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0E06" w14:textId="0612E986" w:rsidR="007A2728" w:rsidRDefault="007A2728" w:rsidP="00E4279A">
      <w:r>
        <w:fldChar w:fldCharType="begin"/>
      </w:r>
      <w:r>
        <w:instrText xml:space="preserve"> SEQ Minutes \r 1\h \* MERGEFORMAT </w:instrText>
      </w:r>
      <w:r>
        <w:fldChar w:fldCharType="end"/>
      </w:r>
      <w:r w:rsidR="00E4279A">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gridCol w:w="5944"/>
      </w:tblGrid>
      <w:tr w:rsidR="007A2728" w:rsidRPr="002F63BC" w14:paraId="2AB69C2A" w14:textId="77777777" w:rsidTr="0039052D">
        <w:trPr>
          <w:trHeight w:val="2552"/>
          <w:jc w:val="center"/>
        </w:trPr>
        <w:tc>
          <w:tcPr>
            <w:tcW w:w="9855" w:type="dxa"/>
            <w:gridSpan w:val="2"/>
            <w:vAlign w:val="bottom"/>
          </w:tcPr>
          <w:p w14:paraId="2665CEAD" w14:textId="77777777" w:rsidR="007A2728" w:rsidRPr="002F63BC" w:rsidRDefault="007A2728" w:rsidP="0039052D">
            <w:pPr>
              <w:spacing w:after="0"/>
              <w:jc w:val="center"/>
            </w:pPr>
            <w:r w:rsidRPr="009D50E1">
              <w:rPr>
                <w:rFonts w:eastAsia="Times New Roman" w:cs="Arial"/>
                <w:bCs/>
                <w:noProof/>
                <w:lang w:eastAsia="en-AU"/>
              </w:rPr>
              <w:drawing>
                <wp:inline distT="0" distB="0" distL="0" distR="0" wp14:anchorId="43AD331A" wp14:editId="668E48FB">
                  <wp:extent cx="1619250" cy="1514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inline>
              </w:drawing>
            </w:r>
          </w:p>
        </w:tc>
      </w:tr>
      <w:tr w:rsidR="007A2728" w:rsidRPr="0040703C" w14:paraId="380F26CE" w14:textId="77777777" w:rsidTr="0039052D">
        <w:trPr>
          <w:trHeight w:val="7343"/>
          <w:jc w:val="center"/>
        </w:trPr>
        <w:tc>
          <w:tcPr>
            <w:tcW w:w="9855" w:type="dxa"/>
            <w:gridSpan w:val="2"/>
            <w:vAlign w:val="center"/>
          </w:tcPr>
          <w:p w14:paraId="3A91BE84" w14:textId="77777777" w:rsidR="007A2728" w:rsidRPr="009C582D" w:rsidRDefault="00300893" w:rsidP="0039052D">
            <w:pPr>
              <w:spacing w:after="360"/>
              <w:jc w:val="center"/>
              <w:rPr>
                <w:b/>
                <w:sz w:val="52"/>
              </w:rPr>
            </w:pPr>
            <w:r>
              <w:rPr>
                <w:b/>
                <w:sz w:val="72"/>
                <w:szCs w:val="72"/>
              </w:rPr>
              <w:t xml:space="preserve">UNCONFIRMED </w:t>
            </w:r>
            <w:r w:rsidR="007A2728">
              <w:rPr>
                <w:b/>
                <w:sz w:val="72"/>
                <w:szCs w:val="72"/>
              </w:rPr>
              <w:t>MINUTES</w:t>
            </w:r>
          </w:p>
          <w:p w14:paraId="04469DD5" w14:textId="77777777" w:rsidR="007A2728" w:rsidRDefault="007A2728" w:rsidP="0039052D">
            <w:pPr>
              <w:jc w:val="center"/>
              <w:rPr>
                <w:b/>
                <w:sz w:val="52"/>
              </w:rPr>
            </w:pPr>
            <w:r>
              <w:rPr>
                <w:b/>
                <w:sz w:val="52"/>
              </w:rPr>
              <w:t>Ordinary Council Meeting</w:t>
            </w:r>
          </w:p>
          <w:p w14:paraId="2421999F" w14:textId="77777777" w:rsidR="007A2728" w:rsidRPr="009C582D" w:rsidRDefault="007A2728" w:rsidP="0039052D">
            <w:pPr>
              <w:jc w:val="center"/>
              <w:rPr>
                <w:b/>
                <w:sz w:val="52"/>
              </w:rPr>
            </w:pPr>
            <w:r>
              <w:rPr>
                <w:b/>
                <w:sz w:val="52"/>
              </w:rPr>
              <w:t>Tuesday, 31 March 2020</w:t>
            </w:r>
          </w:p>
        </w:tc>
      </w:tr>
      <w:tr w:rsidR="007A2728" w:rsidRPr="0040703C" w14:paraId="2FD79D62" w14:textId="77777777" w:rsidTr="0039052D">
        <w:trPr>
          <w:jc w:val="center"/>
        </w:trPr>
        <w:tc>
          <w:tcPr>
            <w:tcW w:w="3737" w:type="dxa"/>
          </w:tcPr>
          <w:p w14:paraId="38506F99" w14:textId="77777777" w:rsidR="007A2728" w:rsidRPr="009C582D" w:rsidRDefault="007A2728" w:rsidP="0039052D">
            <w:pPr>
              <w:spacing w:line="276" w:lineRule="auto"/>
              <w:jc w:val="right"/>
              <w:rPr>
                <w:b/>
                <w:sz w:val="28"/>
                <w:szCs w:val="28"/>
              </w:rPr>
            </w:pPr>
            <w:r w:rsidRPr="009C582D">
              <w:rPr>
                <w:b/>
                <w:sz w:val="28"/>
                <w:szCs w:val="28"/>
              </w:rPr>
              <w:t>Date:</w:t>
            </w:r>
          </w:p>
        </w:tc>
        <w:tc>
          <w:tcPr>
            <w:tcW w:w="6118" w:type="dxa"/>
          </w:tcPr>
          <w:p w14:paraId="00D6145B" w14:textId="77777777" w:rsidR="007A2728" w:rsidRPr="009C582D" w:rsidRDefault="007A2728" w:rsidP="0039052D">
            <w:pPr>
              <w:rPr>
                <w:b/>
              </w:rPr>
            </w:pPr>
            <w:r>
              <w:rPr>
                <w:rFonts w:cs="Arial"/>
                <w:b/>
                <w:sz w:val="28"/>
                <w:szCs w:val="28"/>
              </w:rPr>
              <w:t>Tuesday, 31 March 2020</w:t>
            </w:r>
          </w:p>
        </w:tc>
      </w:tr>
      <w:tr w:rsidR="007A2728" w:rsidRPr="0040703C" w14:paraId="00166C3F" w14:textId="77777777" w:rsidTr="0039052D">
        <w:trPr>
          <w:jc w:val="center"/>
        </w:trPr>
        <w:tc>
          <w:tcPr>
            <w:tcW w:w="3737" w:type="dxa"/>
          </w:tcPr>
          <w:p w14:paraId="7DBD8686" w14:textId="77777777" w:rsidR="007A2728" w:rsidRPr="009C582D" w:rsidRDefault="007A2728" w:rsidP="0039052D">
            <w:pPr>
              <w:spacing w:line="276" w:lineRule="auto"/>
              <w:jc w:val="right"/>
              <w:rPr>
                <w:b/>
                <w:sz w:val="28"/>
                <w:szCs w:val="28"/>
              </w:rPr>
            </w:pPr>
            <w:r w:rsidRPr="009C582D">
              <w:rPr>
                <w:b/>
                <w:sz w:val="28"/>
                <w:szCs w:val="28"/>
              </w:rPr>
              <w:t>Time</w:t>
            </w:r>
            <w:r>
              <w:rPr>
                <w:b/>
                <w:sz w:val="28"/>
                <w:szCs w:val="28"/>
              </w:rPr>
              <w:t>:</w:t>
            </w:r>
          </w:p>
        </w:tc>
        <w:tc>
          <w:tcPr>
            <w:tcW w:w="6118" w:type="dxa"/>
          </w:tcPr>
          <w:p w14:paraId="6ADECAC9" w14:textId="77777777" w:rsidR="007A2728" w:rsidRPr="009C582D" w:rsidRDefault="007A2728" w:rsidP="0039052D">
            <w:pPr>
              <w:jc w:val="left"/>
              <w:rPr>
                <w:b/>
              </w:rPr>
            </w:pPr>
            <w:r>
              <w:rPr>
                <w:rFonts w:cs="Arial"/>
                <w:b/>
                <w:sz w:val="28"/>
                <w:szCs w:val="28"/>
              </w:rPr>
              <w:t>5.0</w:t>
            </w:r>
            <w:r w:rsidR="00192AEC">
              <w:rPr>
                <w:rFonts w:cs="Arial"/>
                <w:b/>
                <w:sz w:val="28"/>
                <w:szCs w:val="28"/>
              </w:rPr>
              <w:t>0</w:t>
            </w:r>
            <w:r>
              <w:rPr>
                <w:rFonts w:cs="Arial"/>
                <w:b/>
                <w:sz w:val="28"/>
                <w:szCs w:val="28"/>
              </w:rPr>
              <w:t>pm</w:t>
            </w:r>
          </w:p>
        </w:tc>
      </w:tr>
      <w:tr w:rsidR="007A2728" w:rsidRPr="0040703C" w14:paraId="6C5C089D" w14:textId="77777777" w:rsidTr="0039052D">
        <w:trPr>
          <w:jc w:val="center"/>
        </w:trPr>
        <w:tc>
          <w:tcPr>
            <w:tcW w:w="3737" w:type="dxa"/>
          </w:tcPr>
          <w:p w14:paraId="77435DA9" w14:textId="77777777" w:rsidR="007A2728" w:rsidRPr="009C582D" w:rsidRDefault="007A2728" w:rsidP="0039052D">
            <w:pPr>
              <w:spacing w:line="276" w:lineRule="auto"/>
              <w:jc w:val="right"/>
              <w:rPr>
                <w:b/>
                <w:sz w:val="28"/>
                <w:szCs w:val="28"/>
              </w:rPr>
            </w:pPr>
            <w:r w:rsidRPr="009C582D">
              <w:rPr>
                <w:b/>
                <w:sz w:val="28"/>
                <w:szCs w:val="28"/>
              </w:rPr>
              <w:t>Location</w:t>
            </w:r>
            <w:r>
              <w:rPr>
                <w:b/>
                <w:sz w:val="28"/>
                <w:szCs w:val="28"/>
              </w:rPr>
              <w:t>:</w:t>
            </w:r>
          </w:p>
        </w:tc>
        <w:tc>
          <w:tcPr>
            <w:tcW w:w="6118" w:type="dxa"/>
          </w:tcPr>
          <w:p w14:paraId="6E6D261D" w14:textId="77777777" w:rsidR="007A2728" w:rsidRPr="009C582D" w:rsidRDefault="007A2728" w:rsidP="0039052D">
            <w:pPr>
              <w:spacing w:after="0"/>
              <w:jc w:val="left"/>
              <w:rPr>
                <w:b/>
              </w:rPr>
            </w:pPr>
            <w:r>
              <w:rPr>
                <w:rFonts w:cs="Arial"/>
                <w:b/>
                <w:sz w:val="28"/>
                <w:szCs w:val="28"/>
              </w:rPr>
              <w:t>E-Meeting</w:t>
            </w:r>
          </w:p>
        </w:tc>
      </w:tr>
    </w:tbl>
    <w:p w14:paraId="21C36666" w14:textId="77777777" w:rsidR="007A2728" w:rsidRPr="00A401D0" w:rsidRDefault="007A2728" w:rsidP="007A2728"/>
    <w:p w14:paraId="603C182A" w14:textId="77777777" w:rsidR="007A2728" w:rsidRDefault="007A2728" w:rsidP="00E4279A">
      <w:pPr>
        <w:sectPr w:rsidR="007A2728" w:rsidSect="007A272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134" w:bottom="1134" w:left="1134" w:header="567" w:footer="567" w:gutter="0"/>
          <w:cols w:space="720"/>
          <w:formProt w:val="0"/>
          <w:docGrid w:linePitch="299"/>
        </w:sectPr>
      </w:pPr>
    </w:p>
    <w:p w14:paraId="7C77FD8A" w14:textId="77777777" w:rsidR="007A2728" w:rsidRPr="00596965" w:rsidRDefault="007A2728" w:rsidP="007A2728">
      <w:pPr>
        <w:spacing w:before="240" w:after="240"/>
        <w:rPr>
          <w:rFonts w:cs="Arial"/>
          <w:b/>
          <w:sz w:val="24"/>
          <w:szCs w:val="28"/>
        </w:rPr>
      </w:pPr>
      <w:bookmarkStart w:id="0" w:name="PDF1_Contents"/>
      <w:bookmarkEnd w:id="0"/>
      <w:r w:rsidRPr="00596965">
        <w:rPr>
          <w:rFonts w:cs="Arial"/>
          <w:b/>
          <w:sz w:val="24"/>
          <w:szCs w:val="28"/>
        </w:rPr>
        <w:lastRenderedPageBreak/>
        <w:t>Order Of Business</w:t>
      </w:r>
    </w:p>
    <w:p w14:paraId="224681C2" w14:textId="4C46A416" w:rsidR="007A2728" w:rsidRDefault="007A2728">
      <w:pPr>
        <w:pStyle w:val="TOC1"/>
        <w:rPr>
          <w:rFonts w:asciiTheme="minorHAnsi" w:eastAsiaTheme="minorEastAsia" w:hAnsiTheme="minorHAnsi"/>
          <w:b w:val="0"/>
          <w:noProof/>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6-6 \f \h \z \t "IC_TOC_1_MINS,1,IC_TOC_2_MINS,2,IC_TOC_3_MINS,3,IC_TOC_4_MINS,4,IC_TOC_5_MINS,5,IC_TOC_6_MINS,6" </w:instrText>
      </w:r>
      <w:r>
        <w:rPr>
          <w:rFonts w:eastAsia="Times New Roman" w:cs="Times New Roman"/>
          <w:b w:val="0"/>
          <w:caps/>
          <w:szCs w:val="20"/>
        </w:rPr>
        <w:fldChar w:fldCharType="separate"/>
      </w:r>
      <w:hyperlink w:anchor="_Toc36628985" w:history="1">
        <w:r w:rsidRPr="005470D6">
          <w:rPr>
            <w:rStyle w:val="Hyperlink"/>
            <w:noProof/>
          </w:rPr>
          <w:t>1</w:t>
        </w:r>
        <w:r>
          <w:rPr>
            <w:rFonts w:asciiTheme="minorHAnsi" w:eastAsiaTheme="minorEastAsia" w:hAnsiTheme="minorHAnsi"/>
            <w:b w:val="0"/>
            <w:noProof/>
            <w:lang w:eastAsia="en-AU"/>
          </w:rPr>
          <w:tab/>
        </w:r>
        <w:r w:rsidRPr="005470D6">
          <w:rPr>
            <w:rStyle w:val="Hyperlink"/>
            <w:noProof/>
          </w:rPr>
          <w:t>Opening</w:t>
        </w:r>
        <w:r>
          <w:rPr>
            <w:noProof/>
            <w:webHidden/>
          </w:rPr>
          <w:tab/>
        </w:r>
        <w:r>
          <w:rPr>
            <w:noProof/>
            <w:webHidden/>
          </w:rPr>
          <w:fldChar w:fldCharType="begin"/>
        </w:r>
        <w:r>
          <w:rPr>
            <w:noProof/>
            <w:webHidden/>
          </w:rPr>
          <w:instrText xml:space="preserve"> PAGEREF _Toc36628985 \h </w:instrText>
        </w:r>
        <w:r>
          <w:rPr>
            <w:noProof/>
            <w:webHidden/>
          </w:rPr>
        </w:r>
        <w:r>
          <w:rPr>
            <w:noProof/>
            <w:webHidden/>
          </w:rPr>
          <w:fldChar w:fldCharType="separate"/>
        </w:r>
        <w:r w:rsidR="000B2CA5">
          <w:rPr>
            <w:noProof/>
            <w:webHidden/>
          </w:rPr>
          <w:t>4</w:t>
        </w:r>
        <w:r>
          <w:rPr>
            <w:noProof/>
            <w:webHidden/>
          </w:rPr>
          <w:fldChar w:fldCharType="end"/>
        </w:r>
      </w:hyperlink>
    </w:p>
    <w:p w14:paraId="05ECB53D" w14:textId="3C2CD0E3" w:rsidR="007A2728" w:rsidRDefault="000B2CA5">
      <w:pPr>
        <w:pStyle w:val="TOC4"/>
        <w:rPr>
          <w:rFonts w:asciiTheme="minorHAnsi" w:eastAsiaTheme="minorEastAsia" w:hAnsiTheme="minorHAnsi"/>
          <w:noProof/>
          <w:lang w:eastAsia="en-AU"/>
        </w:rPr>
      </w:pPr>
      <w:hyperlink w:anchor="_Toc36628986" w:history="1">
        <w:r w:rsidR="007A2728" w:rsidRPr="005470D6">
          <w:rPr>
            <w:rStyle w:val="Hyperlink"/>
            <w:noProof/>
          </w:rPr>
          <w:t>1.1</w:t>
        </w:r>
        <w:r w:rsidR="007A2728">
          <w:rPr>
            <w:rFonts w:asciiTheme="minorHAnsi" w:eastAsiaTheme="minorEastAsia" w:hAnsiTheme="minorHAnsi"/>
            <w:noProof/>
            <w:lang w:eastAsia="en-AU"/>
          </w:rPr>
          <w:tab/>
        </w:r>
        <w:r w:rsidR="007A2728" w:rsidRPr="005470D6">
          <w:rPr>
            <w:rStyle w:val="Hyperlink"/>
            <w:noProof/>
          </w:rPr>
          <w:t>Declaration of Opening</w:t>
        </w:r>
        <w:r w:rsidR="007A2728">
          <w:rPr>
            <w:noProof/>
            <w:webHidden/>
          </w:rPr>
          <w:tab/>
        </w:r>
        <w:r w:rsidR="007A2728">
          <w:rPr>
            <w:noProof/>
            <w:webHidden/>
          </w:rPr>
          <w:fldChar w:fldCharType="begin"/>
        </w:r>
        <w:r w:rsidR="007A2728">
          <w:rPr>
            <w:noProof/>
            <w:webHidden/>
          </w:rPr>
          <w:instrText xml:space="preserve"> PAGEREF _Toc36628986 \h </w:instrText>
        </w:r>
        <w:r w:rsidR="007A2728">
          <w:rPr>
            <w:noProof/>
            <w:webHidden/>
          </w:rPr>
        </w:r>
        <w:r w:rsidR="007A2728">
          <w:rPr>
            <w:noProof/>
            <w:webHidden/>
          </w:rPr>
          <w:fldChar w:fldCharType="separate"/>
        </w:r>
        <w:r>
          <w:rPr>
            <w:noProof/>
            <w:webHidden/>
          </w:rPr>
          <w:t>4</w:t>
        </w:r>
        <w:r w:rsidR="007A2728">
          <w:rPr>
            <w:noProof/>
            <w:webHidden/>
          </w:rPr>
          <w:fldChar w:fldCharType="end"/>
        </w:r>
      </w:hyperlink>
    </w:p>
    <w:p w14:paraId="64F19CC1" w14:textId="74F21695" w:rsidR="007A2728" w:rsidRDefault="000B2CA5">
      <w:pPr>
        <w:pStyle w:val="TOC4"/>
        <w:rPr>
          <w:rFonts w:asciiTheme="minorHAnsi" w:eastAsiaTheme="minorEastAsia" w:hAnsiTheme="minorHAnsi"/>
          <w:noProof/>
          <w:lang w:eastAsia="en-AU"/>
        </w:rPr>
      </w:pPr>
      <w:hyperlink w:anchor="_Toc36628987" w:history="1">
        <w:r w:rsidR="007A2728" w:rsidRPr="005470D6">
          <w:rPr>
            <w:rStyle w:val="Hyperlink"/>
            <w:noProof/>
          </w:rPr>
          <w:t>1.2</w:t>
        </w:r>
        <w:r w:rsidR="007A2728">
          <w:rPr>
            <w:rFonts w:asciiTheme="minorHAnsi" w:eastAsiaTheme="minorEastAsia" w:hAnsiTheme="minorHAnsi"/>
            <w:noProof/>
            <w:lang w:eastAsia="en-AU"/>
          </w:rPr>
          <w:tab/>
        </w:r>
        <w:r w:rsidR="007A2728" w:rsidRPr="005470D6">
          <w:rPr>
            <w:rStyle w:val="Hyperlink"/>
            <w:noProof/>
          </w:rPr>
          <w:t>Disclaimer</w:t>
        </w:r>
        <w:r w:rsidR="007A2728">
          <w:rPr>
            <w:noProof/>
            <w:webHidden/>
          </w:rPr>
          <w:tab/>
        </w:r>
        <w:r w:rsidR="007A2728">
          <w:rPr>
            <w:noProof/>
            <w:webHidden/>
          </w:rPr>
          <w:fldChar w:fldCharType="begin"/>
        </w:r>
        <w:r w:rsidR="007A2728">
          <w:rPr>
            <w:noProof/>
            <w:webHidden/>
          </w:rPr>
          <w:instrText xml:space="preserve"> PAGEREF _Toc36628987 \h </w:instrText>
        </w:r>
        <w:r w:rsidR="007A2728">
          <w:rPr>
            <w:noProof/>
            <w:webHidden/>
          </w:rPr>
        </w:r>
        <w:r w:rsidR="007A2728">
          <w:rPr>
            <w:noProof/>
            <w:webHidden/>
          </w:rPr>
          <w:fldChar w:fldCharType="separate"/>
        </w:r>
        <w:r>
          <w:rPr>
            <w:noProof/>
            <w:webHidden/>
          </w:rPr>
          <w:t>4</w:t>
        </w:r>
        <w:r w:rsidR="007A2728">
          <w:rPr>
            <w:noProof/>
            <w:webHidden/>
          </w:rPr>
          <w:fldChar w:fldCharType="end"/>
        </w:r>
      </w:hyperlink>
    </w:p>
    <w:p w14:paraId="24178FC7" w14:textId="2A9BC55B" w:rsidR="007A2728" w:rsidRDefault="000B2CA5">
      <w:pPr>
        <w:pStyle w:val="TOC4"/>
        <w:rPr>
          <w:rFonts w:asciiTheme="minorHAnsi" w:eastAsiaTheme="minorEastAsia" w:hAnsiTheme="minorHAnsi"/>
          <w:noProof/>
          <w:lang w:eastAsia="en-AU"/>
        </w:rPr>
      </w:pPr>
      <w:hyperlink w:anchor="_Toc36628988" w:history="1">
        <w:r w:rsidR="007A2728" w:rsidRPr="005470D6">
          <w:rPr>
            <w:rStyle w:val="Hyperlink"/>
            <w:noProof/>
          </w:rPr>
          <w:t>1.3</w:t>
        </w:r>
        <w:r w:rsidR="007A2728">
          <w:rPr>
            <w:rFonts w:asciiTheme="minorHAnsi" w:eastAsiaTheme="minorEastAsia" w:hAnsiTheme="minorHAnsi"/>
            <w:noProof/>
            <w:lang w:eastAsia="en-AU"/>
          </w:rPr>
          <w:tab/>
        </w:r>
        <w:r w:rsidR="007A2728" w:rsidRPr="005470D6">
          <w:rPr>
            <w:rStyle w:val="Hyperlink"/>
            <w:noProof/>
          </w:rPr>
          <w:t>Standing Orders</w:t>
        </w:r>
        <w:r w:rsidR="007A2728">
          <w:rPr>
            <w:noProof/>
            <w:webHidden/>
          </w:rPr>
          <w:tab/>
        </w:r>
        <w:r w:rsidR="007A2728">
          <w:rPr>
            <w:noProof/>
            <w:webHidden/>
          </w:rPr>
          <w:fldChar w:fldCharType="begin"/>
        </w:r>
        <w:r w:rsidR="007A2728">
          <w:rPr>
            <w:noProof/>
            <w:webHidden/>
          </w:rPr>
          <w:instrText xml:space="preserve"> PAGEREF _Toc36628988 \h </w:instrText>
        </w:r>
        <w:r w:rsidR="007A2728">
          <w:rPr>
            <w:noProof/>
            <w:webHidden/>
          </w:rPr>
        </w:r>
        <w:r w:rsidR="007A2728">
          <w:rPr>
            <w:noProof/>
            <w:webHidden/>
          </w:rPr>
          <w:fldChar w:fldCharType="separate"/>
        </w:r>
        <w:r>
          <w:rPr>
            <w:noProof/>
            <w:webHidden/>
          </w:rPr>
          <w:t>4</w:t>
        </w:r>
        <w:r w:rsidR="007A2728">
          <w:rPr>
            <w:noProof/>
            <w:webHidden/>
          </w:rPr>
          <w:fldChar w:fldCharType="end"/>
        </w:r>
      </w:hyperlink>
    </w:p>
    <w:p w14:paraId="36F37BD7" w14:textId="4FCA3B30" w:rsidR="007A2728" w:rsidRDefault="000B2CA5">
      <w:pPr>
        <w:pStyle w:val="TOC4"/>
        <w:rPr>
          <w:rFonts w:asciiTheme="minorHAnsi" w:eastAsiaTheme="minorEastAsia" w:hAnsiTheme="minorHAnsi"/>
          <w:noProof/>
          <w:lang w:eastAsia="en-AU"/>
        </w:rPr>
      </w:pPr>
      <w:hyperlink w:anchor="_Toc36628989" w:history="1">
        <w:r w:rsidR="007A2728" w:rsidRPr="005470D6">
          <w:rPr>
            <w:rStyle w:val="Hyperlink"/>
            <w:noProof/>
          </w:rPr>
          <w:t>1.4</w:t>
        </w:r>
        <w:r w:rsidR="007A2728">
          <w:rPr>
            <w:rFonts w:asciiTheme="minorHAnsi" w:eastAsiaTheme="minorEastAsia" w:hAnsiTheme="minorHAnsi"/>
            <w:noProof/>
            <w:lang w:eastAsia="en-AU"/>
          </w:rPr>
          <w:tab/>
        </w:r>
        <w:r w:rsidR="007A2728" w:rsidRPr="005470D6">
          <w:rPr>
            <w:rStyle w:val="Hyperlink"/>
            <w:noProof/>
          </w:rPr>
          <w:t>Announcement of Visitors</w:t>
        </w:r>
        <w:r w:rsidR="007A2728">
          <w:rPr>
            <w:noProof/>
            <w:webHidden/>
          </w:rPr>
          <w:tab/>
        </w:r>
        <w:r w:rsidR="007A2728">
          <w:rPr>
            <w:noProof/>
            <w:webHidden/>
          </w:rPr>
          <w:fldChar w:fldCharType="begin"/>
        </w:r>
        <w:r w:rsidR="007A2728">
          <w:rPr>
            <w:noProof/>
            <w:webHidden/>
          </w:rPr>
          <w:instrText xml:space="preserve"> PAGEREF _Toc36628989 \h </w:instrText>
        </w:r>
        <w:r w:rsidR="007A2728">
          <w:rPr>
            <w:noProof/>
            <w:webHidden/>
          </w:rPr>
        </w:r>
        <w:r w:rsidR="007A2728">
          <w:rPr>
            <w:noProof/>
            <w:webHidden/>
          </w:rPr>
          <w:fldChar w:fldCharType="separate"/>
        </w:r>
        <w:r>
          <w:rPr>
            <w:noProof/>
            <w:webHidden/>
          </w:rPr>
          <w:t>4</w:t>
        </w:r>
        <w:r w:rsidR="007A2728">
          <w:rPr>
            <w:noProof/>
            <w:webHidden/>
          </w:rPr>
          <w:fldChar w:fldCharType="end"/>
        </w:r>
      </w:hyperlink>
    </w:p>
    <w:p w14:paraId="35E2C9F0" w14:textId="61BDB9F5" w:rsidR="007A2728" w:rsidRDefault="000B2CA5">
      <w:pPr>
        <w:pStyle w:val="TOC4"/>
        <w:rPr>
          <w:rFonts w:asciiTheme="minorHAnsi" w:eastAsiaTheme="minorEastAsia" w:hAnsiTheme="minorHAnsi"/>
          <w:noProof/>
          <w:lang w:eastAsia="en-AU"/>
        </w:rPr>
      </w:pPr>
      <w:hyperlink w:anchor="_Toc36628990" w:history="1">
        <w:r w:rsidR="007A2728" w:rsidRPr="005470D6">
          <w:rPr>
            <w:rStyle w:val="Hyperlink"/>
            <w:noProof/>
          </w:rPr>
          <w:t>1.5</w:t>
        </w:r>
        <w:r w:rsidR="007A2728">
          <w:rPr>
            <w:rFonts w:asciiTheme="minorHAnsi" w:eastAsiaTheme="minorEastAsia" w:hAnsiTheme="minorHAnsi"/>
            <w:noProof/>
            <w:lang w:eastAsia="en-AU"/>
          </w:rPr>
          <w:tab/>
        </w:r>
        <w:r w:rsidR="007A2728" w:rsidRPr="005470D6">
          <w:rPr>
            <w:rStyle w:val="Hyperlink"/>
            <w:noProof/>
          </w:rPr>
          <w:t>Declarations of Interest that Might Cause a Conflict</w:t>
        </w:r>
        <w:r w:rsidR="007A2728">
          <w:rPr>
            <w:noProof/>
            <w:webHidden/>
          </w:rPr>
          <w:tab/>
        </w:r>
        <w:r w:rsidR="007A2728">
          <w:rPr>
            <w:noProof/>
            <w:webHidden/>
          </w:rPr>
          <w:fldChar w:fldCharType="begin"/>
        </w:r>
        <w:r w:rsidR="007A2728">
          <w:rPr>
            <w:noProof/>
            <w:webHidden/>
          </w:rPr>
          <w:instrText xml:space="preserve"> PAGEREF _Toc36628990 \h </w:instrText>
        </w:r>
        <w:r w:rsidR="007A2728">
          <w:rPr>
            <w:noProof/>
            <w:webHidden/>
          </w:rPr>
        </w:r>
        <w:r w:rsidR="007A2728">
          <w:rPr>
            <w:noProof/>
            <w:webHidden/>
          </w:rPr>
          <w:fldChar w:fldCharType="separate"/>
        </w:r>
        <w:r>
          <w:rPr>
            <w:noProof/>
            <w:webHidden/>
          </w:rPr>
          <w:t>4</w:t>
        </w:r>
        <w:r w:rsidR="007A2728">
          <w:rPr>
            <w:noProof/>
            <w:webHidden/>
          </w:rPr>
          <w:fldChar w:fldCharType="end"/>
        </w:r>
      </w:hyperlink>
    </w:p>
    <w:p w14:paraId="5869C611" w14:textId="301C49FE" w:rsidR="007A2728" w:rsidRDefault="000B2CA5">
      <w:pPr>
        <w:pStyle w:val="TOC4"/>
        <w:rPr>
          <w:rFonts w:asciiTheme="minorHAnsi" w:eastAsiaTheme="minorEastAsia" w:hAnsiTheme="minorHAnsi"/>
          <w:noProof/>
          <w:lang w:eastAsia="en-AU"/>
        </w:rPr>
      </w:pPr>
      <w:hyperlink w:anchor="_Toc36628991" w:history="1">
        <w:r w:rsidR="007A2728" w:rsidRPr="005470D6">
          <w:rPr>
            <w:rStyle w:val="Hyperlink"/>
            <w:noProof/>
          </w:rPr>
          <w:t>1.6</w:t>
        </w:r>
        <w:r w:rsidR="007A2728">
          <w:rPr>
            <w:rFonts w:asciiTheme="minorHAnsi" w:eastAsiaTheme="minorEastAsia" w:hAnsiTheme="minorHAnsi"/>
            <w:noProof/>
            <w:lang w:eastAsia="en-AU"/>
          </w:rPr>
          <w:tab/>
        </w:r>
        <w:r w:rsidR="007A2728" w:rsidRPr="005470D6">
          <w:rPr>
            <w:rStyle w:val="Hyperlink"/>
            <w:noProof/>
          </w:rPr>
          <w:t>Declaration of Financial Interests</w:t>
        </w:r>
        <w:r w:rsidR="007A2728">
          <w:rPr>
            <w:noProof/>
            <w:webHidden/>
          </w:rPr>
          <w:tab/>
        </w:r>
        <w:r w:rsidR="007A2728">
          <w:rPr>
            <w:noProof/>
            <w:webHidden/>
          </w:rPr>
          <w:fldChar w:fldCharType="begin"/>
        </w:r>
        <w:r w:rsidR="007A2728">
          <w:rPr>
            <w:noProof/>
            <w:webHidden/>
          </w:rPr>
          <w:instrText xml:space="preserve"> PAGEREF _Toc36628991 \h </w:instrText>
        </w:r>
        <w:r w:rsidR="007A2728">
          <w:rPr>
            <w:noProof/>
            <w:webHidden/>
          </w:rPr>
        </w:r>
        <w:r w:rsidR="007A2728">
          <w:rPr>
            <w:noProof/>
            <w:webHidden/>
          </w:rPr>
          <w:fldChar w:fldCharType="separate"/>
        </w:r>
        <w:r>
          <w:rPr>
            <w:noProof/>
            <w:webHidden/>
          </w:rPr>
          <w:t>4</w:t>
        </w:r>
        <w:r w:rsidR="007A2728">
          <w:rPr>
            <w:noProof/>
            <w:webHidden/>
          </w:rPr>
          <w:fldChar w:fldCharType="end"/>
        </w:r>
      </w:hyperlink>
    </w:p>
    <w:p w14:paraId="6CE057C2" w14:textId="2904ED1E" w:rsidR="007A2728" w:rsidRDefault="000B2CA5">
      <w:pPr>
        <w:pStyle w:val="TOC4"/>
        <w:rPr>
          <w:rFonts w:asciiTheme="minorHAnsi" w:eastAsiaTheme="minorEastAsia" w:hAnsiTheme="minorHAnsi"/>
          <w:noProof/>
          <w:lang w:eastAsia="en-AU"/>
        </w:rPr>
      </w:pPr>
      <w:hyperlink w:anchor="_Toc36628992" w:history="1">
        <w:r w:rsidR="007A2728" w:rsidRPr="005470D6">
          <w:rPr>
            <w:rStyle w:val="Hyperlink"/>
            <w:noProof/>
          </w:rPr>
          <w:t>1.7</w:t>
        </w:r>
        <w:r w:rsidR="007A2728">
          <w:rPr>
            <w:rFonts w:asciiTheme="minorHAnsi" w:eastAsiaTheme="minorEastAsia" w:hAnsiTheme="minorHAnsi"/>
            <w:noProof/>
            <w:lang w:eastAsia="en-AU"/>
          </w:rPr>
          <w:tab/>
        </w:r>
        <w:r w:rsidR="007A2728" w:rsidRPr="005470D6">
          <w:rPr>
            <w:rStyle w:val="Hyperlink"/>
            <w:noProof/>
          </w:rPr>
          <w:t>Disclosure of Interests that May Affect Impartiality</w:t>
        </w:r>
        <w:r w:rsidR="007A2728">
          <w:rPr>
            <w:noProof/>
            <w:webHidden/>
          </w:rPr>
          <w:tab/>
        </w:r>
        <w:r w:rsidR="007A2728">
          <w:rPr>
            <w:noProof/>
            <w:webHidden/>
          </w:rPr>
          <w:fldChar w:fldCharType="begin"/>
        </w:r>
        <w:r w:rsidR="007A2728">
          <w:rPr>
            <w:noProof/>
            <w:webHidden/>
          </w:rPr>
          <w:instrText xml:space="preserve"> PAGEREF _Toc36628992 \h </w:instrText>
        </w:r>
        <w:r w:rsidR="007A2728">
          <w:rPr>
            <w:noProof/>
            <w:webHidden/>
          </w:rPr>
        </w:r>
        <w:r w:rsidR="007A2728">
          <w:rPr>
            <w:noProof/>
            <w:webHidden/>
          </w:rPr>
          <w:fldChar w:fldCharType="separate"/>
        </w:r>
        <w:r>
          <w:rPr>
            <w:noProof/>
            <w:webHidden/>
          </w:rPr>
          <w:t>4</w:t>
        </w:r>
        <w:r w:rsidR="007A2728">
          <w:rPr>
            <w:noProof/>
            <w:webHidden/>
          </w:rPr>
          <w:fldChar w:fldCharType="end"/>
        </w:r>
      </w:hyperlink>
    </w:p>
    <w:p w14:paraId="7593A8A8" w14:textId="29C5863A" w:rsidR="007A2728" w:rsidRDefault="000B2CA5">
      <w:pPr>
        <w:pStyle w:val="TOC1"/>
        <w:rPr>
          <w:rFonts w:asciiTheme="minorHAnsi" w:eastAsiaTheme="minorEastAsia" w:hAnsiTheme="minorHAnsi"/>
          <w:b w:val="0"/>
          <w:noProof/>
          <w:lang w:eastAsia="en-AU"/>
        </w:rPr>
      </w:pPr>
      <w:hyperlink w:anchor="_Toc36628993" w:history="1">
        <w:r w:rsidR="007A2728" w:rsidRPr="005470D6">
          <w:rPr>
            <w:rStyle w:val="Hyperlink"/>
            <w:noProof/>
          </w:rPr>
          <w:t>2</w:t>
        </w:r>
        <w:r w:rsidR="007A2728">
          <w:rPr>
            <w:rFonts w:asciiTheme="minorHAnsi" w:eastAsiaTheme="minorEastAsia" w:hAnsiTheme="minorHAnsi"/>
            <w:b w:val="0"/>
            <w:noProof/>
            <w:lang w:eastAsia="en-AU"/>
          </w:rPr>
          <w:tab/>
        </w:r>
        <w:r w:rsidR="007A2728" w:rsidRPr="005470D6">
          <w:rPr>
            <w:rStyle w:val="Hyperlink"/>
            <w:noProof/>
          </w:rPr>
          <w:t>Attendance</w:t>
        </w:r>
        <w:r w:rsidR="007A2728">
          <w:rPr>
            <w:noProof/>
            <w:webHidden/>
          </w:rPr>
          <w:tab/>
        </w:r>
        <w:r w:rsidR="007A2728">
          <w:rPr>
            <w:noProof/>
            <w:webHidden/>
          </w:rPr>
          <w:fldChar w:fldCharType="begin"/>
        </w:r>
        <w:r w:rsidR="007A2728">
          <w:rPr>
            <w:noProof/>
            <w:webHidden/>
          </w:rPr>
          <w:instrText xml:space="preserve"> PAGEREF _Toc36628993 \h </w:instrText>
        </w:r>
        <w:r w:rsidR="007A2728">
          <w:rPr>
            <w:noProof/>
            <w:webHidden/>
          </w:rPr>
        </w:r>
        <w:r w:rsidR="007A2728">
          <w:rPr>
            <w:noProof/>
            <w:webHidden/>
          </w:rPr>
          <w:fldChar w:fldCharType="separate"/>
        </w:r>
        <w:r>
          <w:rPr>
            <w:noProof/>
            <w:webHidden/>
          </w:rPr>
          <w:t>4</w:t>
        </w:r>
        <w:r w:rsidR="007A2728">
          <w:rPr>
            <w:noProof/>
            <w:webHidden/>
          </w:rPr>
          <w:fldChar w:fldCharType="end"/>
        </w:r>
      </w:hyperlink>
    </w:p>
    <w:p w14:paraId="3CBA268C" w14:textId="3E12F95C" w:rsidR="007A2728" w:rsidRDefault="000B2CA5">
      <w:pPr>
        <w:pStyle w:val="TOC4"/>
        <w:rPr>
          <w:rFonts w:asciiTheme="minorHAnsi" w:eastAsiaTheme="minorEastAsia" w:hAnsiTheme="minorHAnsi"/>
          <w:noProof/>
          <w:lang w:eastAsia="en-AU"/>
        </w:rPr>
      </w:pPr>
      <w:hyperlink w:anchor="_Toc36628994" w:history="1">
        <w:r w:rsidR="007A2728" w:rsidRPr="005470D6">
          <w:rPr>
            <w:rStyle w:val="Hyperlink"/>
            <w:noProof/>
          </w:rPr>
          <w:t>2.1</w:t>
        </w:r>
        <w:r w:rsidR="007A2728">
          <w:rPr>
            <w:rFonts w:asciiTheme="minorHAnsi" w:eastAsiaTheme="minorEastAsia" w:hAnsiTheme="minorHAnsi"/>
            <w:noProof/>
            <w:lang w:eastAsia="en-AU"/>
          </w:rPr>
          <w:tab/>
        </w:r>
        <w:r w:rsidR="007A2728" w:rsidRPr="005470D6">
          <w:rPr>
            <w:rStyle w:val="Hyperlink"/>
            <w:noProof/>
          </w:rPr>
          <w:t>Members</w:t>
        </w:r>
        <w:r w:rsidR="007A2728">
          <w:rPr>
            <w:noProof/>
            <w:webHidden/>
          </w:rPr>
          <w:tab/>
        </w:r>
        <w:r w:rsidR="007A2728">
          <w:rPr>
            <w:noProof/>
            <w:webHidden/>
          </w:rPr>
          <w:fldChar w:fldCharType="begin"/>
        </w:r>
        <w:r w:rsidR="007A2728">
          <w:rPr>
            <w:noProof/>
            <w:webHidden/>
          </w:rPr>
          <w:instrText xml:space="preserve"> PAGEREF _Toc36628994 \h </w:instrText>
        </w:r>
        <w:r w:rsidR="007A2728">
          <w:rPr>
            <w:noProof/>
            <w:webHidden/>
          </w:rPr>
        </w:r>
        <w:r w:rsidR="007A2728">
          <w:rPr>
            <w:noProof/>
            <w:webHidden/>
          </w:rPr>
          <w:fldChar w:fldCharType="separate"/>
        </w:r>
        <w:r>
          <w:rPr>
            <w:noProof/>
            <w:webHidden/>
          </w:rPr>
          <w:t>4</w:t>
        </w:r>
        <w:r w:rsidR="007A2728">
          <w:rPr>
            <w:noProof/>
            <w:webHidden/>
          </w:rPr>
          <w:fldChar w:fldCharType="end"/>
        </w:r>
      </w:hyperlink>
    </w:p>
    <w:p w14:paraId="4C65A9E4" w14:textId="6EB6283E" w:rsidR="007A2728" w:rsidRDefault="000B2CA5">
      <w:pPr>
        <w:pStyle w:val="TOC4"/>
        <w:rPr>
          <w:rFonts w:asciiTheme="minorHAnsi" w:eastAsiaTheme="minorEastAsia" w:hAnsiTheme="minorHAnsi"/>
          <w:noProof/>
          <w:lang w:eastAsia="en-AU"/>
        </w:rPr>
      </w:pPr>
      <w:hyperlink w:anchor="_Toc36628995" w:history="1">
        <w:r w:rsidR="007A2728" w:rsidRPr="005470D6">
          <w:rPr>
            <w:rStyle w:val="Hyperlink"/>
            <w:noProof/>
          </w:rPr>
          <w:t>2.2</w:t>
        </w:r>
        <w:r w:rsidR="007A2728">
          <w:rPr>
            <w:rFonts w:asciiTheme="minorHAnsi" w:eastAsiaTheme="minorEastAsia" w:hAnsiTheme="minorHAnsi"/>
            <w:noProof/>
            <w:lang w:eastAsia="en-AU"/>
          </w:rPr>
          <w:tab/>
        </w:r>
        <w:r w:rsidR="007A2728" w:rsidRPr="005470D6">
          <w:rPr>
            <w:rStyle w:val="Hyperlink"/>
            <w:noProof/>
          </w:rPr>
          <w:t>Staff</w:t>
        </w:r>
        <w:r w:rsidR="007A2728">
          <w:rPr>
            <w:noProof/>
            <w:webHidden/>
          </w:rPr>
          <w:tab/>
        </w:r>
        <w:r w:rsidR="007A2728">
          <w:rPr>
            <w:noProof/>
            <w:webHidden/>
          </w:rPr>
          <w:fldChar w:fldCharType="begin"/>
        </w:r>
        <w:r w:rsidR="007A2728">
          <w:rPr>
            <w:noProof/>
            <w:webHidden/>
          </w:rPr>
          <w:instrText xml:space="preserve"> PAGEREF _Toc36628995 \h </w:instrText>
        </w:r>
        <w:r w:rsidR="007A2728">
          <w:rPr>
            <w:noProof/>
            <w:webHidden/>
          </w:rPr>
        </w:r>
        <w:r w:rsidR="007A2728">
          <w:rPr>
            <w:noProof/>
            <w:webHidden/>
          </w:rPr>
          <w:fldChar w:fldCharType="separate"/>
        </w:r>
        <w:r>
          <w:rPr>
            <w:noProof/>
            <w:webHidden/>
          </w:rPr>
          <w:t>5</w:t>
        </w:r>
        <w:r w:rsidR="007A2728">
          <w:rPr>
            <w:noProof/>
            <w:webHidden/>
          </w:rPr>
          <w:fldChar w:fldCharType="end"/>
        </w:r>
      </w:hyperlink>
    </w:p>
    <w:p w14:paraId="73337248" w14:textId="7D476F4D" w:rsidR="007A2728" w:rsidRDefault="000B2CA5">
      <w:pPr>
        <w:pStyle w:val="TOC4"/>
        <w:rPr>
          <w:rFonts w:asciiTheme="minorHAnsi" w:eastAsiaTheme="minorEastAsia" w:hAnsiTheme="minorHAnsi"/>
          <w:noProof/>
          <w:lang w:eastAsia="en-AU"/>
        </w:rPr>
      </w:pPr>
      <w:hyperlink w:anchor="_Toc36628996" w:history="1">
        <w:r w:rsidR="007A2728" w:rsidRPr="005470D6">
          <w:rPr>
            <w:rStyle w:val="Hyperlink"/>
            <w:noProof/>
          </w:rPr>
          <w:t>2.3</w:t>
        </w:r>
        <w:r w:rsidR="007A2728">
          <w:rPr>
            <w:rFonts w:asciiTheme="minorHAnsi" w:eastAsiaTheme="minorEastAsia" w:hAnsiTheme="minorHAnsi"/>
            <w:noProof/>
            <w:lang w:eastAsia="en-AU"/>
          </w:rPr>
          <w:tab/>
        </w:r>
        <w:r w:rsidR="007A2728" w:rsidRPr="005470D6">
          <w:rPr>
            <w:rStyle w:val="Hyperlink"/>
            <w:noProof/>
          </w:rPr>
          <w:t>Apologies</w:t>
        </w:r>
        <w:r w:rsidR="007A2728">
          <w:rPr>
            <w:noProof/>
            <w:webHidden/>
          </w:rPr>
          <w:tab/>
        </w:r>
        <w:r w:rsidR="007A2728">
          <w:rPr>
            <w:noProof/>
            <w:webHidden/>
          </w:rPr>
          <w:fldChar w:fldCharType="begin"/>
        </w:r>
        <w:r w:rsidR="007A2728">
          <w:rPr>
            <w:noProof/>
            <w:webHidden/>
          </w:rPr>
          <w:instrText xml:space="preserve"> PAGEREF _Toc36628996 \h </w:instrText>
        </w:r>
        <w:r w:rsidR="007A2728">
          <w:rPr>
            <w:noProof/>
            <w:webHidden/>
          </w:rPr>
        </w:r>
        <w:r w:rsidR="007A2728">
          <w:rPr>
            <w:noProof/>
            <w:webHidden/>
          </w:rPr>
          <w:fldChar w:fldCharType="separate"/>
        </w:r>
        <w:r>
          <w:rPr>
            <w:noProof/>
            <w:webHidden/>
          </w:rPr>
          <w:t>5</w:t>
        </w:r>
        <w:r w:rsidR="007A2728">
          <w:rPr>
            <w:noProof/>
            <w:webHidden/>
          </w:rPr>
          <w:fldChar w:fldCharType="end"/>
        </w:r>
      </w:hyperlink>
    </w:p>
    <w:p w14:paraId="17B427EC" w14:textId="048B219E" w:rsidR="007A2728" w:rsidRDefault="000B2CA5">
      <w:pPr>
        <w:pStyle w:val="TOC4"/>
        <w:rPr>
          <w:rFonts w:asciiTheme="minorHAnsi" w:eastAsiaTheme="minorEastAsia" w:hAnsiTheme="minorHAnsi"/>
          <w:noProof/>
          <w:lang w:eastAsia="en-AU"/>
        </w:rPr>
      </w:pPr>
      <w:hyperlink w:anchor="_Toc36628997" w:history="1">
        <w:r w:rsidR="007A2728" w:rsidRPr="005470D6">
          <w:rPr>
            <w:rStyle w:val="Hyperlink"/>
            <w:noProof/>
          </w:rPr>
          <w:t>2.4</w:t>
        </w:r>
        <w:r w:rsidR="007A2728">
          <w:rPr>
            <w:rFonts w:asciiTheme="minorHAnsi" w:eastAsiaTheme="minorEastAsia" w:hAnsiTheme="minorHAnsi"/>
            <w:noProof/>
            <w:lang w:eastAsia="en-AU"/>
          </w:rPr>
          <w:tab/>
        </w:r>
        <w:r w:rsidR="007A2728" w:rsidRPr="005470D6">
          <w:rPr>
            <w:rStyle w:val="Hyperlink"/>
            <w:noProof/>
          </w:rPr>
          <w:t>Leave of Absence Previously Approved</w:t>
        </w:r>
        <w:r w:rsidR="007A2728">
          <w:rPr>
            <w:noProof/>
            <w:webHidden/>
          </w:rPr>
          <w:tab/>
        </w:r>
        <w:r w:rsidR="007A2728">
          <w:rPr>
            <w:noProof/>
            <w:webHidden/>
          </w:rPr>
          <w:fldChar w:fldCharType="begin"/>
        </w:r>
        <w:r w:rsidR="007A2728">
          <w:rPr>
            <w:noProof/>
            <w:webHidden/>
          </w:rPr>
          <w:instrText xml:space="preserve"> PAGEREF _Toc36628997 \h </w:instrText>
        </w:r>
        <w:r w:rsidR="007A2728">
          <w:rPr>
            <w:noProof/>
            <w:webHidden/>
          </w:rPr>
        </w:r>
        <w:r w:rsidR="007A2728">
          <w:rPr>
            <w:noProof/>
            <w:webHidden/>
          </w:rPr>
          <w:fldChar w:fldCharType="separate"/>
        </w:r>
        <w:r>
          <w:rPr>
            <w:noProof/>
            <w:webHidden/>
          </w:rPr>
          <w:t>5</w:t>
        </w:r>
        <w:r w:rsidR="007A2728">
          <w:rPr>
            <w:noProof/>
            <w:webHidden/>
          </w:rPr>
          <w:fldChar w:fldCharType="end"/>
        </w:r>
      </w:hyperlink>
    </w:p>
    <w:p w14:paraId="756C54A2" w14:textId="42A16A2E" w:rsidR="007A2728" w:rsidRDefault="000B2CA5">
      <w:pPr>
        <w:pStyle w:val="TOC4"/>
        <w:rPr>
          <w:rFonts w:asciiTheme="minorHAnsi" w:eastAsiaTheme="minorEastAsia" w:hAnsiTheme="minorHAnsi"/>
          <w:noProof/>
          <w:lang w:eastAsia="en-AU"/>
        </w:rPr>
      </w:pPr>
      <w:hyperlink w:anchor="_Toc36628998" w:history="1">
        <w:r w:rsidR="007A2728" w:rsidRPr="005470D6">
          <w:rPr>
            <w:rStyle w:val="Hyperlink"/>
            <w:noProof/>
          </w:rPr>
          <w:t>2.5</w:t>
        </w:r>
        <w:r w:rsidR="007A2728">
          <w:rPr>
            <w:rFonts w:asciiTheme="minorHAnsi" w:eastAsiaTheme="minorEastAsia" w:hAnsiTheme="minorHAnsi"/>
            <w:noProof/>
            <w:lang w:eastAsia="en-AU"/>
          </w:rPr>
          <w:tab/>
        </w:r>
        <w:r w:rsidR="007A2728" w:rsidRPr="005470D6">
          <w:rPr>
            <w:rStyle w:val="Hyperlink"/>
            <w:noProof/>
          </w:rPr>
          <w:t>Number of People in the Gallery at Commencement of Meeting</w:t>
        </w:r>
        <w:r w:rsidR="007A2728">
          <w:rPr>
            <w:noProof/>
            <w:webHidden/>
          </w:rPr>
          <w:tab/>
        </w:r>
        <w:r w:rsidR="007A2728">
          <w:rPr>
            <w:noProof/>
            <w:webHidden/>
          </w:rPr>
          <w:fldChar w:fldCharType="begin"/>
        </w:r>
        <w:r w:rsidR="007A2728">
          <w:rPr>
            <w:noProof/>
            <w:webHidden/>
          </w:rPr>
          <w:instrText xml:space="preserve"> PAGEREF _Toc36628998 \h </w:instrText>
        </w:r>
        <w:r w:rsidR="007A2728">
          <w:rPr>
            <w:noProof/>
            <w:webHidden/>
          </w:rPr>
        </w:r>
        <w:r w:rsidR="007A2728">
          <w:rPr>
            <w:noProof/>
            <w:webHidden/>
          </w:rPr>
          <w:fldChar w:fldCharType="separate"/>
        </w:r>
        <w:r>
          <w:rPr>
            <w:noProof/>
            <w:webHidden/>
          </w:rPr>
          <w:t>5</w:t>
        </w:r>
        <w:r w:rsidR="007A2728">
          <w:rPr>
            <w:noProof/>
            <w:webHidden/>
          </w:rPr>
          <w:fldChar w:fldCharType="end"/>
        </w:r>
      </w:hyperlink>
    </w:p>
    <w:p w14:paraId="57F7CB21" w14:textId="719A11BA" w:rsidR="007A2728" w:rsidRDefault="000B2CA5">
      <w:pPr>
        <w:pStyle w:val="TOC1"/>
        <w:rPr>
          <w:rFonts w:asciiTheme="minorHAnsi" w:eastAsiaTheme="minorEastAsia" w:hAnsiTheme="minorHAnsi"/>
          <w:b w:val="0"/>
          <w:noProof/>
          <w:lang w:eastAsia="en-AU"/>
        </w:rPr>
      </w:pPr>
      <w:hyperlink w:anchor="_Toc36628999" w:history="1">
        <w:r w:rsidR="007A2728" w:rsidRPr="005470D6">
          <w:rPr>
            <w:rStyle w:val="Hyperlink"/>
            <w:noProof/>
          </w:rPr>
          <w:t>3</w:t>
        </w:r>
        <w:r w:rsidR="007A2728">
          <w:rPr>
            <w:rFonts w:asciiTheme="minorHAnsi" w:eastAsiaTheme="minorEastAsia" w:hAnsiTheme="minorHAnsi"/>
            <w:b w:val="0"/>
            <w:noProof/>
            <w:lang w:eastAsia="en-AU"/>
          </w:rPr>
          <w:tab/>
        </w:r>
        <w:r w:rsidR="007A2728" w:rsidRPr="005470D6">
          <w:rPr>
            <w:rStyle w:val="Hyperlink"/>
            <w:noProof/>
          </w:rPr>
          <w:t>Questions From Previous Meetings</w:t>
        </w:r>
        <w:r w:rsidR="007A2728">
          <w:rPr>
            <w:noProof/>
            <w:webHidden/>
          </w:rPr>
          <w:tab/>
        </w:r>
        <w:r w:rsidR="007A2728">
          <w:rPr>
            <w:noProof/>
            <w:webHidden/>
          </w:rPr>
          <w:fldChar w:fldCharType="begin"/>
        </w:r>
        <w:r w:rsidR="007A2728">
          <w:rPr>
            <w:noProof/>
            <w:webHidden/>
          </w:rPr>
          <w:instrText xml:space="preserve"> PAGEREF _Toc36628999 \h </w:instrText>
        </w:r>
        <w:r w:rsidR="007A2728">
          <w:rPr>
            <w:noProof/>
            <w:webHidden/>
          </w:rPr>
        </w:r>
        <w:r w:rsidR="007A2728">
          <w:rPr>
            <w:noProof/>
            <w:webHidden/>
          </w:rPr>
          <w:fldChar w:fldCharType="separate"/>
        </w:r>
        <w:r>
          <w:rPr>
            <w:noProof/>
            <w:webHidden/>
          </w:rPr>
          <w:t>5</w:t>
        </w:r>
        <w:r w:rsidR="007A2728">
          <w:rPr>
            <w:noProof/>
            <w:webHidden/>
          </w:rPr>
          <w:fldChar w:fldCharType="end"/>
        </w:r>
      </w:hyperlink>
    </w:p>
    <w:p w14:paraId="583889A1" w14:textId="29C17855" w:rsidR="007A2728" w:rsidRDefault="000B2CA5">
      <w:pPr>
        <w:pStyle w:val="TOC4"/>
        <w:rPr>
          <w:rFonts w:asciiTheme="minorHAnsi" w:eastAsiaTheme="minorEastAsia" w:hAnsiTheme="minorHAnsi"/>
          <w:noProof/>
          <w:lang w:eastAsia="en-AU"/>
        </w:rPr>
      </w:pPr>
      <w:hyperlink w:anchor="_Toc36629000" w:history="1">
        <w:r w:rsidR="007A2728" w:rsidRPr="005470D6">
          <w:rPr>
            <w:rStyle w:val="Hyperlink"/>
            <w:noProof/>
          </w:rPr>
          <w:t>3.1</w:t>
        </w:r>
        <w:r w:rsidR="007A2728">
          <w:rPr>
            <w:rFonts w:asciiTheme="minorHAnsi" w:eastAsiaTheme="minorEastAsia" w:hAnsiTheme="minorHAnsi"/>
            <w:noProof/>
            <w:lang w:eastAsia="en-AU"/>
          </w:rPr>
          <w:tab/>
        </w:r>
        <w:r w:rsidR="007A2728" w:rsidRPr="005470D6">
          <w:rPr>
            <w:rStyle w:val="Hyperlink"/>
            <w:noProof/>
          </w:rPr>
          <w:t>Response to Previous Public Questions Taken on Notice</w:t>
        </w:r>
        <w:r w:rsidR="007A2728">
          <w:rPr>
            <w:noProof/>
            <w:webHidden/>
          </w:rPr>
          <w:tab/>
        </w:r>
        <w:r w:rsidR="007A2728">
          <w:rPr>
            <w:noProof/>
            <w:webHidden/>
          </w:rPr>
          <w:fldChar w:fldCharType="begin"/>
        </w:r>
        <w:r w:rsidR="007A2728">
          <w:rPr>
            <w:noProof/>
            <w:webHidden/>
          </w:rPr>
          <w:instrText xml:space="preserve"> PAGEREF _Toc36629000 \h </w:instrText>
        </w:r>
        <w:r w:rsidR="007A2728">
          <w:rPr>
            <w:noProof/>
            <w:webHidden/>
          </w:rPr>
        </w:r>
        <w:r w:rsidR="007A2728">
          <w:rPr>
            <w:noProof/>
            <w:webHidden/>
          </w:rPr>
          <w:fldChar w:fldCharType="separate"/>
        </w:r>
        <w:r>
          <w:rPr>
            <w:noProof/>
            <w:webHidden/>
          </w:rPr>
          <w:t>5</w:t>
        </w:r>
        <w:r w:rsidR="007A2728">
          <w:rPr>
            <w:noProof/>
            <w:webHidden/>
          </w:rPr>
          <w:fldChar w:fldCharType="end"/>
        </w:r>
      </w:hyperlink>
    </w:p>
    <w:p w14:paraId="0C04BAC3" w14:textId="6171717A" w:rsidR="007A2728" w:rsidRDefault="000B2CA5">
      <w:pPr>
        <w:pStyle w:val="TOC4"/>
        <w:rPr>
          <w:rFonts w:asciiTheme="minorHAnsi" w:eastAsiaTheme="minorEastAsia" w:hAnsiTheme="minorHAnsi"/>
          <w:noProof/>
          <w:lang w:eastAsia="en-AU"/>
        </w:rPr>
      </w:pPr>
      <w:hyperlink w:anchor="_Toc36629001" w:history="1">
        <w:r w:rsidR="007A2728" w:rsidRPr="005470D6">
          <w:rPr>
            <w:rStyle w:val="Hyperlink"/>
            <w:noProof/>
          </w:rPr>
          <w:t>3.2</w:t>
        </w:r>
        <w:r w:rsidR="007A2728">
          <w:rPr>
            <w:rFonts w:asciiTheme="minorHAnsi" w:eastAsiaTheme="minorEastAsia" w:hAnsiTheme="minorHAnsi"/>
            <w:noProof/>
            <w:lang w:eastAsia="en-AU"/>
          </w:rPr>
          <w:tab/>
        </w:r>
        <w:r w:rsidR="007A2728" w:rsidRPr="005470D6">
          <w:rPr>
            <w:rStyle w:val="Hyperlink"/>
            <w:noProof/>
          </w:rPr>
          <w:t>Response to Unasked Questions from the Previous Meeting</w:t>
        </w:r>
        <w:r w:rsidR="007A2728">
          <w:rPr>
            <w:noProof/>
            <w:webHidden/>
          </w:rPr>
          <w:tab/>
        </w:r>
        <w:r w:rsidR="007A2728">
          <w:rPr>
            <w:noProof/>
            <w:webHidden/>
          </w:rPr>
          <w:fldChar w:fldCharType="begin"/>
        </w:r>
        <w:r w:rsidR="007A2728">
          <w:rPr>
            <w:noProof/>
            <w:webHidden/>
          </w:rPr>
          <w:instrText xml:space="preserve"> PAGEREF _Toc36629001 \h </w:instrText>
        </w:r>
        <w:r w:rsidR="007A2728">
          <w:rPr>
            <w:noProof/>
            <w:webHidden/>
          </w:rPr>
        </w:r>
        <w:r w:rsidR="007A2728">
          <w:rPr>
            <w:noProof/>
            <w:webHidden/>
          </w:rPr>
          <w:fldChar w:fldCharType="separate"/>
        </w:r>
        <w:r>
          <w:rPr>
            <w:noProof/>
            <w:webHidden/>
          </w:rPr>
          <w:t>6</w:t>
        </w:r>
        <w:r w:rsidR="007A2728">
          <w:rPr>
            <w:noProof/>
            <w:webHidden/>
          </w:rPr>
          <w:fldChar w:fldCharType="end"/>
        </w:r>
      </w:hyperlink>
    </w:p>
    <w:p w14:paraId="2C7D7314" w14:textId="29A19EE4" w:rsidR="007A2728" w:rsidRDefault="000B2CA5">
      <w:pPr>
        <w:pStyle w:val="TOC1"/>
        <w:rPr>
          <w:rFonts w:asciiTheme="minorHAnsi" w:eastAsiaTheme="minorEastAsia" w:hAnsiTheme="minorHAnsi"/>
          <w:b w:val="0"/>
          <w:noProof/>
          <w:lang w:eastAsia="en-AU"/>
        </w:rPr>
      </w:pPr>
      <w:hyperlink w:anchor="_Toc36629002" w:history="1">
        <w:r w:rsidR="007A2728" w:rsidRPr="005470D6">
          <w:rPr>
            <w:rStyle w:val="Hyperlink"/>
            <w:noProof/>
          </w:rPr>
          <w:t>4</w:t>
        </w:r>
        <w:r w:rsidR="007A2728">
          <w:rPr>
            <w:rFonts w:asciiTheme="minorHAnsi" w:eastAsiaTheme="minorEastAsia" w:hAnsiTheme="minorHAnsi"/>
            <w:b w:val="0"/>
            <w:noProof/>
            <w:lang w:eastAsia="en-AU"/>
          </w:rPr>
          <w:tab/>
        </w:r>
        <w:r w:rsidR="007A2728" w:rsidRPr="005470D6">
          <w:rPr>
            <w:rStyle w:val="Hyperlink"/>
            <w:noProof/>
          </w:rPr>
          <w:t>Public Question Time</w:t>
        </w:r>
        <w:r w:rsidR="007A2728">
          <w:rPr>
            <w:noProof/>
            <w:webHidden/>
          </w:rPr>
          <w:tab/>
        </w:r>
        <w:r w:rsidR="007A2728">
          <w:rPr>
            <w:noProof/>
            <w:webHidden/>
          </w:rPr>
          <w:fldChar w:fldCharType="begin"/>
        </w:r>
        <w:r w:rsidR="007A2728">
          <w:rPr>
            <w:noProof/>
            <w:webHidden/>
          </w:rPr>
          <w:instrText xml:space="preserve"> PAGEREF _Toc36629002 \h </w:instrText>
        </w:r>
        <w:r w:rsidR="007A2728">
          <w:rPr>
            <w:noProof/>
            <w:webHidden/>
          </w:rPr>
        </w:r>
        <w:r w:rsidR="007A2728">
          <w:rPr>
            <w:noProof/>
            <w:webHidden/>
          </w:rPr>
          <w:fldChar w:fldCharType="separate"/>
        </w:r>
        <w:r>
          <w:rPr>
            <w:noProof/>
            <w:webHidden/>
          </w:rPr>
          <w:t>6</w:t>
        </w:r>
        <w:r w:rsidR="007A2728">
          <w:rPr>
            <w:noProof/>
            <w:webHidden/>
          </w:rPr>
          <w:fldChar w:fldCharType="end"/>
        </w:r>
      </w:hyperlink>
    </w:p>
    <w:p w14:paraId="63B48E7F" w14:textId="56B79250" w:rsidR="007A2728" w:rsidRDefault="000B2CA5">
      <w:pPr>
        <w:pStyle w:val="TOC4"/>
        <w:rPr>
          <w:rFonts w:asciiTheme="minorHAnsi" w:eastAsiaTheme="minorEastAsia" w:hAnsiTheme="minorHAnsi"/>
          <w:noProof/>
          <w:lang w:eastAsia="en-AU"/>
        </w:rPr>
      </w:pPr>
      <w:hyperlink w:anchor="_Toc36629003" w:history="1">
        <w:r w:rsidR="007A2728" w:rsidRPr="005470D6">
          <w:rPr>
            <w:rStyle w:val="Hyperlink"/>
            <w:noProof/>
          </w:rPr>
          <w:t>4.1</w:t>
        </w:r>
        <w:r w:rsidR="007A2728">
          <w:rPr>
            <w:rFonts w:asciiTheme="minorHAnsi" w:eastAsiaTheme="minorEastAsia" w:hAnsiTheme="minorHAnsi"/>
            <w:noProof/>
            <w:lang w:eastAsia="en-AU"/>
          </w:rPr>
          <w:tab/>
        </w:r>
        <w:r w:rsidR="007A2728" w:rsidRPr="005470D6">
          <w:rPr>
            <w:rStyle w:val="Hyperlink"/>
            <w:noProof/>
          </w:rPr>
          <w:t>Written Questions – Current Agenda</w:t>
        </w:r>
        <w:r w:rsidR="007A2728">
          <w:rPr>
            <w:noProof/>
            <w:webHidden/>
          </w:rPr>
          <w:tab/>
        </w:r>
        <w:r w:rsidR="007A2728">
          <w:rPr>
            <w:noProof/>
            <w:webHidden/>
          </w:rPr>
          <w:fldChar w:fldCharType="begin"/>
        </w:r>
        <w:r w:rsidR="007A2728">
          <w:rPr>
            <w:noProof/>
            <w:webHidden/>
          </w:rPr>
          <w:instrText xml:space="preserve"> PAGEREF _Toc36629003 \h </w:instrText>
        </w:r>
        <w:r w:rsidR="007A2728">
          <w:rPr>
            <w:noProof/>
            <w:webHidden/>
          </w:rPr>
        </w:r>
        <w:r w:rsidR="007A2728">
          <w:rPr>
            <w:noProof/>
            <w:webHidden/>
          </w:rPr>
          <w:fldChar w:fldCharType="separate"/>
        </w:r>
        <w:r>
          <w:rPr>
            <w:noProof/>
            <w:webHidden/>
          </w:rPr>
          <w:t>7</w:t>
        </w:r>
        <w:r w:rsidR="007A2728">
          <w:rPr>
            <w:noProof/>
            <w:webHidden/>
          </w:rPr>
          <w:fldChar w:fldCharType="end"/>
        </w:r>
      </w:hyperlink>
    </w:p>
    <w:p w14:paraId="20CB7BE0" w14:textId="2FD8F917" w:rsidR="007A2728" w:rsidRDefault="000B2CA5">
      <w:pPr>
        <w:pStyle w:val="TOC4"/>
        <w:rPr>
          <w:rFonts w:asciiTheme="minorHAnsi" w:eastAsiaTheme="minorEastAsia" w:hAnsiTheme="minorHAnsi"/>
          <w:noProof/>
          <w:lang w:eastAsia="en-AU"/>
        </w:rPr>
      </w:pPr>
      <w:hyperlink w:anchor="_Toc36629004" w:history="1">
        <w:r w:rsidR="007A2728" w:rsidRPr="005470D6">
          <w:rPr>
            <w:rStyle w:val="Hyperlink"/>
            <w:noProof/>
          </w:rPr>
          <w:t>4.2</w:t>
        </w:r>
        <w:r w:rsidR="007A2728">
          <w:rPr>
            <w:rFonts w:asciiTheme="minorHAnsi" w:eastAsiaTheme="minorEastAsia" w:hAnsiTheme="minorHAnsi"/>
            <w:noProof/>
            <w:lang w:eastAsia="en-AU"/>
          </w:rPr>
          <w:tab/>
        </w:r>
        <w:r w:rsidR="007A2728" w:rsidRPr="005470D6">
          <w:rPr>
            <w:rStyle w:val="Hyperlink"/>
            <w:noProof/>
          </w:rPr>
          <w:t>Public Question Time</w:t>
        </w:r>
        <w:r w:rsidR="007A2728">
          <w:rPr>
            <w:noProof/>
            <w:webHidden/>
          </w:rPr>
          <w:tab/>
        </w:r>
        <w:r w:rsidR="007A2728">
          <w:rPr>
            <w:noProof/>
            <w:webHidden/>
          </w:rPr>
          <w:fldChar w:fldCharType="begin"/>
        </w:r>
        <w:r w:rsidR="007A2728">
          <w:rPr>
            <w:noProof/>
            <w:webHidden/>
          </w:rPr>
          <w:instrText xml:space="preserve"> PAGEREF _Toc36629004 \h </w:instrText>
        </w:r>
        <w:r w:rsidR="007A2728">
          <w:rPr>
            <w:noProof/>
            <w:webHidden/>
          </w:rPr>
        </w:r>
        <w:r w:rsidR="007A2728">
          <w:rPr>
            <w:noProof/>
            <w:webHidden/>
          </w:rPr>
          <w:fldChar w:fldCharType="separate"/>
        </w:r>
        <w:r>
          <w:rPr>
            <w:noProof/>
            <w:webHidden/>
          </w:rPr>
          <w:t>7</w:t>
        </w:r>
        <w:r w:rsidR="007A2728">
          <w:rPr>
            <w:noProof/>
            <w:webHidden/>
          </w:rPr>
          <w:fldChar w:fldCharType="end"/>
        </w:r>
      </w:hyperlink>
    </w:p>
    <w:p w14:paraId="395BFCC5" w14:textId="5F6D9B64" w:rsidR="007A2728" w:rsidRDefault="000B2CA5">
      <w:pPr>
        <w:pStyle w:val="TOC1"/>
        <w:rPr>
          <w:rFonts w:asciiTheme="minorHAnsi" w:eastAsiaTheme="minorEastAsia" w:hAnsiTheme="minorHAnsi"/>
          <w:b w:val="0"/>
          <w:noProof/>
          <w:lang w:eastAsia="en-AU"/>
        </w:rPr>
      </w:pPr>
      <w:hyperlink w:anchor="_Toc36629005" w:history="1">
        <w:r w:rsidR="007A2728" w:rsidRPr="005470D6">
          <w:rPr>
            <w:rStyle w:val="Hyperlink"/>
            <w:noProof/>
          </w:rPr>
          <w:t>5</w:t>
        </w:r>
        <w:r w:rsidR="007A2728">
          <w:rPr>
            <w:rFonts w:asciiTheme="minorHAnsi" w:eastAsiaTheme="minorEastAsia" w:hAnsiTheme="minorHAnsi"/>
            <w:b w:val="0"/>
            <w:noProof/>
            <w:lang w:eastAsia="en-AU"/>
          </w:rPr>
          <w:tab/>
        </w:r>
        <w:r w:rsidR="007A2728" w:rsidRPr="005470D6">
          <w:rPr>
            <w:rStyle w:val="Hyperlink"/>
            <w:noProof/>
          </w:rPr>
          <w:t>Applications For Leave of Absence</w:t>
        </w:r>
        <w:r w:rsidR="007A2728">
          <w:rPr>
            <w:noProof/>
            <w:webHidden/>
          </w:rPr>
          <w:tab/>
        </w:r>
        <w:r w:rsidR="007A2728">
          <w:rPr>
            <w:noProof/>
            <w:webHidden/>
          </w:rPr>
          <w:fldChar w:fldCharType="begin"/>
        </w:r>
        <w:r w:rsidR="007A2728">
          <w:rPr>
            <w:noProof/>
            <w:webHidden/>
          </w:rPr>
          <w:instrText xml:space="preserve"> PAGEREF _Toc36629005 \h </w:instrText>
        </w:r>
        <w:r w:rsidR="007A2728">
          <w:rPr>
            <w:noProof/>
            <w:webHidden/>
          </w:rPr>
        </w:r>
        <w:r w:rsidR="007A2728">
          <w:rPr>
            <w:noProof/>
            <w:webHidden/>
          </w:rPr>
          <w:fldChar w:fldCharType="separate"/>
        </w:r>
        <w:r>
          <w:rPr>
            <w:noProof/>
            <w:webHidden/>
          </w:rPr>
          <w:t>7</w:t>
        </w:r>
        <w:r w:rsidR="007A2728">
          <w:rPr>
            <w:noProof/>
            <w:webHidden/>
          </w:rPr>
          <w:fldChar w:fldCharType="end"/>
        </w:r>
      </w:hyperlink>
    </w:p>
    <w:p w14:paraId="18FCD47B" w14:textId="173D4895" w:rsidR="007A2728" w:rsidRDefault="000B2CA5">
      <w:pPr>
        <w:pStyle w:val="TOC1"/>
        <w:rPr>
          <w:rFonts w:asciiTheme="minorHAnsi" w:eastAsiaTheme="minorEastAsia" w:hAnsiTheme="minorHAnsi"/>
          <w:b w:val="0"/>
          <w:noProof/>
          <w:lang w:eastAsia="en-AU"/>
        </w:rPr>
      </w:pPr>
      <w:hyperlink w:anchor="_Toc36629006" w:history="1">
        <w:r w:rsidR="007A2728" w:rsidRPr="005470D6">
          <w:rPr>
            <w:rStyle w:val="Hyperlink"/>
            <w:noProof/>
          </w:rPr>
          <w:t>6</w:t>
        </w:r>
        <w:r w:rsidR="007A2728">
          <w:rPr>
            <w:rFonts w:asciiTheme="minorHAnsi" w:eastAsiaTheme="minorEastAsia" w:hAnsiTheme="minorHAnsi"/>
            <w:b w:val="0"/>
            <w:noProof/>
            <w:lang w:eastAsia="en-AU"/>
          </w:rPr>
          <w:tab/>
        </w:r>
        <w:r w:rsidR="007A2728" w:rsidRPr="005470D6">
          <w:rPr>
            <w:rStyle w:val="Hyperlink"/>
            <w:noProof/>
          </w:rPr>
          <w:t>Presentations</w:t>
        </w:r>
        <w:r w:rsidR="007A2728">
          <w:rPr>
            <w:noProof/>
            <w:webHidden/>
          </w:rPr>
          <w:tab/>
        </w:r>
        <w:r w:rsidR="007A2728">
          <w:rPr>
            <w:noProof/>
            <w:webHidden/>
          </w:rPr>
          <w:fldChar w:fldCharType="begin"/>
        </w:r>
        <w:r w:rsidR="007A2728">
          <w:rPr>
            <w:noProof/>
            <w:webHidden/>
          </w:rPr>
          <w:instrText xml:space="preserve"> PAGEREF _Toc36629006 \h </w:instrText>
        </w:r>
        <w:r w:rsidR="007A2728">
          <w:rPr>
            <w:noProof/>
            <w:webHidden/>
          </w:rPr>
        </w:r>
        <w:r w:rsidR="007A2728">
          <w:rPr>
            <w:noProof/>
            <w:webHidden/>
          </w:rPr>
          <w:fldChar w:fldCharType="separate"/>
        </w:r>
        <w:r>
          <w:rPr>
            <w:noProof/>
            <w:webHidden/>
          </w:rPr>
          <w:t>8</w:t>
        </w:r>
        <w:r w:rsidR="007A2728">
          <w:rPr>
            <w:noProof/>
            <w:webHidden/>
          </w:rPr>
          <w:fldChar w:fldCharType="end"/>
        </w:r>
      </w:hyperlink>
    </w:p>
    <w:p w14:paraId="36702E07" w14:textId="631571F9" w:rsidR="007A2728" w:rsidRDefault="000B2CA5">
      <w:pPr>
        <w:pStyle w:val="TOC4"/>
        <w:rPr>
          <w:rFonts w:asciiTheme="minorHAnsi" w:eastAsiaTheme="minorEastAsia" w:hAnsiTheme="minorHAnsi"/>
          <w:noProof/>
          <w:lang w:eastAsia="en-AU"/>
        </w:rPr>
      </w:pPr>
      <w:hyperlink w:anchor="_Toc36629007" w:history="1">
        <w:r w:rsidR="007A2728" w:rsidRPr="005470D6">
          <w:rPr>
            <w:rStyle w:val="Hyperlink"/>
            <w:noProof/>
          </w:rPr>
          <w:t>6.1</w:t>
        </w:r>
        <w:r w:rsidR="007A2728">
          <w:rPr>
            <w:rFonts w:asciiTheme="minorHAnsi" w:eastAsiaTheme="minorEastAsia" w:hAnsiTheme="minorHAnsi"/>
            <w:noProof/>
            <w:lang w:eastAsia="en-AU"/>
          </w:rPr>
          <w:tab/>
        </w:r>
        <w:r w:rsidR="007A2728" w:rsidRPr="005470D6">
          <w:rPr>
            <w:rStyle w:val="Hyperlink"/>
            <w:noProof/>
          </w:rPr>
          <w:t>Petitions</w:t>
        </w:r>
        <w:r w:rsidR="007A2728">
          <w:rPr>
            <w:noProof/>
            <w:webHidden/>
          </w:rPr>
          <w:tab/>
        </w:r>
        <w:r w:rsidR="007A2728">
          <w:rPr>
            <w:noProof/>
            <w:webHidden/>
          </w:rPr>
          <w:fldChar w:fldCharType="begin"/>
        </w:r>
        <w:r w:rsidR="007A2728">
          <w:rPr>
            <w:noProof/>
            <w:webHidden/>
          </w:rPr>
          <w:instrText xml:space="preserve"> PAGEREF _Toc36629007 \h </w:instrText>
        </w:r>
        <w:r w:rsidR="007A2728">
          <w:rPr>
            <w:noProof/>
            <w:webHidden/>
          </w:rPr>
        </w:r>
        <w:r w:rsidR="007A2728">
          <w:rPr>
            <w:noProof/>
            <w:webHidden/>
          </w:rPr>
          <w:fldChar w:fldCharType="separate"/>
        </w:r>
        <w:r>
          <w:rPr>
            <w:noProof/>
            <w:webHidden/>
          </w:rPr>
          <w:t>8</w:t>
        </w:r>
        <w:r w:rsidR="007A2728">
          <w:rPr>
            <w:noProof/>
            <w:webHidden/>
          </w:rPr>
          <w:fldChar w:fldCharType="end"/>
        </w:r>
      </w:hyperlink>
    </w:p>
    <w:p w14:paraId="08A296FE" w14:textId="614B4830" w:rsidR="007A2728" w:rsidRDefault="000B2CA5">
      <w:pPr>
        <w:pStyle w:val="TOC4"/>
        <w:rPr>
          <w:rFonts w:asciiTheme="minorHAnsi" w:eastAsiaTheme="minorEastAsia" w:hAnsiTheme="minorHAnsi"/>
          <w:noProof/>
          <w:lang w:eastAsia="en-AU"/>
        </w:rPr>
      </w:pPr>
      <w:hyperlink w:anchor="_Toc36629008" w:history="1">
        <w:r w:rsidR="007A2728" w:rsidRPr="005470D6">
          <w:rPr>
            <w:rStyle w:val="Hyperlink"/>
            <w:noProof/>
          </w:rPr>
          <w:t>6.2</w:t>
        </w:r>
        <w:r w:rsidR="007A2728">
          <w:rPr>
            <w:rFonts w:asciiTheme="minorHAnsi" w:eastAsiaTheme="minorEastAsia" w:hAnsiTheme="minorHAnsi"/>
            <w:noProof/>
            <w:lang w:eastAsia="en-AU"/>
          </w:rPr>
          <w:tab/>
        </w:r>
        <w:r w:rsidR="007A2728" w:rsidRPr="005470D6">
          <w:rPr>
            <w:rStyle w:val="Hyperlink"/>
            <w:noProof/>
          </w:rPr>
          <w:t>Presentations</w:t>
        </w:r>
        <w:r w:rsidR="007A2728">
          <w:rPr>
            <w:noProof/>
            <w:webHidden/>
          </w:rPr>
          <w:tab/>
        </w:r>
        <w:r w:rsidR="007A2728">
          <w:rPr>
            <w:noProof/>
            <w:webHidden/>
          </w:rPr>
          <w:fldChar w:fldCharType="begin"/>
        </w:r>
        <w:r w:rsidR="007A2728">
          <w:rPr>
            <w:noProof/>
            <w:webHidden/>
          </w:rPr>
          <w:instrText xml:space="preserve"> PAGEREF _Toc36629008 \h </w:instrText>
        </w:r>
        <w:r w:rsidR="007A2728">
          <w:rPr>
            <w:noProof/>
            <w:webHidden/>
          </w:rPr>
        </w:r>
        <w:r w:rsidR="007A2728">
          <w:rPr>
            <w:noProof/>
            <w:webHidden/>
          </w:rPr>
          <w:fldChar w:fldCharType="separate"/>
        </w:r>
        <w:r>
          <w:rPr>
            <w:noProof/>
            <w:webHidden/>
          </w:rPr>
          <w:t>8</w:t>
        </w:r>
        <w:r w:rsidR="007A2728">
          <w:rPr>
            <w:noProof/>
            <w:webHidden/>
          </w:rPr>
          <w:fldChar w:fldCharType="end"/>
        </w:r>
      </w:hyperlink>
    </w:p>
    <w:p w14:paraId="60873695" w14:textId="1F38CEF2" w:rsidR="007A2728" w:rsidRDefault="000B2CA5">
      <w:pPr>
        <w:pStyle w:val="TOC4"/>
        <w:rPr>
          <w:rFonts w:asciiTheme="minorHAnsi" w:eastAsiaTheme="minorEastAsia" w:hAnsiTheme="minorHAnsi"/>
          <w:noProof/>
          <w:lang w:eastAsia="en-AU"/>
        </w:rPr>
      </w:pPr>
      <w:hyperlink w:anchor="_Toc36629009" w:history="1">
        <w:r w:rsidR="007A2728" w:rsidRPr="005470D6">
          <w:rPr>
            <w:rStyle w:val="Hyperlink"/>
            <w:noProof/>
          </w:rPr>
          <w:t>6.3</w:t>
        </w:r>
        <w:r w:rsidR="007A2728">
          <w:rPr>
            <w:rFonts w:asciiTheme="minorHAnsi" w:eastAsiaTheme="minorEastAsia" w:hAnsiTheme="minorHAnsi"/>
            <w:noProof/>
            <w:lang w:eastAsia="en-AU"/>
          </w:rPr>
          <w:tab/>
        </w:r>
        <w:r w:rsidR="007A2728" w:rsidRPr="005470D6">
          <w:rPr>
            <w:rStyle w:val="Hyperlink"/>
            <w:noProof/>
          </w:rPr>
          <w:t>Deputations</w:t>
        </w:r>
        <w:r w:rsidR="007A2728">
          <w:rPr>
            <w:noProof/>
            <w:webHidden/>
          </w:rPr>
          <w:tab/>
        </w:r>
        <w:r w:rsidR="007A2728">
          <w:rPr>
            <w:noProof/>
            <w:webHidden/>
          </w:rPr>
          <w:fldChar w:fldCharType="begin"/>
        </w:r>
        <w:r w:rsidR="007A2728">
          <w:rPr>
            <w:noProof/>
            <w:webHidden/>
          </w:rPr>
          <w:instrText xml:space="preserve"> PAGEREF _Toc36629009 \h </w:instrText>
        </w:r>
        <w:r w:rsidR="007A2728">
          <w:rPr>
            <w:noProof/>
            <w:webHidden/>
          </w:rPr>
        </w:r>
        <w:r w:rsidR="007A2728">
          <w:rPr>
            <w:noProof/>
            <w:webHidden/>
          </w:rPr>
          <w:fldChar w:fldCharType="separate"/>
        </w:r>
        <w:r>
          <w:rPr>
            <w:noProof/>
            <w:webHidden/>
          </w:rPr>
          <w:t>8</w:t>
        </w:r>
        <w:r w:rsidR="007A2728">
          <w:rPr>
            <w:noProof/>
            <w:webHidden/>
          </w:rPr>
          <w:fldChar w:fldCharType="end"/>
        </w:r>
      </w:hyperlink>
    </w:p>
    <w:p w14:paraId="3E45E7B1" w14:textId="6741FB5C" w:rsidR="007A2728" w:rsidRDefault="000B2CA5">
      <w:pPr>
        <w:pStyle w:val="TOC4"/>
        <w:rPr>
          <w:rFonts w:asciiTheme="minorHAnsi" w:eastAsiaTheme="minorEastAsia" w:hAnsiTheme="minorHAnsi"/>
          <w:noProof/>
          <w:lang w:eastAsia="en-AU"/>
        </w:rPr>
      </w:pPr>
      <w:hyperlink w:anchor="_Toc36629010" w:history="1">
        <w:r w:rsidR="007A2728" w:rsidRPr="005470D6">
          <w:rPr>
            <w:rStyle w:val="Hyperlink"/>
            <w:noProof/>
          </w:rPr>
          <w:t>6.4</w:t>
        </w:r>
        <w:r w:rsidR="007A2728">
          <w:rPr>
            <w:rFonts w:asciiTheme="minorHAnsi" w:eastAsiaTheme="minorEastAsia" w:hAnsiTheme="minorHAnsi"/>
            <w:noProof/>
            <w:lang w:eastAsia="en-AU"/>
          </w:rPr>
          <w:tab/>
        </w:r>
        <w:r w:rsidR="007A2728" w:rsidRPr="005470D6">
          <w:rPr>
            <w:rStyle w:val="Hyperlink"/>
            <w:noProof/>
          </w:rPr>
          <w:t>Delegates’ reports</w:t>
        </w:r>
        <w:r w:rsidR="007A2728">
          <w:rPr>
            <w:noProof/>
            <w:webHidden/>
          </w:rPr>
          <w:tab/>
        </w:r>
        <w:r w:rsidR="007A2728">
          <w:rPr>
            <w:noProof/>
            <w:webHidden/>
          </w:rPr>
          <w:fldChar w:fldCharType="begin"/>
        </w:r>
        <w:r w:rsidR="007A2728">
          <w:rPr>
            <w:noProof/>
            <w:webHidden/>
          </w:rPr>
          <w:instrText xml:space="preserve"> PAGEREF _Toc36629010 \h </w:instrText>
        </w:r>
        <w:r w:rsidR="007A2728">
          <w:rPr>
            <w:noProof/>
            <w:webHidden/>
          </w:rPr>
        </w:r>
        <w:r w:rsidR="007A2728">
          <w:rPr>
            <w:noProof/>
            <w:webHidden/>
          </w:rPr>
          <w:fldChar w:fldCharType="separate"/>
        </w:r>
        <w:r>
          <w:rPr>
            <w:noProof/>
            <w:webHidden/>
          </w:rPr>
          <w:t>8</w:t>
        </w:r>
        <w:r w:rsidR="007A2728">
          <w:rPr>
            <w:noProof/>
            <w:webHidden/>
          </w:rPr>
          <w:fldChar w:fldCharType="end"/>
        </w:r>
      </w:hyperlink>
    </w:p>
    <w:p w14:paraId="1AD64AEB" w14:textId="77EA90CD" w:rsidR="007A2728" w:rsidRDefault="000B2CA5">
      <w:pPr>
        <w:pStyle w:val="TOC1"/>
        <w:rPr>
          <w:rFonts w:asciiTheme="minorHAnsi" w:eastAsiaTheme="minorEastAsia" w:hAnsiTheme="minorHAnsi"/>
          <w:b w:val="0"/>
          <w:noProof/>
          <w:lang w:eastAsia="en-AU"/>
        </w:rPr>
      </w:pPr>
      <w:hyperlink w:anchor="_Toc36629011" w:history="1">
        <w:r w:rsidR="007A2728" w:rsidRPr="005470D6">
          <w:rPr>
            <w:rStyle w:val="Hyperlink"/>
            <w:noProof/>
          </w:rPr>
          <w:t>7</w:t>
        </w:r>
        <w:r w:rsidR="007A2728">
          <w:rPr>
            <w:rFonts w:asciiTheme="minorHAnsi" w:eastAsiaTheme="minorEastAsia" w:hAnsiTheme="minorHAnsi"/>
            <w:b w:val="0"/>
            <w:noProof/>
            <w:lang w:eastAsia="en-AU"/>
          </w:rPr>
          <w:tab/>
        </w:r>
        <w:r w:rsidR="007A2728" w:rsidRPr="005470D6">
          <w:rPr>
            <w:rStyle w:val="Hyperlink"/>
            <w:noProof/>
          </w:rPr>
          <w:t>Confirmation of Minutes of Previous Meetings</w:t>
        </w:r>
        <w:r w:rsidR="007A2728">
          <w:rPr>
            <w:noProof/>
            <w:webHidden/>
          </w:rPr>
          <w:tab/>
        </w:r>
        <w:r w:rsidR="007A2728">
          <w:rPr>
            <w:noProof/>
            <w:webHidden/>
          </w:rPr>
          <w:fldChar w:fldCharType="begin"/>
        </w:r>
        <w:r w:rsidR="007A2728">
          <w:rPr>
            <w:noProof/>
            <w:webHidden/>
          </w:rPr>
          <w:instrText xml:space="preserve"> PAGEREF _Toc36629011 \h </w:instrText>
        </w:r>
        <w:r w:rsidR="007A2728">
          <w:rPr>
            <w:noProof/>
            <w:webHidden/>
          </w:rPr>
        </w:r>
        <w:r w:rsidR="007A2728">
          <w:rPr>
            <w:noProof/>
            <w:webHidden/>
          </w:rPr>
          <w:fldChar w:fldCharType="separate"/>
        </w:r>
        <w:r>
          <w:rPr>
            <w:noProof/>
            <w:webHidden/>
          </w:rPr>
          <w:t>8</w:t>
        </w:r>
        <w:r w:rsidR="007A2728">
          <w:rPr>
            <w:noProof/>
            <w:webHidden/>
          </w:rPr>
          <w:fldChar w:fldCharType="end"/>
        </w:r>
      </w:hyperlink>
    </w:p>
    <w:p w14:paraId="2A04D624" w14:textId="3736103D" w:rsidR="007A2728" w:rsidRDefault="000B2CA5">
      <w:pPr>
        <w:pStyle w:val="TOC1"/>
        <w:rPr>
          <w:rFonts w:asciiTheme="minorHAnsi" w:eastAsiaTheme="minorEastAsia" w:hAnsiTheme="minorHAnsi"/>
          <w:b w:val="0"/>
          <w:noProof/>
          <w:lang w:eastAsia="en-AU"/>
        </w:rPr>
      </w:pPr>
      <w:hyperlink w:anchor="_Toc36629012" w:history="1">
        <w:r w:rsidR="007A2728" w:rsidRPr="005470D6">
          <w:rPr>
            <w:rStyle w:val="Hyperlink"/>
            <w:noProof/>
          </w:rPr>
          <w:t>8</w:t>
        </w:r>
        <w:r w:rsidR="007A2728">
          <w:rPr>
            <w:rFonts w:asciiTheme="minorHAnsi" w:eastAsiaTheme="minorEastAsia" w:hAnsiTheme="minorHAnsi"/>
            <w:b w:val="0"/>
            <w:noProof/>
            <w:lang w:eastAsia="en-AU"/>
          </w:rPr>
          <w:tab/>
        </w:r>
        <w:r w:rsidR="007A2728" w:rsidRPr="005470D6">
          <w:rPr>
            <w:rStyle w:val="Hyperlink"/>
            <w:noProof/>
          </w:rPr>
          <w:t>Announcements by Presiding Member without Discussion</w:t>
        </w:r>
        <w:r w:rsidR="007A2728">
          <w:rPr>
            <w:noProof/>
            <w:webHidden/>
          </w:rPr>
          <w:tab/>
        </w:r>
        <w:r w:rsidR="007A2728">
          <w:rPr>
            <w:noProof/>
            <w:webHidden/>
          </w:rPr>
          <w:fldChar w:fldCharType="begin"/>
        </w:r>
        <w:r w:rsidR="007A2728">
          <w:rPr>
            <w:noProof/>
            <w:webHidden/>
          </w:rPr>
          <w:instrText xml:space="preserve"> PAGEREF _Toc36629012 \h </w:instrText>
        </w:r>
        <w:r w:rsidR="007A2728">
          <w:rPr>
            <w:noProof/>
            <w:webHidden/>
          </w:rPr>
        </w:r>
        <w:r w:rsidR="007A2728">
          <w:rPr>
            <w:noProof/>
            <w:webHidden/>
          </w:rPr>
          <w:fldChar w:fldCharType="separate"/>
        </w:r>
        <w:r>
          <w:rPr>
            <w:noProof/>
            <w:webHidden/>
          </w:rPr>
          <w:t>9</w:t>
        </w:r>
        <w:r w:rsidR="007A2728">
          <w:rPr>
            <w:noProof/>
            <w:webHidden/>
          </w:rPr>
          <w:fldChar w:fldCharType="end"/>
        </w:r>
      </w:hyperlink>
    </w:p>
    <w:p w14:paraId="1697E278" w14:textId="67A1F773" w:rsidR="007A2728" w:rsidRDefault="000B2CA5">
      <w:pPr>
        <w:pStyle w:val="TOC1"/>
        <w:rPr>
          <w:rFonts w:asciiTheme="minorHAnsi" w:eastAsiaTheme="minorEastAsia" w:hAnsiTheme="minorHAnsi"/>
          <w:b w:val="0"/>
          <w:noProof/>
          <w:lang w:eastAsia="en-AU"/>
        </w:rPr>
      </w:pPr>
      <w:hyperlink w:anchor="_Toc36629013" w:history="1">
        <w:r w:rsidR="007A2728" w:rsidRPr="005470D6">
          <w:rPr>
            <w:rStyle w:val="Hyperlink"/>
            <w:noProof/>
          </w:rPr>
          <w:t>9</w:t>
        </w:r>
        <w:r w:rsidR="007A2728">
          <w:rPr>
            <w:rFonts w:asciiTheme="minorHAnsi" w:eastAsiaTheme="minorEastAsia" w:hAnsiTheme="minorHAnsi"/>
            <w:b w:val="0"/>
            <w:noProof/>
            <w:lang w:eastAsia="en-AU"/>
          </w:rPr>
          <w:tab/>
        </w:r>
        <w:r w:rsidR="007A2728" w:rsidRPr="005470D6">
          <w:rPr>
            <w:rStyle w:val="Hyperlink"/>
            <w:noProof/>
          </w:rPr>
          <w:t>Officer's Reports</w:t>
        </w:r>
        <w:r w:rsidR="007A2728">
          <w:rPr>
            <w:noProof/>
            <w:webHidden/>
          </w:rPr>
          <w:tab/>
        </w:r>
        <w:r w:rsidR="007A2728">
          <w:rPr>
            <w:noProof/>
            <w:webHidden/>
          </w:rPr>
          <w:fldChar w:fldCharType="begin"/>
        </w:r>
        <w:r w:rsidR="007A2728">
          <w:rPr>
            <w:noProof/>
            <w:webHidden/>
          </w:rPr>
          <w:instrText xml:space="preserve"> PAGEREF _Toc36629013 \h </w:instrText>
        </w:r>
        <w:r w:rsidR="007A2728">
          <w:rPr>
            <w:noProof/>
            <w:webHidden/>
          </w:rPr>
        </w:r>
        <w:r w:rsidR="007A2728">
          <w:rPr>
            <w:noProof/>
            <w:webHidden/>
          </w:rPr>
          <w:fldChar w:fldCharType="separate"/>
        </w:r>
        <w:r>
          <w:rPr>
            <w:noProof/>
            <w:webHidden/>
          </w:rPr>
          <w:t>10</w:t>
        </w:r>
        <w:r w:rsidR="007A2728">
          <w:rPr>
            <w:noProof/>
            <w:webHidden/>
          </w:rPr>
          <w:fldChar w:fldCharType="end"/>
        </w:r>
      </w:hyperlink>
    </w:p>
    <w:p w14:paraId="5BD7E2B2" w14:textId="274008DD" w:rsidR="007A2728" w:rsidRDefault="000B2CA5">
      <w:pPr>
        <w:pStyle w:val="TOC5"/>
        <w:tabs>
          <w:tab w:val="left" w:pos="2071"/>
        </w:tabs>
        <w:rPr>
          <w:rFonts w:asciiTheme="minorHAnsi" w:eastAsiaTheme="minorEastAsia" w:hAnsiTheme="minorHAnsi"/>
          <w:noProof/>
          <w:lang w:eastAsia="en-AU"/>
        </w:rPr>
      </w:pPr>
      <w:hyperlink w:anchor="_Toc36629014" w:history="1">
        <w:r w:rsidR="007A2728" w:rsidRPr="005470D6">
          <w:rPr>
            <w:rStyle w:val="Hyperlink"/>
            <w:noProof/>
          </w:rPr>
          <w:t>SY024-03/20</w:t>
        </w:r>
        <w:r w:rsidR="007A2728">
          <w:rPr>
            <w:rFonts w:asciiTheme="minorHAnsi" w:eastAsiaTheme="minorEastAsia" w:hAnsiTheme="minorHAnsi"/>
            <w:noProof/>
            <w:lang w:eastAsia="en-AU"/>
          </w:rPr>
          <w:tab/>
        </w:r>
        <w:r w:rsidR="007A2728" w:rsidRPr="005470D6">
          <w:rPr>
            <w:rStyle w:val="Hyperlink"/>
            <w:noProof/>
          </w:rPr>
          <w:t>Minutes of the Audit and Risk Committee Meeting held on 3 March 2020</w:t>
        </w:r>
        <w:r w:rsidR="007A2728">
          <w:rPr>
            <w:noProof/>
            <w:webHidden/>
          </w:rPr>
          <w:tab/>
        </w:r>
        <w:r w:rsidR="007A2728">
          <w:rPr>
            <w:noProof/>
            <w:webHidden/>
          </w:rPr>
          <w:fldChar w:fldCharType="begin"/>
        </w:r>
        <w:r w:rsidR="007A2728">
          <w:rPr>
            <w:noProof/>
            <w:webHidden/>
          </w:rPr>
          <w:instrText xml:space="preserve"> PAGEREF _Toc36629014 \h </w:instrText>
        </w:r>
        <w:r w:rsidR="007A2728">
          <w:rPr>
            <w:noProof/>
            <w:webHidden/>
          </w:rPr>
        </w:r>
        <w:r w:rsidR="007A2728">
          <w:rPr>
            <w:noProof/>
            <w:webHidden/>
          </w:rPr>
          <w:fldChar w:fldCharType="separate"/>
        </w:r>
        <w:r>
          <w:rPr>
            <w:noProof/>
            <w:webHidden/>
          </w:rPr>
          <w:t>10</w:t>
        </w:r>
        <w:r w:rsidR="007A2728">
          <w:rPr>
            <w:noProof/>
            <w:webHidden/>
          </w:rPr>
          <w:fldChar w:fldCharType="end"/>
        </w:r>
      </w:hyperlink>
    </w:p>
    <w:p w14:paraId="04209CFC" w14:textId="5BCBC86B" w:rsidR="007A2728" w:rsidRDefault="000B2CA5">
      <w:pPr>
        <w:pStyle w:val="TOC5"/>
        <w:tabs>
          <w:tab w:val="left" w:pos="2071"/>
        </w:tabs>
        <w:rPr>
          <w:rFonts w:asciiTheme="minorHAnsi" w:eastAsiaTheme="minorEastAsia" w:hAnsiTheme="minorHAnsi"/>
          <w:noProof/>
          <w:lang w:eastAsia="en-AU"/>
        </w:rPr>
      </w:pPr>
      <w:hyperlink w:anchor="_Toc36629015" w:history="1">
        <w:r w:rsidR="007A2728" w:rsidRPr="005470D6">
          <w:rPr>
            <w:rStyle w:val="Hyperlink"/>
            <w:noProof/>
          </w:rPr>
          <w:t>SY025-03/20</w:t>
        </w:r>
        <w:r w:rsidR="007A2728">
          <w:rPr>
            <w:rFonts w:asciiTheme="minorHAnsi" w:eastAsiaTheme="minorEastAsia" w:hAnsiTheme="minorHAnsi"/>
            <w:noProof/>
            <w:lang w:eastAsia="en-AU"/>
          </w:rPr>
          <w:tab/>
        </w:r>
        <w:r w:rsidR="007A2728" w:rsidRPr="005470D6">
          <w:rPr>
            <w:rStyle w:val="Hyperlink"/>
            <w:noProof/>
          </w:rPr>
          <w:t>Development Application: Carport for Storage of Business Vehicles &amp; Apiary Accessories (Industry - Light): Lot 341 (33) Suburban Road, York</w:t>
        </w:r>
        <w:r w:rsidR="007A2728">
          <w:rPr>
            <w:noProof/>
            <w:webHidden/>
          </w:rPr>
          <w:tab/>
        </w:r>
        <w:r w:rsidR="007A2728">
          <w:rPr>
            <w:noProof/>
            <w:webHidden/>
          </w:rPr>
          <w:fldChar w:fldCharType="begin"/>
        </w:r>
        <w:r w:rsidR="007A2728">
          <w:rPr>
            <w:noProof/>
            <w:webHidden/>
          </w:rPr>
          <w:instrText xml:space="preserve"> PAGEREF _Toc36629015 \h </w:instrText>
        </w:r>
        <w:r w:rsidR="007A2728">
          <w:rPr>
            <w:noProof/>
            <w:webHidden/>
          </w:rPr>
        </w:r>
        <w:r w:rsidR="007A2728">
          <w:rPr>
            <w:noProof/>
            <w:webHidden/>
          </w:rPr>
          <w:fldChar w:fldCharType="separate"/>
        </w:r>
        <w:r>
          <w:rPr>
            <w:noProof/>
            <w:webHidden/>
          </w:rPr>
          <w:t>14</w:t>
        </w:r>
        <w:r w:rsidR="007A2728">
          <w:rPr>
            <w:noProof/>
            <w:webHidden/>
          </w:rPr>
          <w:fldChar w:fldCharType="end"/>
        </w:r>
      </w:hyperlink>
    </w:p>
    <w:p w14:paraId="72332C9C" w14:textId="7D27AAC9" w:rsidR="007A2728" w:rsidRDefault="000B2CA5">
      <w:pPr>
        <w:pStyle w:val="TOC5"/>
        <w:tabs>
          <w:tab w:val="left" w:pos="2071"/>
        </w:tabs>
        <w:rPr>
          <w:rFonts w:asciiTheme="minorHAnsi" w:eastAsiaTheme="minorEastAsia" w:hAnsiTheme="minorHAnsi"/>
          <w:noProof/>
          <w:lang w:eastAsia="en-AU"/>
        </w:rPr>
      </w:pPr>
      <w:hyperlink w:anchor="_Toc36629016" w:history="1">
        <w:r w:rsidR="007A2728" w:rsidRPr="005470D6">
          <w:rPr>
            <w:rStyle w:val="Hyperlink"/>
            <w:noProof/>
          </w:rPr>
          <w:t>SY026-03/20</w:t>
        </w:r>
        <w:r w:rsidR="007A2728">
          <w:rPr>
            <w:rFonts w:asciiTheme="minorHAnsi" w:eastAsiaTheme="minorEastAsia" w:hAnsiTheme="minorHAnsi"/>
            <w:noProof/>
            <w:lang w:eastAsia="en-AU"/>
          </w:rPr>
          <w:tab/>
        </w:r>
        <w:r w:rsidR="007A2728" w:rsidRPr="005470D6">
          <w:rPr>
            <w:rStyle w:val="Hyperlink"/>
            <w:noProof/>
          </w:rPr>
          <w:t>Development Application: Camping Ground (Glamping tents) &amp; Ancillary Tourist Use (Canola Walks): Lot 3042 (1625) Qualen West Rd, Talbot</w:t>
        </w:r>
        <w:r w:rsidR="007A2728">
          <w:rPr>
            <w:noProof/>
            <w:webHidden/>
          </w:rPr>
          <w:tab/>
        </w:r>
        <w:r w:rsidR="007A2728">
          <w:rPr>
            <w:noProof/>
            <w:webHidden/>
          </w:rPr>
          <w:fldChar w:fldCharType="begin"/>
        </w:r>
        <w:r w:rsidR="007A2728">
          <w:rPr>
            <w:noProof/>
            <w:webHidden/>
          </w:rPr>
          <w:instrText xml:space="preserve"> PAGEREF _Toc36629016 \h </w:instrText>
        </w:r>
        <w:r w:rsidR="007A2728">
          <w:rPr>
            <w:noProof/>
            <w:webHidden/>
          </w:rPr>
        </w:r>
        <w:r w:rsidR="007A2728">
          <w:rPr>
            <w:noProof/>
            <w:webHidden/>
          </w:rPr>
          <w:fldChar w:fldCharType="separate"/>
        </w:r>
        <w:r>
          <w:rPr>
            <w:noProof/>
            <w:webHidden/>
          </w:rPr>
          <w:t>19</w:t>
        </w:r>
        <w:r w:rsidR="007A2728">
          <w:rPr>
            <w:noProof/>
            <w:webHidden/>
          </w:rPr>
          <w:fldChar w:fldCharType="end"/>
        </w:r>
      </w:hyperlink>
    </w:p>
    <w:p w14:paraId="30435E4D" w14:textId="404878C0" w:rsidR="007A2728" w:rsidRDefault="000B2CA5">
      <w:pPr>
        <w:pStyle w:val="TOC5"/>
        <w:tabs>
          <w:tab w:val="left" w:pos="2071"/>
        </w:tabs>
        <w:rPr>
          <w:rFonts w:asciiTheme="minorHAnsi" w:eastAsiaTheme="minorEastAsia" w:hAnsiTheme="minorHAnsi"/>
          <w:noProof/>
          <w:lang w:eastAsia="en-AU"/>
        </w:rPr>
      </w:pPr>
      <w:hyperlink w:anchor="_Toc36629017" w:history="1">
        <w:r w:rsidR="007A2728" w:rsidRPr="005470D6">
          <w:rPr>
            <w:rStyle w:val="Hyperlink"/>
            <w:noProof/>
          </w:rPr>
          <w:t>SY027-03/20</w:t>
        </w:r>
        <w:r w:rsidR="007A2728">
          <w:rPr>
            <w:rFonts w:asciiTheme="minorHAnsi" w:eastAsiaTheme="minorEastAsia" w:hAnsiTheme="minorHAnsi"/>
            <w:noProof/>
            <w:lang w:eastAsia="en-AU"/>
          </w:rPr>
          <w:tab/>
        </w:r>
        <w:r w:rsidR="00AE1976" w:rsidRPr="00AE1976">
          <w:rPr>
            <w:rFonts w:eastAsiaTheme="minorEastAsia" w:cs="Arial"/>
            <w:i/>
            <w:iCs/>
            <w:noProof/>
            <w:lang w:eastAsia="en-AU"/>
          </w:rPr>
          <w:t xml:space="preserve">Item Withdrawn </w:t>
        </w:r>
        <w:r w:rsidR="00AE1976">
          <w:rPr>
            <w:rFonts w:asciiTheme="minorHAnsi" w:eastAsiaTheme="minorEastAsia" w:hAnsiTheme="minorHAnsi"/>
            <w:noProof/>
            <w:lang w:eastAsia="en-AU"/>
          </w:rPr>
          <w:t xml:space="preserve">- </w:t>
        </w:r>
        <w:r w:rsidR="007A2728" w:rsidRPr="005470D6">
          <w:rPr>
            <w:rStyle w:val="Hyperlink"/>
            <w:noProof/>
          </w:rPr>
          <w:t>Development Application: Solar Panels on Heritage Listed Property: Lot 5 (138) Avon Terrace, York</w:t>
        </w:r>
        <w:r w:rsidR="007A2728">
          <w:rPr>
            <w:noProof/>
            <w:webHidden/>
          </w:rPr>
          <w:tab/>
        </w:r>
        <w:r w:rsidR="007A2728">
          <w:rPr>
            <w:noProof/>
            <w:webHidden/>
          </w:rPr>
          <w:fldChar w:fldCharType="begin"/>
        </w:r>
        <w:r w:rsidR="007A2728">
          <w:rPr>
            <w:noProof/>
            <w:webHidden/>
          </w:rPr>
          <w:instrText xml:space="preserve"> PAGEREF _Toc36629017 \h </w:instrText>
        </w:r>
        <w:r w:rsidR="007A2728">
          <w:rPr>
            <w:noProof/>
            <w:webHidden/>
          </w:rPr>
        </w:r>
        <w:r w:rsidR="007A2728">
          <w:rPr>
            <w:noProof/>
            <w:webHidden/>
          </w:rPr>
          <w:fldChar w:fldCharType="separate"/>
        </w:r>
        <w:r>
          <w:rPr>
            <w:noProof/>
            <w:webHidden/>
          </w:rPr>
          <w:t>28</w:t>
        </w:r>
        <w:r w:rsidR="007A2728">
          <w:rPr>
            <w:noProof/>
            <w:webHidden/>
          </w:rPr>
          <w:fldChar w:fldCharType="end"/>
        </w:r>
      </w:hyperlink>
    </w:p>
    <w:p w14:paraId="23856CBE" w14:textId="2951A268" w:rsidR="007A2728" w:rsidRDefault="000B2CA5">
      <w:pPr>
        <w:pStyle w:val="TOC5"/>
        <w:tabs>
          <w:tab w:val="left" w:pos="2071"/>
        </w:tabs>
        <w:rPr>
          <w:rFonts w:asciiTheme="minorHAnsi" w:eastAsiaTheme="minorEastAsia" w:hAnsiTheme="minorHAnsi"/>
          <w:noProof/>
          <w:lang w:eastAsia="en-AU"/>
        </w:rPr>
      </w:pPr>
      <w:hyperlink w:anchor="_Toc36629018" w:history="1">
        <w:r w:rsidR="007A2728" w:rsidRPr="005470D6">
          <w:rPr>
            <w:rStyle w:val="Hyperlink"/>
            <w:noProof/>
          </w:rPr>
          <w:t>SY028-03/20</w:t>
        </w:r>
        <w:r w:rsidR="007A2728">
          <w:rPr>
            <w:rFonts w:asciiTheme="minorHAnsi" w:eastAsiaTheme="minorEastAsia" w:hAnsiTheme="minorHAnsi"/>
            <w:noProof/>
            <w:lang w:eastAsia="en-AU"/>
          </w:rPr>
          <w:tab/>
        </w:r>
        <w:r w:rsidR="00AE1976" w:rsidRPr="00AE1976">
          <w:rPr>
            <w:rFonts w:eastAsiaTheme="minorEastAsia" w:cs="Arial"/>
            <w:i/>
            <w:iCs/>
            <w:noProof/>
            <w:lang w:eastAsia="en-AU"/>
          </w:rPr>
          <w:t xml:space="preserve">Item Withdrawn - </w:t>
        </w:r>
        <w:r w:rsidR="007A2728" w:rsidRPr="005470D6">
          <w:rPr>
            <w:rStyle w:val="Hyperlink"/>
            <w:noProof/>
          </w:rPr>
          <w:t>Reserve Status Of Peace Park</w:t>
        </w:r>
        <w:r w:rsidR="007A2728">
          <w:rPr>
            <w:noProof/>
            <w:webHidden/>
          </w:rPr>
          <w:tab/>
        </w:r>
        <w:r w:rsidR="007A2728">
          <w:rPr>
            <w:noProof/>
            <w:webHidden/>
          </w:rPr>
          <w:fldChar w:fldCharType="begin"/>
        </w:r>
        <w:r w:rsidR="007A2728">
          <w:rPr>
            <w:noProof/>
            <w:webHidden/>
          </w:rPr>
          <w:instrText xml:space="preserve"> PAGEREF _Toc36629018 \h </w:instrText>
        </w:r>
        <w:r w:rsidR="007A2728">
          <w:rPr>
            <w:noProof/>
            <w:webHidden/>
          </w:rPr>
        </w:r>
        <w:r w:rsidR="007A2728">
          <w:rPr>
            <w:noProof/>
            <w:webHidden/>
          </w:rPr>
          <w:fldChar w:fldCharType="separate"/>
        </w:r>
        <w:r>
          <w:rPr>
            <w:noProof/>
            <w:webHidden/>
          </w:rPr>
          <w:t>28</w:t>
        </w:r>
        <w:r w:rsidR="007A2728">
          <w:rPr>
            <w:noProof/>
            <w:webHidden/>
          </w:rPr>
          <w:fldChar w:fldCharType="end"/>
        </w:r>
      </w:hyperlink>
    </w:p>
    <w:p w14:paraId="50A97469" w14:textId="3F353AFD" w:rsidR="007A2728" w:rsidRDefault="000B2CA5">
      <w:pPr>
        <w:pStyle w:val="TOC5"/>
        <w:tabs>
          <w:tab w:val="left" w:pos="2071"/>
        </w:tabs>
        <w:rPr>
          <w:rFonts w:asciiTheme="minorHAnsi" w:eastAsiaTheme="minorEastAsia" w:hAnsiTheme="minorHAnsi"/>
          <w:noProof/>
          <w:lang w:eastAsia="en-AU"/>
        </w:rPr>
      </w:pPr>
      <w:hyperlink w:anchor="_Toc36629019" w:history="1">
        <w:r w:rsidR="007A2728" w:rsidRPr="005470D6">
          <w:rPr>
            <w:rStyle w:val="Hyperlink"/>
            <w:noProof/>
          </w:rPr>
          <w:t>SY029-03/20</w:t>
        </w:r>
        <w:r w:rsidR="007A2728">
          <w:rPr>
            <w:rFonts w:asciiTheme="minorHAnsi" w:eastAsiaTheme="minorEastAsia" w:hAnsiTheme="minorHAnsi"/>
            <w:noProof/>
            <w:lang w:eastAsia="en-AU"/>
          </w:rPr>
          <w:tab/>
        </w:r>
        <w:r w:rsidR="007A2728" w:rsidRPr="005470D6">
          <w:rPr>
            <w:rStyle w:val="Hyperlink"/>
            <w:noProof/>
          </w:rPr>
          <w:t>Tender T06 1920 WANDRRA Cyclone Joyce Remediation Works</w:t>
        </w:r>
        <w:r w:rsidR="007A2728">
          <w:rPr>
            <w:noProof/>
            <w:webHidden/>
          </w:rPr>
          <w:tab/>
        </w:r>
        <w:r w:rsidR="007A2728">
          <w:rPr>
            <w:noProof/>
            <w:webHidden/>
          </w:rPr>
          <w:fldChar w:fldCharType="begin"/>
        </w:r>
        <w:r w:rsidR="007A2728">
          <w:rPr>
            <w:noProof/>
            <w:webHidden/>
          </w:rPr>
          <w:instrText xml:space="preserve"> PAGEREF _Toc36629019 \h </w:instrText>
        </w:r>
        <w:r w:rsidR="007A2728">
          <w:rPr>
            <w:noProof/>
            <w:webHidden/>
          </w:rPr>
        </w:r>
        <w:r w:rsidR="007A2728">
          <w:rPr>
            <w:noProof/>
            <w:webHidden/>
          </w:rPr>
          <w:fldChar w:fldCharType="separate"/>
        </w:r>
        <w:r>
          <w:rPr>
            <w:noProof/>
            <w:webHidden/>
          </w:rPr>
          <w:t>29</w:t>
        </w:r>
        <w:r w:rsidR="007A2728">
          <w:rPr>
            <w:noProof/>
            <w:webHidden/>
          </w:rPr>
          <w:fldChar w:fldCharType="end"/>
        </w:r>
      </w:hyperlink>
    </w:p>
    <w:p w14:paraId="0FE3D39D" w14:textId="36A7C9C1" w:rsidR="007A2728" w:rsidRDefault="000B2CA5">
      <w:pPr>
        <w:pStyle w:val="TOC5"/>
        <w:tabs>
          <w:tab w:val="left" w:pos="2071"/>
        </w:tabs>
        <w:rPr>
          <w:rFonts w:asciiTheme="minorHAnsi" w:eastAsiaTheme="minorEastAsia" w:hAnsiTheme="minorHAnsi"/>
          <w:noProof/>
          <w:lang w:eastAsia="en-AU"/>
        </w:rPr>
      </w:pPr>
      <w:hyperlink w:anchor="_Toc36629020" w:history="1">
        <w:r w:rsidR="007A2728" w:rsidRPr="005470D6">
          <w:rPr>
            <w:rStyle w:val="Hyperlink"/>
            <w:noProof/>
          </w:rPr>
          <w:t>SY030-03/20</w:t>
        </w:r>
        <w:r w:rsidR="007A2728">
          <w:rPr>
            <w:rFonts w:asciiTheme="minorHAnsi" w:eastAsiaTheme="minorEastAsia" w:hAnsiTheme="minorHAnsi"/>
            <w:noProof/>
            <w:lang w:eastAsia="en-AU"/>
          </w:rPr>
          <w:tab/>
        </w:r>
        <w:r w:rsidR="007A2728" w:rsidRPr="005470D6">
          <w:rPr>
            <w:rStyle w:val="Hyperlink"/>
            <w:noProof/>
          </w:rPr>
          <w:t>Container Deposit Scheme Refund Point</w:t>
        </w:r>
        <w:r w:rsidR="007A2728">
          <w:rPr>
            <w:noProof/>
            <w:webHidden/>
          </w:rPr>
          <w:tab/>
        </w:r>
        <w:r w:rsidR="007A2728">
          <w:rPr>
            <w:noProof/>
            <w:webHidden/>
          </w:rPr>
          <w:fldChar w:fldCharType="begin"/>
        </w:r>
        <w:r w:rsidR="007A2728">
          <w:rPr>
            <w:noProof/>
            <w:webHidden/>
          </w:rPr>
          <w:instrText xml:space="preserve"> PAGEREF _Toc36629020 \h </w:instrText>
        </w:r>
        <w:r w:rsidR="007A2728">
          <w:rPr>
            <w:noProof/>
            <w:webHidden/>
          </w:rPr>
        </w:r>
        <w:r w:rsidR="007A2728">
          <w:rPr>
            <w:noProof/>
            <w:webHidden/>
          </w:rPr>
          <w:fldChar w:fldCharType="separate"/>
        </w:r>
        <w:r>
          <w:rPr>
            <w:noProof/>
            <w:webHidden/>
          </w:rPr>
          <w:t>33</w:t>
        </w:r>
        <w:r w:rsidR="007A2728">
          <w:rPr>
            <w:noProof/>
            <w:webHidden/>
          </w:rPr>
          <w:fldChar w:fldCharType="end"/>
        </w:r>
      </w:hyperlink>
    </w:p>
    <w:p w14:paraId="3239DDFE" w14:textId="69316D2D" w:rsidR="007A2728" w:rsidRDefault="000B2CA5">
      <w:pPr>
        <w:pStyle w:val="TOC5"/>
        <w:tabs>
          <w:tab w:val="left" w:pos="2071"/>
        </w:tabs>
        <w:rPr>
          <w:rFonts w:asciiTheme="minorHAnsi" w:eastAsiaTheme="minorEastAsia" w:hAnsiTheme="minorHAnsi"/>
          <w:noProof/>
          <w:lang w:eastAsia="en-AU"/>
        </w:rPr>
      </w:pPr>
      <w:hyperlink w:anchor="_Toc36629021" w:history="1">
        <w:r w:rsidR="007A2728" w:rsidRPr="005470D6">
          <w:rPr>
            <w:rStyle w:val="Hyperlink"/>
            <w:noProof/>
          </w:rPr>
          <w:t>SY031-03/20</w:t>
        </w:r>
        <w:r w:rsidR="007A2728">
          <w:rPr>
            <w:rFonts w:asciiTheme="minorHAnsi" w:eastAsiaTheme="minorEastAsia" w:hAnsiTheme="minorHAnsi"/>
            <w:noProof/>
            <w:lang w:eastAsia="en-AU"/>
          </w:rPr>
          <w:tab/>
        </w:r>
        <w:r w:rsidR="00AE1976" w:rsidRPr="00AE1976">
          <w:rPr>
            <w:rFonts w:eastAsiaTheme="minorEastAsia" w:cs="Arial"/>
            <w:i/>
            <w:iCs/>
            <w:noProof/>
            <w:lang w:eastAsia="en-AU"/>
          </w:rPr>
          <w:t xml:space="preserve">Item Withdrawn - </w:t>
        </w:r>
        <w:r w:rsidR="007A2728" w:rsidRPr="005470D6">
          <w:rPr>
            <w:rStyle w:val="Hyperlink"/>
            <w:noProof/>
          </w:rPr>
          <w:t>Review of Parking Arrangements within the York Town Centre</w:t>
        </w:r>
        <w:r w:rsidR="007A2728">
          <w:rPr>
            <w:noProof/>
            <w:webHidden/>
          </w:rPr>
          <w:tab/>
        </w:r>
        <w:r w:rsidR="007A2728">
          <w:rPr>
            <w:noProof/>
            <w:webHidden/>
          </w:rPr>
          <w:fldChar w:fldCharType="begin"/>
        </w:r>
        <w:r w:rsidR="007A2728">
          <w:rPr>
            <w:noProof/>
            <w:webHidden/>
          </w:rPr>
          <w:instrText xml:space="preserve"> PAGEREF _Toc36629021 \h </w:instrText>
        </w:r>
        <w:r w:rsidR="007A2728">
          <w:rPr>
            <w:noProof/>
            <w:webHidden/>
          </w:rPr>
        </w:r>
        <w:r w:rsidR="007A2728">
          <w:rPr>
            <w:noProof/>
            <w:webHidden/>
          </w:rPr>
          <w:fldChar w:fldCharType="separate"/>
        </w:r>
        <w:r>
          <w:rPr>
            <w:noProof/>
            <w:webHidden/>
          </w:rPr>
          <w:t>38</w:t>
        </w:r>
        <w:r w:rsidR="007A2728">
          <w:rPr>
            <w:noProof/>
            <w:webHidden/>
          </w:rPr>
          <w:fldChar w:fldCharType="end"/>
        </w:r>
      </w:hyperlink>
    </w:p>
    <w:p w14:paraId="71061656" w14:textId="4767D24B" w:rsidR="007A2728" w:rsidRDefault="000B2CA5">
      <w:pPr>
        <w:pStyle w:val="TOC5"/>
        <w:tabs>
          <w:tab w:val="left" w:pos="2071"/>
        </w:tabs>
        <w:rPr>
          <w:rFonts w:asciiTheme="minorHAnsi" w:eastAsiaTheme="minorEastAsia" w:hAnsiTheme="minorHAnsi"/>
          <w:noProof/>
          <w:lang w:eastAsia="en-AU"/>
        </w:rPr>
      </w:pPr>
      <w:hyperlink w:anchor="_Toc36629022" w:history="1">
        <w:r w:rsidR="007A2728" w:rsidRPr="005470D6">
          <w:rPr>
            <w:rStyle w:val="Hyperlink"/>
            <w:noProof/>
          </w:rPr>
          <w:t>SY032-03/20</w:t>
        </w:r>
        <w:r w:rsidR="007A2728">
          <w:rPr>
            <w:rFonts w:asciiTheme="minorHAnsi" w:eastAsiaTheme="minorEastAsia" w:hAnsiTheme="minorHAnsi"/>
            <w:noProof/>
            <w:lang w:eastAsia="en-AU"/>
          </w:rPr>
          <w:tab/>
        </w:r>
        <w:r w:rsidR="00AE1976" w:rsidRPr="00AE1976">
          <w:rPr>
            <w:rFonts w:eastAsiaTheme="minorEastAsia" w:cs="Arial"/>
            <w:i/>
            <w:iCs/>
            <w:noProof/>
            <w:lang w:eastAsia="en-AU"/>
          </w:rPr>
          <w:t xml:space="preserve">Item Withdrawn - </w:t>
        </w:r>
        <w:r w:rsidR="007A2728" w:rsidRPr="005470D6">
          <w:rPr>
            <w:rStyle w:val="Hyperlink"/>
            <w:noProof/>
          </w:rPr>
          <w:t>Keeping of Poultry - 32 Bouverie Rd, York</w:t>
        </w:r>
        <w:r w:rsidR="007A2728">
          <w:rPr>
            <w:noProof/>
            <w:webHidden/>
          </w:rPr>
          <w:tab/>
        </w:r>
        <w:r w:rsidR="007A2728">
          <w:rPr>
            <w:noProof/>
            <w:webHidden/>
          </w:rPr>
          <w:fldChar w:fldCharType="begin"/>
        </w:r>
        <w:r w:rsidR="007A2728">
          <w:rPr>
            <w:noProof/>
            <w:webHidden/>
          </w:rPr>
          <w:instrText xml:space="preserve"> PAGEREF _Toc36629022 \h </w:instrText>
        </w:r>
        <w:r w:rsidR="007A2728">
          <w:rPr>
            <w:noProof/>
            <w:webHidden/>
          </w:rPr>
        </w:r>
        <w:r w:rsidR="007A2728">
          <w:rPr>
            <w:noProof/>
            <w:webHidden/>
          </w:rPr>
          <w:fldChar w:fldCharType="separate"/>
        </w:r>
        <w:r>
          <w:rPr>
            <w:noProof/>
            <w:webHidden/>
          </w:rPr>
          <w:t>38</w:t>
        </w:r>
        <w:r w:rsidR="007A2728">
          <w:rPr>
            <w:noProof/>
            <w:webHidden/>
          </w:rPr>
          <w:fldChar w:fldCharType="end"/>
        </w:r>
      </w:hyperlink>
    </w:p>
    <w:p w14:paraId="1193E2DF" w14:textId="68B77275" w:rsidR="007A2728" w:rsidRDefault="000B2CA5">
      <w:pPr>
        <w:pStyle w:val="TOC5"/>
        <w:tabs>
          <w:tab w:val="left" w:pos="2071"/>
        </w:tabs>
        <w:rPr>
          <w:rFonts w:asciiTheme="minorHAnsi" w:eastAsiaTheme="minorEastAsia" w:hAnsiTheme="minorHAnsi"/>
          <w:noProof/>
          <w:lang w:eastAsia="en-AU"/>
        </w:rPr>
      </w:pPr>
      <w:hyperlink w:anchor="_Toc36629023" w:history="1">
        <w:r w:rsidR="007A2728" w:rsidRPr="005470D6">
          <w:rPr>
            <w:rStyle w:val="Hyperlink"/>
            <w:noProof/>
          </w:rPr>
          <w:t>SY033-03/20</w:t>
        </w:r>
        <w:r w:rsidR="007A2728">
          <w:rPr>
            <w:rFonts w:asciiTheme="minorHAnsi" w:eastAsiaTheme="minorEastAsia" w:hAnsiTheme="minorHAnsi"/>
            <w:noProof/>
            <w:lang w:eastAsia="en-AU"/>
          </w:rPr>
          <w:tab/>
        </w:r>
        <w:r w:rsidR="007A2728" w:rsidRPr="005470D6">
          <w:rPr>
            <w:rStyle w:val="Hyperlink"/>
            <w:noProof/>
          </w:rPr>
          <w:t>Disposal Process for St Patricks Convent Building, Old Tennis Courts and Lots 2-6 Avon Terrace and Lot 13 Redmile Road, York</w:t>
        </w:r>
        <w:r w:rsidR="007A2728">
          <w:rPr>
            <w:noProof/>
            <w:webHidden/>
          </w:rPr>
          <w:tab/>
        </w:r>
        <w:r w:rsidR="007A2728">
          <w:rPr>
            <w:noProof/>
            <w:webHidden/>
          </w:rPr>
          <w:fldChar w:fldCharType="begin"/>
        </w:r>
        <w:r w:rsidR="007A2728">
          <w:rPr>
            <w:noProof/>
            <w:webHidden/>
          </w:rPr>
          <w:instrText xml:space="preserve"> PAGEREF _Toc36629023 \h </w:instrText>
        </w:r>
        <w:r w:rsidR="007A2728">
          <w:rPr>
            <w:noProof/>
            <w:webHidden/>
          </w:rPr>
        </w:r>
        <w:r w:rsidR="007A2728">
          <w:rPr>
            <w:noProof/>
            <w:webHidden/>
          </w:rPr>
          <w:fldChar w:fldCharType="separate"/>
        </w:r>
        <w:r>
          <w:rPr>
            <w:noProof/>
            <w:webHidden/>
          </w:rPr>
          <w:t>39</w:t>
        </w:r>
        <w:r w:rsidR="007A2728">
          <w:rPr>
            <w:noProof/>
            <w:webHidden/>
          </w:rPr>
          <w:fldChar w:fldCharType="end"/>
        </w:r>
      </w:hyperlink>
    </w:p>
    <w:p w14:paraId="717341C7" w14:textId="313D6B77" w:rsidR="007A2728" w:rsidRDefault="000B2CA5">
      <w:pPr>
        <w:pStyle w:val="TOC5"/>
        <w:tabs>
          <w:tab w:val="left" w:pos="2071"/>
        </w:tabs>
        <w:rPr>
          <w:rFonts w:asciiTheme="minorHAnsi" w:eastAsiaTheme="minorEastAsia" w:hAnsiTheme="minorHAnsi"/>
          <w:noProof/>
          <w:lang w:eastAsia="en-AU"/>
        </w:rPr>
      </w:pPr>
      <w:hyperlink w:anchor="_Toc36629024" w:history="1">
        <w:r w:rsidR="007A2728" w:rsidRPr="005470D6">
          <w:rPr>
            <w:rStyle w:val="Hyperlink"/>
            <w:noProof/>
          </w:rPr>
          <w:t>SY034-03/20</w:t>
        </w:r>
        <w:r w:rsidR="007A2728">
          <w:rPr>
            <w:rFonts w:asciiTheme="minorHAnsi" w:eastAsiaTheme="minorEastAsia" w:hAnsiTheme="minorHAnsi"/>
            <w:noProof/>
            <w:lang w:eastAsia="en-AU"/>
          </w:rPr>
          <w:tab/>
        </w:r>
        <w:r w:rsidR="00AE1976" w:rsidRPr="00AE1976">
          <w:rPr>
            <w:rFonts w:eastAsiaTheme="minorEastAsia" w:cs="Arial"/>
            <w:i/>
            <w:iCs/>
            <w:noProof/>
            <w:lang w:eastAsia="en-AU"/>
          </w:rPr>
          <w:t xml:space="preserve">Item Withdrawn - </w:t>
        </w:r>
        <w:r w:rsidR="007A2728" w:rsidRPr="005470D6">
          <w:rPr>
            <w:rStyle w:val="Hyperlink"/>
            <w:noProof/>
          </w:rPr>
          <w:t>Noongar Standard Heritage Agreement - South West Aboriginal Land &amp; Sea Council and Shire of York</w:t>
        </w:r>
        <w:r w:rsidR="007A2728">
          <w:rPr>
            <w:noProof/>
            <w:webHidden/>
          </w:rPr>
          <w:tab/>
        </w:r>
        <w:r w:rsidR="007A2728">
          <w:rPr>
            <w:noProof/>
            <w:webHidden/>
          </w:rPr>
          <w:fldChar w:fldCharType="begin"/>
        </w:r>
        <w:r w:rsidR="007A2728">
          <w:rPr>
            <w:noProof/>
            <w:webHidden/>
          </w:rPr>
          <w:instrText xml:space="preserve"> PAGEREF _Toc36629024 \h </w:instrText>
        </w:r>
        <w:r w:rsidR="007A2728">
          <w:rPr>
            <w:noProof/>
            <w:webHidden/>
          </w:rPr>
        </w:r>
        <w:r w:rsidR="007A2728">
          <w:rPr>
            <w:noProof/>
            <w:webHidden/>
          </w:rPr>
          <w:fldChar w:fldCharType="separate"/>
        </w:r>
        <w:r>
          <w:rPr>
            <w:noProof/>
            <w:webHidden/>
          </w:rPr>
          <w:t>43</w:t>
        </w:r>
        <w:r w:rsidR="007A2728">
          <w:rPr>
            <w:noProof/>
            <w:webHidden/>
          </w:rPr>
          <w:fldChar w:fldCharType="end"/>
        </w:r>
      </w:hyperlink>
    </w:p>
    <w:p w14:paraId="6DAF550B" w14:textId="556D87FE" w:rsidR="007A2728" w:rsidRDefault="000B2CA5">
      <w:pPr>
        <w:pStyle w:val="TOC5"/>
        <w:tabs>
          <w:tab w:val="left" w:pos="2071"/>
        </w:tabs>
        <w:rPr>
          <w:rFonts w:asciiTheme="minorHAnsi" w:eastAsiaTheme="minorEastAsia" w:hAnsiTheme="minorHAnsi"/>
          <w:noProof/>
          <w:lang w:eastAsia="en-AU"/>
        </w:rPr>
      </w:pPr>
      <w:hyperlink w:anchor="_Toc36629025" w:history="1">
        <w:r w:rsidR="007A2728" w:rsidRPr="005470D6">
          <w:rPr>
            <w:rStyle w:val="Hyperlink"/>
            <w:noProof/>
          </w:rPr>
          <w:t>SY035-03/20</w:t>
        </w:r>
        <w:r w:rsidR="007A2728">
          <w:rPr>
            <w:rFonts w:asciiTheme="minorHAnsi" w:eastAsiaTheme="minorEastAsia" w:hAnsiTheme="minorHAnsi"/>
            <w:noProof/>
            <w:lang w:eastAsia="en-AU"/>
          </w:rPr>
          <w:tab/>
        </w:r>
        <w:r w:rsidR="00AE1976" w:rsidRPr="00AE1976">
          <w:rPr>
            <w:rFonts w:eastAsiaTheme="minorEastAsia" w:cs="Arial"/>
            <w:i/>
            <w:iCs/>
            <w:noProof/>
            <w:lang w:eastAsia="en-AU"/>
          </w:rPr>
          <w:t xml:space="preserve">Item Withdrawn - </w:t>
        </w:r>
        <w:r w:rsidR="007A2728" w:rsidRPr="005470D6">
          <w:rPr>
            <w:rStyle w:val="Hyperlink"/>
            <w:noProof/>
          </w:rPr>
          <w:t>Appointment of York Honours Reference Group Members</w:t>
        </w:r>
        <w:r w:rsidR="007A2728">
          <w:rPr>
            <w:noProof/>
            <w:webHidden/>
          </w:rPr>
          <w:tab/>
        </w:r>
        <w:r w:rsidR="007A2728">
          <w:rPr>
            <w:noProof/>
            <w:webHidden/>
          </w:rPr>
          <w:fldChar w:fldCharType="begin"/>
        </w:r>
        <w:r w:rsidR="007A2728">
          <w:rPr>
            <w:noProof/>
            <w:webHidden/>
          </w:rPr>
          <w:instrText xml:space="preserve"> PAGEREF _Toc36629025 \h </w:instrText>
        </w:r>
        <w:r w:rsidR="007A2728">
          <w:rPr>
            <w:noProof/>
            <w:webHidden/>
          </w:rPr>
        </w:r>
        <w:r w:rsidR="007A2728">
          <w:rPr>
            <w:noProof/>
            <w:webHidden/>
          </w:rPr>
          <w:fldChar w:fldCharType="separate"/>
        </w:r>
        <w:r>
          <w:rPr>
            <w:noProof/>
            <w:webHidden/>
          </w:rPr>
          <w:t>43</w:t>
        </w:r>
        <w:r w:rsidR="007A2728">
          <w:rPr>
            <w:noProof/>
            <w:webHidden/>
          </w:rPr>
          <w:fldChar w:fldCharType="end"/>
        </w:r>
      </w:hyperlink>
    </w:p>
    <w:p w14:paraId="7A5E7A9B" w14:textId="340D2A2C" w:rsidR="007A2728" w:rsidRDefault="000B2CA5">
      <w:pPr>
        <w:pStyle w:val="TOC5"/>
        <w:tabs>
          <w:tab w:val="left" w:pos="2071"/>
        </w:tabs>
        <w:rPr>
          <w:rFonts w:asciiTheme="minorHAnsi" w:eastAsiaTheme="minorEastAsia" w:hAnsiTheme="minorHAnsi"/>
          <w:noProof/>
          <w:lang w:eastAsia="en-AU"/>
        </w:rPr>
      </w:pPr>
      <w:hyperlink w:anchor="_Toc36629026" w:history="1">
        <w:r w:rsidR="007A2728" w:rsidRPr="005470D6">
          <w:rPr>
            <w:rStyle w:val="Hyperlink"/>
            <w:noProof/>
          </w:rPr>
          <w:t>SY036-03/20</w:t>
        </w:r>
        <w:r w:rsidR="007A2728">
          <w:rPr>
            <w:rFonts w:asciiTheme="minorHAnsi" w:eastAsiaTheme="minorEastAsia" w:hAnsiTheme="minorHAnsi"/>
            <w:noProof/>
            <w:lang w:eastAsia="en-AU"/>
          </w:rPr>
          <w:tab/>
        </w:r>
        <w:r w:rsidR="00AE1976" w:rsidRPr="00AE1976">
          <w:rPr>
            <w:rFonts w:eastAsiaTheme="minorEastAsia" w:cs="Arial"/>
            <w:i/>
            <w:iCs/>
            <w:noProof/>
            <w:lang w:eastAsia="en-AU"/>
          </w:rPr>
          <w:t xml:space="preserve">Item Withdrawn - </w:t>
        </w:r>
        <w:r w:rsidR="007A2728" w:rsidRPr="005470D6">
          <w:rPr>
            <w:rStyle w:val="Hyperlink"/>
            <w:noProof/>
          </w:rPr>
          <w:t>Shire of York Sponsorship Allocations 2019/20</w:t>
        </w:r>
        <w:r w:rsidR="007A2728">
          <w:rPr>
            <w:noProof/>
            <w:webHidden/>
          </w:rPr>
          <w:tab/>
        </w:r>
        <w:r w:rsidR="007A2728">
          <w:rPr>
            <w:noProof/>
            <w:webHidden/>
          </w:rPr>
          <w:fldChar w:fldCharType="begin"/>
        </w:r>
        <w:r w:rsidR="007A2728">
          <w:rPr>
            <w:noProof/>
            <w:webHidden/>
          </w:rPr>
          <w:instrText xml:space="preserve"> PAGEREF _Toc36629026 \h </w:instrText>
        </w:r>
        <w:r w:rsidR="007A2728">
          <w:rPr>
            <w:noProof/>
            <w:webHidden/>
          </w:rPr>
        </w:r>
        <w:r w:rsidR="007A2728">
          <w:rPr>
            <w:noProof/>
            <w:webHidden/>
          </w:rPr>
          <w:fldChar w:fldCharType="separate"/>
        </w:r>
        <w:r>
          <w:rPr>
            <w:noProof/>
            <w:webHidden/>
          </w:rPr>
          <w:t>43</w:t>
        </w:r>
        <w:r w:rsidR="007A2728">
          <w:rPr>
            <w:noProof/>
            <w:webHidden/>
          </w:rPr>
          <w:fldChar w:fldCharType="end"/>
        </w:r>
      </w:hyperlink>
    </w:p>
    <w:p w14:paraId="15929701" w14:textId="41182ECA" w:rsidR="007A2728" w:rsidRDefault="000B2CA5">
      <w:pPr>
        <w:pStyle w:val="TOC5"/>
        <w:tabs>
          <w:tab w:val="left" w:pos="2071"/>
        </w:tabs>
        <w:rPr>
          <w:rFonts w:asciiTheme="minorHAnsi" w:eastAsiaTheme="minorEastAsia" w:hAnsiTheme="minorHAnsi"/>
          <w:noProof/>
          <w:lang w:eastAsia="en-AU"/>
        </w:rPr>
      </w:pPr>
      <w:hyperlink w:anchor="_Toc36629027" w:history="1">
        <w:r w:rsidR="007A2728" w:rsidRPr="005470D6">
          <w:rPr>
            <w:rStyle w:val="Hyperlink"/>
            <w:noProof/>
          </w:rPr>
          <w:t>SY037-03/20</w:t>
        </w:r>
        <w:r w:rsidR="007A2728">
          <w:rPr>
            <w:rFonts w:asciiTheme="minorHAnsi" w:eastAsiaTheme="minorEastAsia" w:hAnsiTheme="minorHAnsi"/>
            <w:noProof/>
            <w:lang w:eastAsia="en-AU"/>
          </w:rPr>
          <w:tab/>
        </w:r>
        <w:r w:rsidR="00AE1976" w:rsidRPr="00AE1976">
          <w:rPr>
            <w:rFonts w:eastAsiaTheme="minorEastAsia" w:cs="Arial"/>
            <w:i/>
            <w:iCs/>
            <w:noProof/>
            <w:lang w:eastAsia="en-AU"/>
          </w:rPr>
          <w:t>Item Withdrawn -</w:t>
        </w:r>
        <w:r w:rsidR="00AE1976" w:rsidRPr="00AE1976">
          <w:rPr>
            <w:rFonts w:eastAsiaTheme="minorEastAsia" w:cs="Arial"/>
            <w:noProof/>
            <w:lang w:eastAsia="en-AU"/>
          </w:rPr>
          <w:t xml:space="preserve"> </w:t>
        </w:r>
        <w:r w:rsidR="007A2728" w:rsidRPr="005470D6">
          <w:rPr>
            <w:rStyle w:val="Hyperlink"/>
            <w:noProof/>
          </w:rPr>
          <w:t>The York Society - Request for new Multi-Year Funding Agreement</w:t>
        </w:r>
        <w:r w:rsidR="007A2728">
          <w:rPr>
            <w:noProof/>
            <w:webHidden/>
          </w:rPr>
          <w:tab/>
        </w:r>
        <w:r w:rsidR="007A2728">
          <w:rPr>
            <w:noProof/>
            <w:webHidden/>
          </w:rPr>
          <w:fldChar w:fldCharType="begin"/>
        </w:r>
        <w:r w:rsidR="007A2728">
          <w:rPr>
            <w:noProof/>
            <w:webHidden/>
          </w:rPr>
          <w:instrText xml:space="preserve"> PAGEREF _Toc36629027 \h </w:instrText>
        </w:r>
        <w:r w:rsidR="007A2728">
          <w:rPr>
            <w:noProof/>
            <w:webHidden/>
          </w:rPr>
        </w:r>
        <w:r w:rsidR="007A2728">
          <w:rPr>
            <w:noProof/>
            <w:webHidden/>
          </w:rPr>
          <w:fldChar w:fldCharType="separate"/>
        </w:r>
        <w:r>
          <w:rPr>
            <w:noProof/>
            <w:webHidden/>
          </w:rPr>
          <w:t>43</w:t>
        </w:r>
        <w:r w:rsidR="007A2728">
          <w:rPr>
            <w:noProof/>
            <w:webHidden/>
          </w:rPr>
          <w:fldChar w:fldCharType="end"/>
        </w:r>
      </w:hyperlink>
    </w:p>
    <w:p w14:paraId="33B7BD3B" w14:textId="27B6441B" w:rsidR="007A2728" w:rsidRDefault="000B2CA5">
      <w:pPr>
        <w:pStyle w:val="TOC5"/>
        <w:tabs>
          <w:tab w:val="left" w:pos="2071"/>
        </w:tabs>
        <w:rPr>
          <w:rFonts w:asciiTheme="minorHAnsi" w:eastAsiaTheme="minorEastAsia" w:hAnsiTheme="minorHAnsi"/>
          <w:noProof/>
          <w:lang w:eastAsia="en-AU"/>
        </w:rPr>
      </w:pPr>
      <w:hyperlink w:anchor="_Toc36629028" w:history="1">
        <w:r w:rsidR="007A2728" w:rsidRPr="005470D6">
          <w:rPr>
            <w:rStyle w:val="Hyperlink"/>
            <w:noProof/>
          </w:rPr>
          <w:t>SY038-03/20</w:t>
        </w:r>
        <w:r w:rsidR="007A2728">
          <w:rPr>
            <w:rFonts w:asciiTheme="minorHAnsi" w:eastAsiaTheme="minorEastAsia" w:hAnsiTheme="minorHAnsi"/>
            <w:noProof/>
            <w:lang w:eastAsia="en-AU"/>
          </w:rPr>
          <w:tab/>
        </w:r>
        <w:r w:rsidR="00AE1976" w:rsidRPr="00AE1976">
          <w:rPr>
            <w:rFonts w:eastAsiaTheme="minorEastAsia" w:cs="Arial"/>
            <w:i/>
            <w:iCs/>
            <w:noProof/>
            <w:lang w:eastAsia="en-AU"/>
          </w:rPr>
          <w:t xml:space="preserve">Item Withdrawn - </w:t>
        </w:r>
        <w:r w:rsidR="007A2728" w:rsidRPr="005470D6">
          <w:rPr>
            <w:rStyle w:val="Hyperlink"/>
            <w:noProof/>
          </w:rPr>
          <w:t>York Arts &amp; Events Inc - Request for New Multiyear Funding Agreement 2020-2022</w:t>
        </w:r>
        <w:r w:rsidR="007A2728">
          <w:rPr>
            <w:noProof/>
            <w:webHidden/>
          </w:rPr>
          <w:tab/>
        </w:r>
        <w:r w:rsidR="007A2728">
          <w:rPr>
            <w:noProof/>
            <w:webHidden/>
          </w:rPr>
          <w:fldChar w:fldCharType="begin"/>
        </w:r>
        <w:r w:rsidR="007A2728">
          <w:rPr>
            <w:noProof/>
            <w:webHidden/>
          </w:rPr>
          <w:instrText xml:space="preserve"> PAGEREF _Toc36629028 \h </w:instrText>
        </w:r>
        <w:r w:rsidR="007A2728">
          <w:rPr>
            <w:noProof/>
            <w:webHidden/>
          </w:rPr>
        </w:r>
        <w:r w:rsidR="007A2728">
          <w:rPr>
            <w:noProof/>
            <w:webHidden/>
          </w:rPr>
          <w:fldChar w:fldCharType="separate"/>
        </w:r>
        <w:r>
          <w:rPr>
            <w:noProof/>
            <w:webHidden/>
          </w:rPr>
          <w:t>43</w:t>
        </w:r>
        <w:r w:rsidR="007A2728">
          <w:rPr>
            <w:noProof/>
            <w:webHidden/>
          </w:rPr>
          <w:fldChar w:fldCharType="end"/>
        </w:r>
      </w:hyperlink>
    </w:p>
    <w:p w14:paraId="2AE35F4B" w14:textId="6A23A32B" w:rsidR="007A2728" w:rsidRDefault="000B2CA5">
      <w:pPr>
        <w:pStyle w:val="TOC5"/>
        <w:tabs>
          <w:tab w:val="left" w:pos="2071"/>
        </w:tabs>
        <w:rPr>
          <w:rFonts w:asciiTheme="minorHAnsi" w:eastAsiaTheme="minorEastAsia" w:hAnsiTheme="minorHAnsi"/>
          <w:noProof/>
          <w:lang w:eastAsia="en-AU"/>
        </w:rPr>
      </w:pPr>
      <w:hyperlink w:anchor="_Toc36629029" w:history="1">
        <w:r w:rsidR="007A2728" w:rsidRPr="005470D6">
          <w:rPr>
            <w:rStyle w:val="Hyperlink"/>
            <w:noProof/>
          </w:rPr>
          <w:t>SY039-03/20</w:t>
        </w:r>
        <w:r w:rsidR="007A2728">
          <w:rPr>
            <w:rFonts w:asciiTheme="minorHAnsi" w:eastAsiaTheme="minorEastAsia" w:hAnsiTheme="minorHAnsi"/>
            <w:noProof/>
            <w:lang w:eastAsia="en-AU"/>
          </w:rPr>
          <w:tab/>
        </w:r>
        <w:r w:rsidR="007A2728" w:rsidRPr="005470D6">
          <w:rPr>
            <w:rStyle w:val="Hyperlink"/>
            <w:noProof/>
          </w:rPr>
          <w:t>Councillor Training and Continuing Professional Development Policy</w:t>
        </w:r>
        <w:r w:rsidR="007A2728">
          <w:rPr>
            <w:noProof/>
            <w:webHidden/>
          </w:rPr>
          <w:tab/>
        </w:r>
        <w:r w:rsidR="007A2728">
          <w:rPr>
            <w:noProof/>
            <w:webHidden/>
          </w:rPr>
          <w:fldChar w:fldCharType="begin"/>
        </w:r>
        <w:r w:rsidR="007A2728">
          <w:rPr>
            <w:noProof/>
            <w:webHidden/>
          </w:rPr>
          <w:instrText xml:space="preserve"> PAGEREF _Toc36629029 \h </w:instrText>
        </w:r>
        <w:r w:rsidR="007A2728">
          <w:rPr>
            <w:noProof/>
            <w:webHidden/>
          </w:rPr>
        </w:r>
        <w:r w:rsidR="007A2728">
          <w:rPr>
            <w:noProof/>
            <w:webHidden/>
          </w:rPr>
          <w:fldChar w:fldCharType="separate"/>
        </w:r>
        <w:r>
          <w:rPr>
            <w:noProof/>
            <w:webHidden/>
          </w:rPr>
          <w:t>44</w:t>
        </w:r>
        <w:r w:rsidR="007A2728">
          <w:rPr>
            <w:noProof/>
            <w:webHidden/>
          </w:rPr>
          <w:fldChar w:fldCharType="end"/>
        </w:r>
      </w:hyperlink>
    </w:p>
    <w:p w14:paraId="6FCB986F" w14:textId="12EA9FA4" w:rsidR="007A2728" w:rsidRDefault="000B2CA5">
      <w:pPr>
        <w:pStyle w:val="TOC5"/>
        <w:tabs>
          <w:tab w:val="left" w:pos="2071"/>
        </w:tabs>
        <w:rPr>
          <w:rFonts w:asciiTheme="minorHAnsi" w:eastAsiaTheme="minorEastAsia" w:hAnsiTheme="minorHAnsi"/>
          <w:noProof/>
          <w:lang w:eastAsia="en-AU"/>
        </w:rPr>
      </w:pPr>
      <w:hyperlink w:anchor="_Toc36629030" w:history="1">
        <w:r w:rsidR="007A2728" w:rsidRPr="005470D6">
          <w:rPr>
            <w:rStyle w:val="Hyperlink"/>
            <w:noProof/>
          </w:rPr>
          <w:t>SY040-03/20</w:t>
        </w:r>
        <w:r w:rsidR="007A2728">
          <w:rPr>
            <w:rFonts w:asciiTheme="minorHAnsi" w:eastAsiaTheme="minorEastAsia" w:hAnsiTheme="minorHAnsi"/>
            <w:noProof/>
            <w:lang w:eastAsia="en-AU"/>
          </w:rPr>
          <w:tab/>
        </w:r>
        <w:r w:rsidR="007A2728" w:rsidRPr="005470D6">
          <w:rPr>
            <w:rStyle w:val="Hyperlink"/>
            <w:noProof/>
          </w:rPr>
          <w:t>Panels of Pre-Qualified Suppliers Policy</w:t>
        </w:r>
        <w:r w:rsidR="007A2728">
          <w:rPr>
            <w:noProof/>
            <w:webHidden/>
          </w:rPr>
          <w:tab/>
        </w:r>
        <w:r w:rsidR="007A2728">
          <w:rPr>
            <w:noProof/>
            <w:webHidden/>
          </w:rPr>
          <w:fldChar w:fldCharType="begin"/>
        </w:r>
        <w:r w:rsidR="007A2728">
          <w:rPr>
            <w:noProof/>
            <w:webHidden/>
          </w:rPr>
          <w:instrText xml:space="preserve"> PAGEREF _Toc36629030 \h </w:instrText>
        </w:r>
        <w:r w:rsidR="007A2728">
          <w:rPr>
            <w:noProof/>
            <w:webHidden/>
          </w:rPr>
        </w:r>
        <w:r w:rsidR="007A2728">
          <w:rPr>
            <w:noProof/>
            <w:webHidden/>
          </w:rPr>
          <w:fldChar w:fldCharType="separate"/>
        </w:r>
        <w:r>
          <w:rPr>
            <w:noProof/>
            <w:webHidden/>
          </w:rPr>
          <w:t>48</w:t>
        </w:r>
        <w:r w:rsidR="007A2728">
          <w:rPr>
            <w:noProof/>
            <w:webHidden/>
          </w:rPr>
          <w:fldChar w:fldCharType="end"/>
        </w:r>
      </w:hyperlink>
    </w:p>
    <w:p w14:paraId="70A3D282" w14:textId="3677E1D3" w:rsidR="007A2728" w:rsidRDefault="000B2CA5">
      <w:pPr>
        <w:pStyle w:val="TOC5"/>
        <w:tabs>
          <w:tab w:val="left" w:pos="2071"/>
        </w:tabs>
        <w:rPr>
          <w:rFonts w:asciiTheme="minorHAnsi" w:eastAsiaTheme="minorEastAsia" w:hAnsiTheme="minorHAnsi"/>
          <w:noProof/>
          <w:lang w:eastAsia="en-AU"/>
        </w:rPr>
      </w:pPr>
      <w:hyperlink w:anchor="_Toc36629031" w:history="1">
        <w:r w:rsidR="007A2728" w:rsidRPr="005470D6">
          <w:rPr>
            <w:rStyle w:val="Hyperlink"/>
            <w:noProof/>
          </w:rPr>
          <w:t>SY041-03/20</w:t>
        </w:r>
        <w:r w:rsidR="007A2728">
          <w:rPr>
            <w:rFonts w:asciiTheme="minorHAnsi" w:eastAsiaTheme="minorEastAsia" w:hAnsiTheme="minorHAnsi"/>
            <w:noProof/>
            <w:lang w:eastAsia="en-AU"/>
          </w:rPr>
          <w:tab/>
        </w:r>
        <w:r w:rsidR="007A2728" w:rsidRPr="005470D6">
          <w:rPr>
            <w:rStyle w:val="Hyperlink"/>
            <w:noProof/>
          </w:rPr>
          <w:t>York Men's Shed Inc - Amendment to Lease</w:t>
        </w:r>
        <w:r w:rsidR="007A2728">
          <w:rPr>
            <w:noProof/>
            <w:webHidden/>
          </w:rPr>
          <w:tab/>
        </w:r>
        <w:r w:rsidR="007A2728">
          <w:rPr>
            <w:noProof/>
            <w:webHidden/>
          </w:rPr>
          <w:fldChar w:fldCharType="begin"/>
        </w:r>
        <w:r w:rsidR="007A2728">
          <w:rPr>
            <w:noProof/>
            <w:webHidden/>
          </w:rPr>
          <w:instrText xml:space="preserve"> PAGEREF _Toc36629031 \h </w:instrText>
        </w:r>
        <w:r w:rsidR="007A2728">
          <w:rPr>
            <w:noProof/>
            <w:webHidden/>
          </w:rPr>
        </w:r>
        <w:r w:rsidR="007A2728">
          <w:rPr>
            <w:noProof/>
            <w:webHidden/>
          </w:rPr>
          <w:fldChar w:fldCharType="separate"/>
        </w:r>
        <w:r>
          <w:rPr>
            <w:noProof/>
            <w:webHidden/>
          </w:rPr>
          <w:t>51</w:t>
        </w:r>
        <w:r w:rsidR="007A2728">
          <w:rPr>
            <w:noProof/>
            <w:webHidden/>
          </w:rPr>
          <w:fldChar w:fldCharType="end"/>
        </w:r>
      </w:hyperlink>
    </w:p>
    <w:p w14:paraId="57CFAC8D" w14:textId="34716131" w:rsidR="007A2728" w:rsidRDefault="000B2CA5">
      <w:pPr>
        <w:pStyle w:val="TOC5"/>
        <w:tabs>
          <w:tab w:val="left" w:pos="2071"/>
        </w:tabs>
        <w:rPr>
          <w:rFonts w:asciiTheme="minorHAnsi" w:eastAsiaTheme="minorEastAsia" w:hAnsiTheme="minorHAnsi"/>
          <w:noProof/>
          <w:lang w:eastAsia="en-AU"/>
        </w:rPr>
      </w:pPr>
      <w:hyperlink w:anchor="_Toc36629032" w:history="1">
        <w:r w:rsidR="007A2728" w:rsidRPr="005470D6">
          <w:rPr>
            <w:rStyle w:val="Hyperlink"/>
            <w:noProof/>
          </w:rPr>
          <w:t>SY042-03/20</w:t>
        </w:r>
        <w:r w:rsidR="007A2728">
          <w:rPr>
            <w:rFonts w:asciiTheme="minorHAnsi" w:eastAsiaTheme="minorEastAsia" w:hAnsiTheme="minorHAnsi"/>
            <w:noProof/>
            <w:lang w:eastAsia="en-AU"/>
          </w:rPr>
          <w:tab/>
        </w:r>
        <w:r w:rsidR="007A2728" w:rsidRPr="005470D6">
          <w:rPr>
            <w:rStyle w:val="Hyperlink"/>
            <w:noProof/>
          </w:rPr>
          <w:t>Outstanding Rates and Charges - Payment Agreements</w:t>
        </w:r>
        <w:r w:rsidR="007A2728">
          <w:rPr>
            <w:noProof/>
            <w:webHidden/>
          </w:rPr>
          <w:tab/>
        </w:r>
        <w:r w:rsidR="007A2728">
          <w:rPr>
            <w:noProof/>
            <w:webHidden/>
          </w:rPr>
          <w:fldChar w:fldCharType="begin"/>
        </w:r>
        <w:r w:rsidR="007A2728">
          <w:rPr>
            <w:noProof/>
            <w:webHidden/>
          </w:rPr>
          <w:instrText xml:space="preserve"> PAGEREF _Toc36629032 \h </w:instrText>
        </w:r>
        <w:r w:rsidR="007A2728">
          <w:rPr>
            <w:noProof/>
            <w:webHidden/>
          </w:rPr>
        </w:r>
        <w:r w:rsidR="007A2728">
          <w:rPr>
            <w:noProof/>
            <w:webHidden/>
          </w:rPr>
          <w:fldChar w:fldCharType="separate"/>
        </w:r>
        <w:r>
          <w:rPr>
            <w:noProof/>
            <w:webHidden/>
          </w:rPr>
          <w:t>56</w:t>
        </w:r>
        <w:r w:rsidR="007A2728">
          <w:rPr>
            <w:noProof/>
            <w:webHidden/>
          </w:rPr>
          <w:fldChar w:fldCharType="end"/>
        </w:r>
      </w:hyperlink>
    </w:p>
    <w:p w14:paraId="551B89A5" w14:textId="324950E8" w:rsidR="007A2728" w:rsidRDefault="000B2CA5">
      <w:pPr>
        <w:pStyle w:val="TOC5"/>
        <w:tabs>
          <w:tab w:val="left" w:pos="2071"/>
        </w:tabs>
        <w:rPr>
          <w:rFonts w:asciiTheme="minorHAnsi" w:eastAsiaTheme="minorEastAsia" w:hAnsiTheme="minorHAnsi"/>
          <w:noProof/>
          <w:lang w:eastAsia="en-AU"/>
        </w:rPr>
      </w:pPr>
      <w:hyperlink w:anchor="_Toc36629033" w:history="1">
        <w:r w:rsidR="007A2728" w:rsidRPr="005470D6">
          <w:rPr>
            <w:rStyle w:val="Hyperlink"/>
            <w:noProof/>
          </w:rPr>
          <w:t>SY043-03/20</w:t>
        </w:r>
        <w:r w:rsidR="007A2728">
          <w:rPr>
            <w:rFonts w:asciiTheme="minorHAnsi" w:eastAsiaTheme="minorEastAsia" w:hAnsiTheme="minorHAnsi"/>
            <w:noProof/>
            <w:lang w:eastAsia="en-AU"/>
          </w:rPr>
          <w:tab/>
        </w:r>
        <w:r w:rsidR="007A2728" w:rsidRPr="005470D6">
          <w:rPr>
            <w:rStyle w:val="Hyperlink"/>
            <w:noProof/>
          </w:rPr>
          <w:t>Financial Report for February 2020</w:t>
        </w:r>
        <w:r w:rsidR="007A2728">
          <w:rPr>
            <w:noProof/>
            <w:webHidden/>
          </w:rPr>
          <w:tab/>
        </w:r>
        <w:r w:rsidR="007A2728">
          <w:rPr>
            <w:noProof/>
            <w:webHidden/>
          </w:rPr>
          <w:fldChar w:fldCharType="begin"/>
        </w:r>
        <w:r w:rsidR="007A2728">
          <w:rPr>
            <w:noProof/>
            <w:webHidden/>
          </w:rPr>
          <w:instrText xml:space="preserve"> PAGEREF _Toc36629033 \h </w:instrText>
        </w:r>
        <w:r w:rsidR="007A2728">
          <w:rPr>
            <w:noProof/>
            <w:webHidden/>
          </w:rPr>
        </w:r>
        <w:r w:rsidR="007A2728">
          <w:rPr>
            <w:noProof/>
            <w:webHidden/>
          </w:rPr>
          <w:fldChar w:fldCharType="separate"/>
        </w:r>
        <w:r>
          <w:rPr>
            <w:noProof/>
            <w:webHidden/>
          </w:rPr>
          <w:t>59</w:t>
        </w:r>
        <w:r w:rsidR="007A2728">
          <w:rPr>
            <w:noProof/>
            <w:webHidden/>
          </w:rPr>
          <w:fldChar w:fldCharType="end"/>
        </w:r>
      </w:hyperlink>
    </w:p>
    <w:p w14:paraId="1C7C526A" w14:textId="54FC54C4" w:rsidR="007A2728" w:rsidRDefault="000B2CA5">
      <w:pPr>
        <w:pStyle w:val="TOC5"/>
        <w:tabs>
          <w:tab w:val="left" w:pos="2071"/>
        </w:tabs>
        <w:rPr>
          <w:rFonts w:asciiTheme="minorHAnsi" w:eastAsiaTheme="minorEastAsia" w:hAnsiTheme="minorHAnsi"/>
          <w:noProof/>
          <w:lang w:eastAsia="en-AU"/>
        </w:rPr>
      </w:pPr>
      <w:hyperlink w:anchor="_Toc36629034" w:history="1">
        <w:r w:rsidR="007A2728" w:rsidRPr="005470D6">
          <w:rPr>
            <w:rStyle w:val="Hyperlink"/>
            <w:noProof/>
          </w:rPr>
          <w:t>SY044-03/20</w:t>
        </w:r>
        <w:r w:rsidR="007A2728">
          <w:rPr>
            <w:rFonts w:asciiTheme="minorHAnsi" w:eastAsiaTheme="minorEastAsia" w:hAnsiTheme="minorHAnsi"/>
            <w:noProof/>
            <w:lang w:eastAsia="en-AU"/>
          </w:rPr>
          <w:tab/>
        </w:r>
        <w:r w:rsidR="007A2728" w:rsidRPr="005470D6">
          <w:rPr>
            <w:rStyle w:val="Hyperlink"/>
            <w:noProof/>
          </w:rPr>
          <w:t>Investments - February 2020</w:t>
        </w:r>
        <w:r w:rsidR="007A2728">
          <w:rPr>
            <w:noProof/>
            <w:webHidden/>
          </w:rPr>
          <w:tab/>
        </w:r>
        <w:r w:rsidR="007A2728">
          <w:rPr>
            <w:noProof/>
            <w:webHidden/>
          </w:rPr>
          <w:fldChar w:fldCharType="begin"/>
        </w:r>
        <w:r w:rsidR="007A2728">
          <w:rPr>
            <w:noProof/>
            <w:webHidden/>
          </w:rPr>
          <w:instrText xml:space="preserve"> PAGEREF _Toc36629034 \h </w:instrText>
        </w:r>
        <w:r w:rsidR="007A2728">
          <w:rPr>
            <w:noProof/>
            <w:webHidden/>
          </w:rPr>
        </w:r>
        <w:r w:rsidR="007A2728">
          <w:rPr>
            <w:noProof/>
            <w:webHidden/>
          </w:rPr>
          <w:fldChar w:fldCharType="separate"/>
        </w:r>
        <w:r>
          <w:rPr>
            <w:noProof/>
            <w:webHidden/>
          </w:rPr>
          <w:t>64</w:t>
        </w:r>
        <w:r w:rsidR="007A2728">
          <w:rPr>
            <w:noProof/>
            <w:webHidden/>
          </w:rPr>
          <w:fldChar w:fldCharType="end"/>
        </w:r>
      </w:hyperlink>
    </w:p>
    <w:p w14:paraId="68726D52" w14:textId="6E6A5BC0" w:rsidR="007A2728" w:rsidRDefault="000B2CA5">
      <w:pPr>
        <w:pStyle w:val="TOC1"/>
        <w:rPr>
          <w:rFonts w:asciiTheme="minorHAnsi" w:eastAsiaTheme="minorEastAsia" w:hAnsiTheme="minorHAnsi"/>
          <w:b w:val="0"/>
          <w:noProof/>
          <w:lang w:eastAsia="en-AU"/>
        </w:rPr>
      </w:pPr>
      <w:hyperlink w:anchor="_Toc36629035" w:history="1">
        <w:r w:rsidR="007A2728" w:rsidRPr="005470D6">
          <w:rPr>
            <w:rStyle w:val="Hyperlink"/>
            <w:noProof/>
          </w:rPr>
          <w:t>10</w:t>
        </w:r>
        <w:r w:rsidR="007A2728">
          <w:rPr>
            <w:rFonts w:asciiTheme="minorHAnsi" w:eastAsiaTheme="minorEastAsia" w:hAnsiTheme="minorHAnsi"/>
            <w:b w:val="0"/>
            <w:noProof/>
            <w:lang w:eastAsia="en-AU"/>
          </w:rPr>
          <w:tab/>
        </w:r>
        <w:r w:rsidR="007A2728" w:rsidRPr="005470D6">
          <w:rPr>
            <w:rStyle w:val="Hyperlink"/>
            <w:noProof/>
          </w:rPr>
          <w:t>Motions of Which Previous Notice Has Been Given</w:t>
        </w:r>
        <w:r w:rsidR="007A2728">
          <w:rPr>
            <w:noProof/>
            <w:webHidden/>
          </w:rPr>
          <w:tab/>
        </w:r>
        <w:r w:rsidR="007A2728">
          <w:rPr>
            <w:noProof/>
            <w:webHidden/>
          </w:rPr>
          <w:fldChar w:fldCharType="begin"/>
        </w:r>
        <w:r w:rsidR="007A2728">
          <w:rPr>
            <w:noProof/>
            <w:webHidden/>
          </w:rPr>
          <w:instrText xml:space="preserve"> PAGEREF _Toc36629035 \h </w:instrText>
        </w:r>
        <w:r w:rsidR="007A2728">
          <w:rPr>
            <w:noProof/>
            <w:webHidden/>
          </w:rPr>
        </w:r>
        <w:r w:rsidR="007A2728">
          <w:rPr>
            <w:noProof/>
            <w:webHidden/>
          </w:rPr>
          <w:fldChar w:fldCharType="separate"/>
        </w:r>
        <w:r>
          <w:rPr>
            <w:noProof/>
            <w:webHidden/>
          </w:rPr>
          <w:t>67</w:t>
        </w:r>
        <w:r w:rsidR="007A2728">
          <w:rPr>
            <w:noProof/>
            <w:webHidden/>
          </w:rPr>
          <w:fldChar w:fldCharType="end"/>
        </w:r>
      </w:hyperlink>
    </w:p>
    <w:p w14:paraId="08D8C134" w14:textId="47C26C98" w:rsidR="007A2728" w:rsidRDefault="000B2CA5">
      <w:pPr>
        <w:pStyle w:val="TOC1"/>
        <w:rPr>
          <w:rFonts w:asciiTheme="minorHAnsi" w:eastAsiaTheme="minorEastAsia" w:hAnsiTheme="minorHAnsi"/>
          <w:b w:val="0"/>
          <w:noProof/>
          <w:lang w:eastAsia="en-AU"/>
        </w:rPr>
      </w:pPr>
      <w:hyperlink w:anchor="_Toc36629036" w:history="1">
        <w:r w:rsidR="007A2728" w:rsidRPr="005470D6">
          <w:rPr>
            <w:rStyle w:val="Hyperlink"/>
            <w:noProof/>
          </w:rPr>
          <w:t>11</w:t>
        </w:r>
        <w:r w:rsidR="007A2728">
          <w:rPr>
            <w:rFonts w:asciiTheme="minorHAnsi" w:eastAsiaTheme="minorEastAsia" w:hAnsiTheme="minorHAnsi"/>
            <w:b w:val="0"/>
            <w:noProof/>
            <w:lang w:eastAsia="en-AU"/>
          </w:rPr>
          <w:tab/>
        </w:r>
        <w:r w:rsidR="007A2728" w:rsidRPr="005470D6">
          <w:rPr>
            <w:rStyle w:val="Hyperlink"/>
            <w:noProof/>
          </w:rPr>
          <w:t>Questions from Members without Notice</w:t>
        </w:r>
        <w:r w:rsidR="007A2728">
          <w:rPr>
            <w:noProof/>
            <w:webHidden/>
          </w:rPr>
          <w:tab/>
        </w:r>
        <w:r w:rsidR="007A2728">
          <w:rPr>
            <w:noProof/>
            <w:webHidden/>
          </w:rPr>
          <w:fldChar w:fldCharType="begin"/>
        </w:r>
        <w:r w:rsidR="007A2728">
          <w:rPr>
            <w:noProof/>
            <w:webHidden/>
          </w:rPr>
          <w:instrText xml:space="preserve"> PAGEREF _Toc36629036 \h </w:instrText>
        </w:r>
        <w:r w:rsidR="007A2728">
          <w:rPr>
            <w:noProof/>
            <w:webHidden/>
          </w:rPr>
        </w:r>
        <w:r w:rsidR="007A2728">
          <w:rPr>
            <w:noProof/>
            <w:webHidden/>
          </w:rPr>
          <w:fldChar w:fldCharType="separate"/>
        </w:r>
        <w:r>
          <w:rPr>
            <w:noProof/>
            <w:webHidden/>
          </w:rPr>
          <w:t>67</w:t>
        </w:r>
        <w:r w:rsidR="007A2728">
          <w:rPr>
            <w:noProof/>
            <w:webHidden/>
          </w:rPr>
          <w:fldChar w:fldCharType="end"/>
        </w:r>
      </w:hyperlink>
    </w:p>
    <w:p w14:paraId="7E789645" w14:textId="38296FFD" w:rsidR="007A2728" w:rsidRDefault="000B2CA5">
      <w:pPr>
        <w:pStyle w:val="TOC1"/>
        <w:rPr>
          <w:rFonts w:asciiTheme="minorHAnsi" w:eastAsiaTheme="minorEastAsia" w:hAnsiTheme="minorHAnsi"/>
          <w:b w:val="0"/>
          <w:noProof/>
          <w:lang w:eastAsia="en-AU"/>
        </w:rPr>
      </w:pPr>
      <w:hyperlink w:anchor="_Toc36629037" w:history="1">
        <w:r w:rsidR="007A2728" w:rsidRPr="005470D6">
          <w:rPr>
            <w:rStyle w:val="Hyperlink"/>
            <w:noProof/>
          </w:rPr>
          <w:t>12</w:t>
        </w:r>
        <w:r w:rsidR="007A2728">
          <w:rPr>
            <w:rFonts w:asciiTheme="minorHAnsi" w:eastAsiaTheme="minorEastAsia" w:hAnsiTheme="minorHAnsi"/>
            <w:b w:val="0"/>
            <w:noProof/>
            <w:lang w:eastAsia="en-AU"/>
          </w:rPr>
          <w:tab/>
        </w:r>
        <w:r w:rsidR="007A2728" w:rsidRPr="005470D6">
          <w:rPr>
            <w:rStyle w:val="Hyperlink"/>
            <w:noProof/>
          </w:rPr>
          <w:t>Business of an Urgent Nature Introduced by Decision of the Meeting</w:t>
        </w:r>
        <w:r w:rsidR="007A2728">
          <w:rPr>
            <w:noProof/>
            <w:webHidden/>
          </w:rPr>
          <w:tab/>
        </w:r>
        <w:r w:rsidR="007A2728">
          <w:rPr>
            <w:noProof/>
            <w:webHidden/>
          </w:rPr>
          <w:fldChar w:fldCharType="begin"/>
        </w:r>
        <w:r w:rsidR="007A2728">
          <w:rPr>
            <w:noProof/>
            <w:webHidden/>
          </w:rPr>
          <w:instrText xml:space="preserve"> PAGEREF _Toc36629037 \h </w:instrText>
        </w:r>
        <w:r w:rsidR="007A2728">
          <w:rPr>
            <w:noProof/>
            <w:webHidden/>
          </w:rPr>
        </w:r>
        <w:r w:rsidR="007A2728">
          <w:rPr>
            <w:noProof/>
            <w:webHidden/>
          </w:rPr>
          <w:fldChar w:fldCharType="separate"/>
        </w:r>
        <w:r>
          <w:rPr>
            <w:noProof/>
            <w:webHidden/>
          </w:rPr>
          <w:t>67</w:t>
        </w:r>
        <w:r w:rsidR="007A2728">
          <w:rPr>
            <w:noProof/>
            <w:webHidden/>
          </w:rPr>
          <w:fldChar w:fldCharType="end"/>
        </w:r>
      </w:hyperlink>
    </w:p>
    <w:p w14:paraId="7329BF9D" w14:textId="051BE008" w:rsidR="007A2728" w:rsidRDefault="000B2CA5">
      <w:pPr>
        <w:pStyle w:val="TOC1"/>
        <w:rPr>
          <w:rFonts w:asciiTheme="minorHAnsi" w:eastAsiaTheme="minorEastAsia" w:hAnsiTheme="minorHAnsi"/>
          <w:b w:val="0"/>
          <w:noProof/>
          <w:lang w:eastAsia="en-AU"/>
        </w:rPr>
      </w:pPr>
      <w:hyperlink w:anchor="_Toc36629038" w:history="1">
        <w:r w:rsidR="007A2728" w:rsidRPr="005470D6">
          <w:rPr>
            <w:rStyle w:val="Hyperlink"/>
            <w:noProof/>
          </w:rPr>
          <w:t>13</w:t>
        </w:r>
        <w:r w:rsidR="007A2728">
          <w:rPr>
            <w:rFonts w:asciiTheme="minorHAnsi" w:eastAsiaTheme="minorEastAsia" w:hAnsiTheme="minorHAnsi"/>
            <w:b w:val="0"/>
            <w:noProof/>
            <w:lang w:eastAsia="en-AU"/>
          </w:rPr>
          <w:tab/>
        </w:r>
        <w:r w:rsidR="007A2728" w:rsidRPr="005470D6">
          <w:rPr>
            <w:rStyle w:val="Hyperlink"/>
            <w:noProof/>
          </w:rPr>
          <w:t>Meeting Closed to the Public</w:t>
        </w:r>
        <w:r w:rsidR="007A2728">
          <w:rPr>
            <w:noProof/>
            <w:webHidden/>
          </w:rPr>
          <w:tab/>
        </w:r>
        <w:r w:rsidR="007A2728">
          <w:rPr>
            <w:noProof/>
            <w:webHidden/>
          </w:rPr>
          <w:fldChar w:fldCharType="begin"/>
        </w:r>
        <w:r w:rsidR="007A2728">
          <w:rPr>
            <w:noProof/>
            <w:webHidden/>
          </w:rPr>
          <w:instrText xml:space="preserve"> PAGEREF _Toc36629038 \h </w:instrText>
        </w:r>
        <w:r w:rsidR="007A2728">
          <w:rPr>
            <w:noProof/>
            <w:webHidden/>
          </w:rPr>
        </w:r>
        <w:r w:rsidR="007A2728">
          <w:rPr>
            <w:noProof/>
            <w:webHidden/>
          </w:rPr>
          <w:fldChar w:fldCharType="separate"/>
        </w:r>
        <w:r>
          <w:rPr>
            <w:noProof/>
            <w:webHidden/>
          </w:rPr>
          <w:t>68</w:t>
        </w:r>
        <w:r w:rsidR="007A2728">
          <w:rPr>
            <w:noProof/>
            <w:webHidden/>
          </w:rPr>
          <w:fldChar w:fldCharType="end"/>
        </w:r>
      </w:hyperlink>
    </w:p>
    <w:p w14:paraId="23A8CF44" w14:textId="3563FCB9" w:rsidR="007A2728" w:rsidRDefault="000B2CA5">
      <w:pPr>
        <w:pStyle w:val="TOC4"/>
        <w:rPr>
          <w:rFonts w:asciiTheme="minorHAnsi" w:eastAsiaTheme="minorEastAsia" w:hAnsiTheme="minorHAnsi"/>
          <w:noProof/>
          <w:lang w:eastAsia="en-AU"/>
        </w:rPr>
      </w:pPr>
      <w:hyperlink w:anchor="_Toc36629039" w:history="1">
        <w:r w:rsidR="007A2728" w:rsidRPr="005470D6">
          <w:rPr>
            <w:rStyle w:val="Hyperlink"/>
            <w:noProof/>
          </w:rPr>
          <w:t>13.1</w:t>
        </w:r>
        <w:r w:rsidR="007A2728">
          <w:rPr>
            <w:rFonts w:asciiTheme="minorHAnsi" w:eastAsiaTheme="minorEastAsia" w:hAnsiTheme="minorHAnsi"/>
            <w:noProof/>
            <w:lang w:eastAsia="en-AU"/>
          </w:rPr>
          <w:tab/>
        </w:r>
        <w:r w:rsidR="007A2728" w:rsidRPr="005470D6">
          <w:rPr>
            <w:rStyle w:val="Hyperlink"/>
            <w:noProof/>
          </w:rPr>
          <w:t>Matters for which the Meeting may be closed</w:t>
        </w:r>
        <w:r w:rsidR="007A2728">
          <w:rPr>
            <w:noProof/>
            <w:webHidden/>
          </w:rPr>
          <w:tab/>
        </w:r>
        <w:r w:rsidR="007A2728">
          <w:rPr>
            <w:noProof/>
            <w:webHidden/>
          </w:rPr>
          <w:fldChar w:fldCharType="begin"/>
        </w:r>
        <w:r w:rsidR="007A2728">
          <w:rPr>
            <w:noProof/>
            <w:webHidden/>
          </w:rPr>
          <w:instrText xml:space="preserve"> PAGEREF _Toc36629039 \h </w:instrText>
        </w:r>
        <w:r w:rsidR="007A2728">
          <w:rPr>
            <w:noProof/>
            <w:webHidden/>
          </w:rPr>
        </w:r>
        <w:r w:rsidR="007A2728">
          <w:rPr>
            <w:noProof/>
            <w:webHidden/>
          </w:rPr>
          <w:fldChar w:fldCharType="separate"/>
        </w:r>
        <w:r>
          <w:rPr>
            <w:noProof/>
            <w:webHidden/>
          </w:rPr>
          <w:t>68</w:t>
        </w:r>
        <w:r w:rsidR="007A2728">
          <w:rPr>
            <w:noProof/>
            <w:webHidden/>
          </w:rPr>
          <w:fldChar w:fldCharType="end"/>
        </w:r>
      </w:hyperlink>
    </w:p>
    <w:p w14:paraId="1E242677" w14:textId="4016966D" w:rsidR="007A2728" w:rsidRDefault="000B2CA5">
      <w:pPr>
        <w:pStyle w:val="TOC5"/>
        <w:tabs>
          <w:tab w:val="left" w:pos="2206"/>
        </w:tabs>
        <w:rPr>
          <w:rFonts w:asciiTheme="minorHAnsi" w:eastAsiaTheme="minorEastAsia" w:hAnsiTheme="minorHAnsi"/>
          <w:noProof/>
          <w:lang w:eastAsia="en-AU"/>
        </w:rPr>
      </w:pPr>
      <w:hyperlink w:anchor="_Toc36629040" w:history="1">
        <w:r w:rsidR="007A2728" w:rsidRPr="005470D6">
          <w:rPr>
            <w:rStyle w:val="Hyperlink"/>
            <w:rFonts w:cs="Arial"/>
            <w:noProof/>
          </w:rPr>
          <w:t>SY045-03/20 -</w:t>
        </w:r>
        <w:r w:rsidR="007A2728">
          <w:rPr>
            <w:rFonts w:asciiTheme="minorHAnsi" w:eastAsiaTheme="minorEastAsia" w:hAnsiTheme="minorHAnsi"/>
            <w:noProof/>
            <w:lang w:eastAsia="en-AU"/>
          </w:rPr>
          <w:tab/>
        </w:r>
        <w:r w:rsidR="007A2728" w:rsidRPr="005470D6">
          <w:rPr>
            <w:rStyle w:val="Hyperlink"/>
            <w:rFonts w:cs="Arial"/>
            <w:noProof/>
          </w:rPr>
          <w:t>Confidential - Request for Write Off - Rates and Charges</w:t>
        </w:r>
        <w:r w:rsidR="007A2728">
          <w:rPr>
            <w:noProof/>
            <w:webHidden/>
          </w:rPr>
          <w:tab/>
        </w:r>
        <w:r w:rsidR="007A2728">
          <w:rPr>
            <w:noProof/>
            <w:webHidden/>
          </w:rPr>
          <w:fldChar w:fldCharType="begin"/>
        </w:r>
        <w:r w:rsidR="007A2728">
          <w:rPr>
            <w:noProof/>
            <w:webHidden/>
          </w:rPr>
          <w:instrText xml:space="preserve"> PAGEREF _Toc36629040 \h </w:instrText>
        </w:r>
        <w:r w:rsidR="007A2728">
          <w:rPr>
            <w:noProof/>
            <w:webHidden/>
          </w:rPr>
        </w:r>
        <w:r w:rsidR="007A2728">
          <w:rPr>
            <w:noProof/>
            <w:webHidden/>
          </w:rPr>
          <w:fldChar w:fldCharType="separate"/>
        </w:r>
        <w:r>
          <w:rPr>
            <w:noProof/>
            <w:webHidden/>
          </w:rPr>
          <w:t>69</w:t>
        </w:r>
        <w:r w:rsidR="007A2728">
          <w:rPr>
            <w:noProof/>
            <w:webHidden/>
          </w:rPr>
          <w:fldChar w:fldCharType="end"/>
        </w:r>
      </w:hyperlink>
    </w:p>
    <w:p w14:paraId="6BE476FF" w14:textId="3333E776" w:rsidR="007A2728" w:rsidRDefault="000B2CA5">
      <w:pPr>
        <w:pStyle w:val="TOC5"/>
        <w:tabs>
          <w:tab w:val="left" w:pos="2219"/>
        </w:tabs>
        <w:rPr>
          <w:rFonts w:asciiTheme="minorHAnsi" w:eastAsiaTheme="minorEastAsia" w:hAnsiTheme="minorHAnsi"/>
          <w:noProof/>
          <w:lang w:eastAsia="en-AU"/>
        </w:rPr>
      </w:pPr>
      <w:hyperlink w:anchor="_Toc36629041" w:history="1">
        <w:r w:rsidR="007A2728" w:rsidRPr="005470D6">
          <w:rPr>
            <w:rStyle w:val="Hyperlink"/>
            <w:rFonts w:cs="Arial"/>
            <w:noProof/>
          </w:rPr>
          <w:t>SY046-03/20 -</w:t>
        </w:r>
        <w:r w:rsidR="007A2728">
          <w:rPr>
            <w:rFonts w:asciiTheme="minorHAnsi" w:eastAsiaTheme="minorEastAsia" w:hAnsiTheme="minorHAnsi"/>
            <w:noProof/>
            <w:lang w:eastAsia="en-AU"/>
          </w:rPr>
          <w:tab/>
        </w:r>
        <w:r w:rsidR="007A2728" w:rsidRPr="005470D6">
          <w:rPr>
            <w:rStyle w:val="Hyperlink"/>
            <w:rFonts w:cs="Arial"/>
            <w:noProof/>
          </w:rPr>
          <w:t>Confidential - Chief Executive Officer Key Performance Indicators for 2020/21</w:t>
        </w:r>
        <w:r w:rsidR="007A2728">
          <w:rPr>
            <w:noProof/>
            <w:webHidden/>
          </w:rPr>
          <w:tab/>
        </w:r>
        <w:r w:rsidR="007A2728">
          <w:rPr>
            <w:noProof/>
            <w:webHidden/>
          </w:rPr>
          <w:fldChar w:fldCharType="begin"/>
        </w:r>
        <w:r w:rsidR="007A2728">
          <w:rPr>
            <w:noProof/>
            <w:webHidden/>
          </w:rPr>
          <w:instrText xml:space="preserve"> PAGEREF _Toc36629041 \h </w:instrText>
        </w:r>
        <w:r w:rsidR="007A2728">
          <w:rPr>
            <w:noProof/>
            <w:webHidden/>
          </w:rPr>
        </w:r>
        <w:r w:rsidR="007A2728">
          <w:rPr>
            <w:noProof/>
            <w:webHidden/>
          </w:rPr>
          <w:fldChar w:fldCharType="separate"/>
        </w:r>
        <w:r>
          <w:rPr>
            <w:noProof/>
            <w:webHidden/>
          </w:rPr>
          <w:t>70</w:t>
        </w:r>
        <w:r w:rsidR="007A2728">
          <w:rPr>
            <w:noProof/>
            <w:webHidden/>
          </w:rPr>
          <w:fldChar w:fldCharType="end"/>
        </w:r>
      </w:hyperlink>
    </w:p>
    <w:p w14:paraId="36B617B0" w14:textId="5C55F171" w:rsidR="007A2728" w:rsidRDefault="000B2CA5">
      <w:pPr>
        <w:pStyle w:val="TOC4"/>
        <w:rPr>
          <w:rFonts w:asciiTheme="minorHAnsi" w:eastAsiaTheme="minorEastAsia" w:hAnsiTheme="minorHAnsi"/>
          <w:noProof/>
          <w:lang w:eastAsia="en-AU"/>
        </w:rPr>
      </w:pPr>
      <w:hyperlink w:anchor="_Toc36629042" w:history="1">
        <w:r w:rsidR="007A2728" w:rsidRPr="005470D6">
          <w:rPr>
            <w:rStyle w:val="Hyperlink"/>
            <w:noProof/>
          </w:rPr>
          <w:t>13.2</w:t>
        </w:r>
        <w:r w:rsidR="007A2728">
          <w:rPr>
            <w:rFonts w:asciiTheme="minorHAnsi" w:eastAsiaTheme="minorEastAsia" w:hAnsiTheme="minorHAnsi"/>
            <w:noProof/>
            <w:lang w:eastAsia="en-AU"/>
          </w:rPr>
          <w:tab/>
        </w:r>
        <w:r w:rsidR="007A2728" w:rsidRPr="005470D6">
          <w:rPr>
            <w:rStyle w:val="Hyperlink"/>
            <w:noProof/>
          </w:rPr>
          <w:t>Public Reading of resolutions to be made public</w:t>
        </w:r>
        <w:r w:rsidR="007A2728">
          <w:rPr>
            <w:noProof/>
            <w:webHidden/>
          </w:rPr>
          <w:tab/>
        </w:r>
        <w:r w:rsidR="007A2728">
          <w:rPr>
            <w:noProof/>
            <w:webHidden/>
          </w:rPr>
          <w:fldChar w:fldCharType="begin"/>
        </w:r>
        <w:r w:rsidR="007A2728">
          <w:rPr>
            <w:noProof/>
            <w:webHidden/>
          </w:rPr>
          <w:instrText xml:space="preserve"> PAGEREF _Toc36629042 \h </w:instrText>
        </w:r>
        <w:r w:rsidR="007A2728">
          <w:rPr>
            <w:noProof/>
            <w:webHidden/>
          </w:rPr>
        </w:r>
        <w:r w:rsidR="007A2728">
          <w:rPr>
            <w:noProof/>
            <w:webHidden/>
          </w:rPr>
          <w:fldChar w:fldCharType="separate"/>
        </w:r>
        <w:r>
          <w:rPr>
            <w:noProof/>
            <w:webHidden/>
          </w:rPr>
          <w:t>71</w:t>
        </w:r>
        <w:r w:rsidR="007A2728">
          <w:rPr>
            <w:noProof/>
            <w:webHidden/>
          </w:rPr>
          <w:fldChar w:fldCharType="end"/>
        </w:r>
      </w:hyperlink>
    </w:p>
    <w:p w14:paraId="02B788F1" w14:textId="232BD116" w:rsidR="007A2728" w:rsidRDefault="000B2CA5">
      <w:pPr>
        <w:pStyle w:val="TOC1"/>
        <w:rPr>
          <w:rFonts w:asciiTheme="minorHAnsi" w:eastAsiaTheme="minorEastAsia" w:hAnsiTheme="minorHAnsi"/>
          <w:b w:val="0"/>
          <w:noProof/>
          <w:lang w:eastAsia="en-AU"/>
        </w:rPr>
      </w:pPr>
      <w:hyperlink w:anchor="_Toc36629043" w:history="1">
        <w:r w:rsidR="007A2728" w:rsidRPr="005470D6">
          <w:rPr>
            <w:rStyle w:val="Hyperlink"/>
            <w:noProof/>
          </w:rPr>
          <w:t>14</w:t>
        </w:r>
        <w:r w:rsidR="007A2728">
          <w:rPr>
            <w:rFonts w:asciiTheme="minorHAnsi" w:eastAsiaTheme="minorEastAsia" w:hAnsiTheme="minorHAnsi"/>
            <w:b w:val="0"/>
            <w:noProof/>
            <w:lang w:eastAsia="en-AU"/>
          </w:rPr>
          <w:tab/>
        </w:r>
        <w:r w:rsidR="007A2728" w:rsidRPr="005470D6">
          <w:rPr>
            <w:rStyle w:val="Hyperlink"/>
            <w:noProof/>
          </w:rPr>
          <w:t>Closure</w:t>
        </w:r>
        <w:r w:rsidR="007A2728">
          <w:rPr>
            <w:noProof/>
            <w:webHidden/>
          </w:rPr>
          <w:tab/>
        </w:r>
        <w:r w:rsidR="007A2728">
          <w:rPr>
            <w:noProof/>
            <w:webHidden/>
          </w:rPr>
          <w:fldChar w:fldCharType="begin"/>
        </w:r>
        <w:r w:rsidR="007A2728">
          <w:rPr>
            <w:noProof/>
            <w:webHidden/>
          </w:rPr>
          <w:instrText xml:space="preserve"> PAGEREF _Toc36629043 \h </w:instrText>
        </w:r>
        <w:r w:rsidR="007A2728">
          <w:rPr>
            <w:noProof/>
            <w:webHidden/>
          </w:rPr>
        </w:r>
        <w:r w:rsidR="007A2728">
          <w:rPr>
            <w:noProof/>
            <w:webHidden/>
          </w:rPr>
          <w:fldChar w:fldCharType="separate"/>
        </w:r>
        <w:r>
          <w:rPr>
            <w:noProof/>
            <w:webHidden/>
          </w:rPr>
          <w:t>71</w:t>
        </w:r>
        <w:r w:rsidR="007A2728">
          <w:rPr>
            <w:noProof/>
            <w:webHidden/>
          </w:rPr>
          <w:fldChar w:fldCharType="end"/>
        </w:r>
      </w:hyperlink>
    </w:p>
    <w:p w14:paraId="560D3C66" w14:textId="77777777" w:rsidR="007A2728" w:rsidRDefault="007A2728" w:rsidP="007A2728">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54D2ED66" w14:textId="77777777" w:rsidR="007A2728" w:rsidRDefault="00E55D0E" w:rsidP="00E4279A">
      <w:pPr>
        <w:sectPr w:rsidR="007A2728" w:rsidSect="007A2728">
          <w:headerReference w:type="even" r:id="rId14"/>
          <w:headerReference w:type="default" r:id="rId15"/>
          <w:footerReference w:type="even" r:id="rId16"/>
          <w:footerReference w:type="default" r:id="rId17"/>
          <w:headerReference w:type="first" r:id="rId18"/>
          <w:footerReference w:type="first" r:id="rId19"/>
          <w:pgSz w:w="11907" w:h="16839" w:code="9"/>
          <w:pgMar w:top="1134" w:right="1134" w:bottom="1134" w:left="1134" w:header="567" w:footer="567" w:gutter="0"/>
          <w:cols w:space="720"/>
          <w:formProt w:val="0"/>
          <w:docGrid w:linePitch="299"/>
        </w:sectPr>
      </w:pPr>
      <w:r>
        <w:t xml:space="preserve"> </w:t>
      </w:r>
    </w:p>
    <w:p w14:paraId="3AEA3274" w14:textId="77777777" w:rsidR="007A2728" w:rsidRPr="00122BE3" w:rsidRDefault="007A2728" w:rsidP="007A2728">
      <w:pPr>
        <w:jc w:val="center"/>
        <w:rPr>
          <w:rFonts w:cs="Arial"/>
          <w:b/>
        </w:rPr>
      </w:pPr>
      <w:r w:rsidRPr="00122BE3">
        <w:rPr>
          <w:rFonts w:cs="Arial"/>
          <w:b/>
        </w:rPr>
        <w:lastRenderedPageBreak/>
        <w:t>MINUTES</w:t>
      </w:r>
      <w:r w:rsidRPr="00122BE3">
        <w:rPr>
          <w:rFonts w:cs="Arial"/>
          <w:b/>
          <w:bCs/>
        </w:rPr>
        <w:t xml:space="preserve"> OF </w:t>
      </w:r>
      <w:r>
        <w:rPr>
          <w:rFonts w:cs="Arial"/>
          <w:b/>
          <w:caps/>
        </w:rPr>
        <w:t>Shire of york</w:t>
      </w:r>
      <w:r w:rsidRPr="00122BE3">
        <w:rPr>
          <w:rFonts w:cs="Arial"/>
          <w:b/>
          <w:bCs/>
        </w:rPr>
        <w:br/>
      </w:r>
      <w:r>
        <w:rPr>
          <w:rFonts w:cs="Arial"/>
          <w:b/>
          <w:caps/>
          <w:lang w:val="en-US"/>
        </w:rPr>
        <w:t>Ordinary Council Meeting</w:t>
      </w:r>
      <w:r w:rsidRPr="00122BE3">
        <w:rPr>
          <w:rFonts w:cs="Arial"/>
          <w:b/>
        </w:rPr>
        <w:br/>
        <w:t xml:space="preserve">HELD </w:t>
      </w:r>
      <w:r>
        <w:rPr>
          <w:rFonts w:cs="Arial"/>
          <w:b/>
        </w:rPr>
        <w:t>VIA</w:t>
      </w:r>
      <w:r w:rsidRPr="00122BE3">
        <w:rPr>
          <w:rFonts w:cs="Arial"/>
          <w:b/>
        </w:rPr>
        <w:t xml:space="preserve"> </w:t>
      </w:r>
      <w:r>
        <w:rPr>
          <w:rFonts w:cs="Arial"/>
          <w:b/>
          <w:caps/>
          <w:lang w:val="en-US"/>
        </w:rPr>
        <w:t>E-Meeting</w:t>
      </w:r>
      <w:r w:rsidRPr="00122BE3">
        <w:rPr>
          <w:rFonts w:cs="Arial"/>
          <w:b/>
        </w:rPr>
        <w:br/>
        <w:t xml:space="preserve">ON </w:t>
      </w:r>
      <w:r>
        <w:rPr>
          <w:rFonts w:cs="Arial"/>
          <w:b/>
          <w:caps/>
          <w:lang w:val="en-US"/>
        </w:rPr>
        <w:t>Tuesday, 31 March 2020</w:t>
      </w:r>
      <w:r w:rsidRPr="00122BE3">
        <w:rPr>
          <w:rFonts w:cs="Arial"/>
          <w:b/>
          <w:caps/>
          <w:lang w:val="en-US"/>
        </w:rPr>
        <w:t xml:space="preserve"> </w:t>
      </w:r>
      <w:r w:rsidRPr="00122BE3">
        <w:rPr>
          <w:rFonts w:cs="Arial"/>
          <w:b/>
        </w:rPr>
        <w:t xml:space="preserve">AT </w:t>
      </w:r>
      <w:r>
        <w:rPr>
          <w:rFonts w:cs="Arial"/>
          <w:b/>
          <w:caps/>
          <w:lang w:val="en-US"/>
        </w:rPr>
        <w:t>5.0</w:t>
      </w:r>
      <w:r w:rsidR="00192AEC">
        <w:rPr>
          <w:rFonts w:cs="Arial"/>
          <w:b/>
          <w:caps/>
          <w:lang w:val="en-US"/>
        </w:rPr>
        <w:t>0</w:t>
      </w:r>
      <w:r>
        <w:rPr>
          <w:rFonts w:cs="Arial"/>
          <w:b/>
          <w:caps/>
          <w:lang w:val="en-US"/>
        </w:rPr>
        <w:t>pm</w:t>
      </w:r>
    </w:p>
    <w:p w14:paraId="459E6229" w14:textId="77777777" w:rsidR="007A2728" w:rsidRPr="00122BE3" w:rsidRDefault="007A2728" w:rsidP="007A2728"/>
    <w:p w14:paraId="68288673" w14:textId="77777777" w:rsidR="007A2728" w:rsidRPr="00122BE3" w:rsidRDefault="007A2728" w:rsidP="007A2728">
      <w:pPr>
        <w:ind w:left="851"/>
        <w:rPr>
          <w:rFonts w:cs="Arial"/>
        </w:rPr>
      </w:pPr>
      <w:r w:rsidRPr="00700325">
        <w:rPr>
          <w:rFonts w:cs="Arial"/>
        </w:rPr>
        <w:t xml:space="preserve">The York Shire Council acknowledges the traditional owners of the land on which </w:t>
      </w:r>
      <w:r w:rsidR="00300893">
        <w:rPr>
          <w:rFonts w:cs="Arial"/>
        </w:rPr>
        <w:t>the participants are attending this meeting.</w:t>
      </w:r>
    </w:p>
    <w:bookmarkStart w:id="1" w:name="PDF1_Opening"/>
    <w:p w14:paraId="75BAD585" w14:textId="395F1C85" w:rsidR="007A2728" w:rsidRDefault="007A2728" w:rsidP="007A2728">
      <w:pPr>
        <w:pStyle w:val="ICTOC1MINS"/>
        <w:rPr>
          <w:szCs w:val="24"/>
        </w:rPr>
      </w:pPr>
      <w:r w:rsidRPr="00122BE3">
        <w:fldChar w:fldCharType="begin"/>
      </w:r>
      <w:r w:rsidRPr="00122BE3">
        <w:instrText xml:space="preserve"> SEQ SeqList \* CHARFORMAT </w:instrText>
      </w:r>
      <w:r w:rsidRPr="00122BE3">
        <w:fldChar w:fldCharType="separate"/>
      </w:r>
      <w:bookmarkStart w:id="2" w:name="_Toc36628985"/>
      <w:r w:rsidR="000B2CA5">
        <w:rPr>
          <w:noProof/>
        </w:rPr>
        <w:t>1</w:t>
      </w:r>
      <w:r w:rsidRPr="00122BE3">
        <w:rPr>
          <w:noProof/>
        </w:rPr>
        <w:fldChar w:fldCharType="end"/>
      </w:r>
      <w:r w:rsidRPr="00122BE3">
        <w:rPr>
          <w:szCs w:val="24"/>
        </w:rPr>
        <w:tab/>
      </w:r>
      <w:r>
        <w:rPr>
          <w:szCs w:val="24"/>
        </w:rPr>
        <w:t>Opening</w:t>
      </w:r>
      <w:bookmarkEnd w:id="1"/>
      <w:bookmarkEnd w:id="2"/>
    </w:p>
    <w:bookmarkStart w:id="3" w:name="PDF2_DeclarationofOpening"/>
    <w:p w14:paraId="1B9E572A" w14:textId="39CD28FA"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4" w:name="_Toc36628986"/>
      <w:r w:rsidR="000B2CA5">
        <w:rPr>
          <w:noProof/>
        </w:rPr>
        <w:t>1</w:t>
      </w:r>
      <w:r w:rsidRPr="007452A1">
        <w:fldChar w:fldCharType="end"/>
      </w:r>
      <w:r w:rsidRPr="007452A1">
        <w:t>.</w:t>
      </w:r>
      <w:r>
        <w:rPr>
          <w:noProof/>
        </w:rPr>
        <w:fldChar w:fldCharType="begin"/>
      </w:r>
      <w:r>
        <w:rPr>
          <w:noProof/>
        </w:rPr>
        <w:instrText xml:space="preserve"> SEQ seqLEVEL2 \r 1 </w:instrText>
      </w:r>
      <w:r>
        <w:rPr>
          <w:noProof/>
        </w:rPr>
        <w:fldChar w:fldCharType="separate"/>
      </w:r>
      <w:r w:rsidR="000B2CA5">
        <w:rPr>
          <w:noProof/>
        </w:rPr>
        <w:t>1</w:t>
      </w:r>
      <w:r>
        <w:rPr>
          <w:noProof/>
        </w:rPr>
        <w:fldChar w:fldCharType="end"/>
      </w:r>
      <w:r>
        <w:tab/>
      </w:r>
      <w:r w:rsidRPr="007452A1">
        <w:t>Declaration of Opening</w:t>
      </w:r>
      <w:bookmarkEnd w:id="3"/>
      <w:bookmarkEnd w:id="4"/>
    </w:p>
    <w:p w14:paraId="2482A5E0" w14:textId="77777777" w:rsidR="007A2728" w:rsidRDefault="007A2728" w:rsidP="007A2728">
      <w:pPr>
        <w:ind w:left="851"/>
        <w:rPr>
          <w:rFonts w:cs="Arial"/>
        </w:rPr>
      </w:pPr>
      <w:r w:rsidRPr="007A2728">
        <w:rPr>
          <w:rFonts w:cs="Arial"/>
          <w:i/>
        </w:rPr>
        <w:t>Cr Denese Smythe, Shire President</w:t>
      </w:r>
      <w:r w:rsidRPr="007E48D5">
        <w:rPr>
          <w:i/>
        </w:rPr>
        <w:t xml:space="preserve">, declared the meeting open at </w:t>
      </w:r>
      <w:r>
        <w:rPr>
          <w:rFonts w:cs="Arial"/>
          <w:i/>
        </w:rPr>
        <w:t>5.04pm</w:t>
      </w:r>
      <w:r>
        <w:rPr>
          <w:rFonts w:cs="Arial"/>
        </w:rPr>
        <w:t>.</w:t>
      </w:r>
    </w:p>
    <w:bookmarkStart w:id="5" w:name="PDF2_Disclaimer"/>
    <w:p w14:paraId="43223E05" w14:textId="226BEEF9"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6" w:name="_Toc36628987"/>
      <w:r w:rsidR="000B2CA5">
        <w:rPr>
          <w:noProof/>
        </w:rPr>
        <w:t>1</w:t>
      </w:r>
      <w:r w:rsidRPr="007452A1">
        <w:fldChar w:fldCharType="end"/>
      </w:r>
      <w:r w:rsidRPr="007452A1">
        <w:t>.</w:t>
      </w:r>
      <w:r w:rsidRPr="007452A1">
        <w:fldChar w:fldCharType="begin"/>
      </w:r>
      <w:r w:rsidRPr="007452A1">
        <w:instrText xml:space="preserve"> SEQ seqLEVEL2 \r </w:instrText>
      </w:r>
      <w:r>
        <w:instrText>2</w:instrText>
      </w:r>
      <w:r w:rsidRPr="007452A1">
        <w:instrText xml:space="preserve"> </w:instrText>
      </w:r>
      <w:r w:rsidRPr="007452A1">
        <w:fldChar w:fldCharType="separate"/>
      </w:r>
      <w:r w:rsidR="000B2CA5">
        <w:rPr>
          <w:noProof/>
        </w:rPr>
        <w:t>2</w:t>
      </w:r>
      <w:r w:rsidRPr="007452A1">
        <w:fldChar w:fldCharType="end"/>
      </w:r>
      <w:r>
        <w:tab/>
        <w:t>Disclaimer</w:t>
      </w:r>
      <w:bookmarkEnd w:id="5"/>
      <w:bookmarkEnd w:id="6"/>
    </w:p>
    <w:p w14:paraId="13B20FC6" w14:textId="77777777" w:rsidR="007A2728" w:rsidRDefault="007A2728" w:rsidP="007A2728">
      <w:pPr>
        <w:ind w:left="851"/>
      </w:pPr>
      <w:r>
        <w:t>The Shire President advised the following:</w:t>
      </w:r>
    </w:p>
    <w:p w14:paraId="3113DD1F" w14:textId="77777777" w:rsidR="007A2728" w:rsidRPr="00700325" w:rsidRDefault="007A2728" w:rsidP="007A2728">
      <w:pPr>
        <w:ind w:left="851"/>
        <w:rPr>
          <w:i/>
        </w:rPr>
      </w:pPr>
      <w:r w:rsidRPr="00700325">
        <w:rPr>
          <w:i/>
        </w:rPr>
        <w:t>“I wish to draw attention to the Disclaimer Notice contained within the agenda document and advise members of the public that any decisions made at the meeting today, can be revoked, pursuant to the Local Government Act 1995.</w:t>
      </w:r>
    </w:p>
    <w:p w14:paraId="6216BEF5" w14:textId="77777777" w:rsidR="007A2728" w:rsidRDefault="007A2728" w:rsidP="007A2728">
      <w:pPr>
        <w:ind w:left="851"/>
        <w:rPr>
          <w:i/>
        </w:rPr>
      </w:pPr>
      <w:r w:rsidRPr="00700325">
        <w:rPr>
          <w:i/>
        </w:rPr>
        <w:t>Therefore members of the public should not rely on any decisions until formal notification in writing by Council has been received. Any plans or documents in agendas and minutes may be subject to copyright. The express permission of the copyright owner must be obtained before copying any copyright material.”</w:t>
      </w:r>
    </w:p>
    <w:bookmarkStart w:id="7" w:name="PDF2_StandingOrders"/>
    <w:p w14:paraId="1DA8AEE6" w14:textId="2D4785F3"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8" w:name="_Toc36628988"/>
      <w:r w:rsidR="000B2CA5">
        <w:rPr>
          <w:noProof/>
        </w:rPr>
        <w:t>1</w:t>
      </w:r>
      <w:r w:rsidRPr="007452A1">
        <w:fldChar w:fldCharType="end"/>
      </w:r>
      <w:r w:rsidRPr="007452A1">
        <w:t>.</w:t>
      </w:r>
      <w:r w:rsidRPr="007452A1">
        <w:fldChar w:fldCharType="begin"/>
      </w:r>
      <w:r w:rsidRPr="007452A1">
        <w:instrText xml:space="preserve"> SEQ seqLEVEL2 \r </w:instrText>
      </w:r>
      <w:r>
        <w:instrText>3</w:instrText>
      </w:r>
      <w:r w:rsidRPr="007452A1">
        <w:instrText xml:space="preserve"> </w:instrText>
      </w:r>
      <w:r w:rsidRPr="007452A1">
        <w:fldChar w:fldCharType="separate"/>
      </w:r>
      <w:r w:rsidR="000B2CA5">
        <w:rPr>
          <w:noProof/>
        </w:rPr>
        <w:t>3</w:t>
      </w:r>
      <w:r w:rsidRPr="007452A1">
        <w:fldChar w:fldCharType="end"/>
      </w:r>
      <w:r>
        <w:tab/>
        <w:t>Standing Orders</w:t>
      </w:r>
      <w:bookmarkEnd w:id="7"/>
      <w:bookmarkEnd w:id="8"/>
    </w:p>
    <w:p w14:paraId="6B4A64A0" w14:textId="77777777" w:rsidR="007A2728" w:rsidRPr="007E48D5" w:rsidRDefault="007A2728" w:rsidP="007A2728">
      <w:pPr>
        <w:ind w:left="851"/>
        <w:rPr>
          <w:i/>
        </w:rPr>
      </w:pPr>
      <w:r>
        <w:rPr>
          <w:rFonts w:cs="Arial"/>
          <w:i/>
        </w:rPr>
        <w:t>No Change – E-Meeting via Zoom Platform</w:t>
      </w:r>
    </w:p>
    <w:bookmarkStart w:id="9" w:name="PDF2_AnnouncementofVisitors"/>
    <w:p w14:paraId="20033B5F" w14:textId="11525674"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10" w:name="_Toc36628989"/>
      <w:r w:rsidR="000B2CA5">
        <w:rPr>
          <w:noProof/>
        </w:rPr>
        <w:t>1</w:t>
      </w:r>
      <w:r w:rsidRPr="007452A1">
        <w:fldChar w:fldCharType="end"/>
      </w:r>
      <w:r w:rsidRPr="007452A1">
        <w:t>.</w:t>
      </w:r>
      <w:r w:rsidRPr="007452A1">
        <w:fldChar w:fldCharType="begin"/>
      </w:r>
      <w:r w:rsidRPr="007452A1">
        <w:instrText xml:space="preserve"> SEQ seqLEVEL2 \r </w:instrText>
      </w:r>
      <w:r>
        <w:instrText>4</w:instrText>
      </w:r>
      <w:r w:rsidRPr="007452A1">
        <w:instrText xml:space="preserve"> </w:instrText>
      </w:r>
      <w:r w:rsidRPr="007452A1">
        <w:fldChar w:fldCharType="separate"/>
      </w:r>
      <w:r w:rsidR="000B2CA5">
        <w:rPr>
          <w:noProof/>
        </w:rPr>
        <w:t>4</w:t>
      </w:r>
      <w:r w:rsidRPr="007452A1">
        <w:fldChar w:fldCharType="end"/>
      </w:r>
      <w:r>
        <w:tab/>
      </w:r>
      <w:r w:rsidRPr="00EB5191">
        <w:t>Announcement</w:t>
      </w:r>
      <w:r>
        <w:t xml:space="preserve"> of Visitors</w:t>
      </w:r>
      <w:bookmarkEnd w:id="9"/>
      <w:bookmarkEnd w:id="10"/>
    </w:p>
    <w:p w14:paraId="37097F0F" w14:textId="77777777" w:rsidR="007A2728" w:rsidRPr="007E48D5" w:rsidRDefault="007A2728" w:rsidP="007A2728">
      <w:pPr>
        <w:ind w:left="851"/>
        <w:rPr>
          <w:i/>
        </w:rPr>
      </w:pPr>
      <w:r>
        <w:rPr>
          <w:rFonts w:cs="Arial"/>
          <w:i/>
        </w:rPr>
        <w:t>Nil</w:t>
      </w:r>
    </w:p>
    <w:bookmarkStart w:id="11" w:name="PDF2_DeclarationsofInterest"/>
    <w:p w14:paraId="025C2A3C" w14:textId="607DC1D8" w:rsidR="007A2728" w:rsidRPr="00EB5191" w:rsidRDefault="007A2728" w:rsidP="007A2728">
      <w:pPr>
        <w:pStyle w:val="ICTOC4MINS"/>
      </w:pPr>
      <w:r w:rsidRPr="00EB5191">
        <w:fldChar w:fldCharType="begin"/>
      </w:r>
      <w:r w:rsidRPr="00EB5191">
        <w:instrText xml:space="preserve"> SEQ seqList \C \* CHARFORMAT </w:instrText>
      </w:r>
      <w:r w:rsidRPr="00EB5191">
        <w:fldChar w:fldCharType="separate"/>
      </w:r>
      <w:bookmarkStart w:id="12" w:name="_Toc36628990"/>
      <w:r w:rsidR="000B2CA5">
        <w:rPr>
          <w:noProof/>
        </w:rPr>
        <w:t>1</w:t>
      </w:r>
      <w:r w:rsidRPr="00EB5191">
        <w:fldChar w:fldCharType="end"/>
      </w:r>
      <w:r w:rsidRPr="00EB5191">
        <w:t>.</w:t>
      </w:r>
      <w:r w:rsidRPr="00EB5191">
        <w:fldChar w:fldCharType="begin"/>
      </w:r>
      <w:r w:rsidRPr="00EB5191">
        <w:instrText xml:space="preserve"> SEQ seqLEVEL2 \r </w:instrText>
      </w:r>
      <w:r>
        <w:instrText>5</w:instrText>
      </w:r>
      <w:r w:rsidRPr="00EB5191">
        <w:instrText xml:space="preserve"> </w:instrText>
      </w:r>
      <w:r w:rsidRPr="00EB5191">
        <w:fldChar w:fldCharType="separate"/>
      </w:r>
      <w:r w:rsidR="000B2CA5">
        <w:rPr>
          <w:noProof/>
        </w:rPr>
        <w:t>5</w:t>
      </w:r>
      <w:r w:rsidRPr="00EB5191">
        <w:fldChar w:fldCharType="end"/>
      </w:r>
      <w:r w:rsidRPr="00EB5191">
        <w:tab/>
      </w:r>
      <w:r>
        <w:t>Declarations of Interest that Might Cause a Conflict</w:t>
      </w:r>
      <w:bookmarkEnd w:id="11"/>
      <w:bookmarkEnd w:id="12"/>
    </w:p>
    <w:p w14:paraId="24CCF3B9" w14:textId="77777777" w:rsidR="007A2728" w:rsidRPr="007E48D5" w:rsidRDefault="007A2728" w:rsidP="007A2728">
      <w:pPr>
        <w:ind w:left="851"/>
        <w:rPr>
          <w:i/>
        </w:rPr>
      </w:pPr>
      <w:r>
        <w:rPr>
          <w:rFonts w:cs="Arial"/>
          <w:i/>
        </w:rPr>
        <w:t>Nil</w:t>
      </w:r>
    </w:p>
    <w:bookmarkStart w:id="13" w:name="PDF2_DeclarationofFinancialInterests"/>
    <w:p w14:paraId="65AED553" w14:textId="5A572510"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14" w:name="_Toc36628991"/>
      <w:r w:rsidR="000B2CA5">
        <w:rPr>
          <w:noProof/>
        </w:rPr>
        <w:t>1</w:t>
      </w:r>
      <w:r w:rsidRPr="007452A1">
        <w:fldChar w:fldCharType="end"/>
      </w:r>
      <w:r w:rsidRPr="007452A1">
        <w:t>.</w:t>
      </w:r>
      <w:r w:rsidRPr="007452A1">
        <w:fldChar w:fldCharType="begin"/>
      </w:r>
      <w:r w:rsidRPr="007452A1">
        <w:instrText xml:space="preserve"> SEQ seqLEVEL2 \r </w:instrText>
      </w:r>
      <w:r>
        <w:instrText>6</w:instrText>
      </w:r>
      <w:r w:rsidRPr="007452A1">
        <w:instrText xml:space="preserve"> </w:instrText>
      </w:r>
      <w:r w:rsidRPr="007452A1">
        <w:fldChar w:fldCharType="separate"/>
      </w:r>
      <w:r w:rsidR="000B2CA5">
        <w:rPr>
          <w:noProof/>
        </w:rPr>
        <w:t>6</w:t>
      </w:r>
      <w:r w:rsidRPr="007452A1">
        <w:fldChar w:fldCharType="end"/>
      </w:r>
      <w:r>
        <w:tab/>
        <w:t>Declaration of Financial Interests</w:t>
      </w:r>
      <w:bookmarkEnd w:id="13"/>
      <w:bookmarkEnd w:id="14"/>
    </w:p>
    <w:p w14:paraId="7F3ACF2E" w14:textId="77777777" w:rsidR="007A2728" w:rsidRPr="007E48D5" w:rsidRDefault="007A2728" w:rsidP="007A2728">
      <w:pPr>
        <w:ind w:left="851"/>
        <w:rPr>
          <w:i/>
        </w:rPr>
      </w:pPr>
      <w:r>
        <w:rPr>
          <w:rFonts w:cs="Arial"/>
          <w:i/>
        </w:rPr>
        <w:t>Nil</w:t>
      </w:r>
    </w:p>
    <w:bookmarkStart w:id="15" w:name="PDF2_DisclosureOfInterestsThat"/>
    <w:p w14:paraId="0E2B057C" w14:textId="6412AE1F"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16" w:name="_Toc36628992"/>
      <w:r w:rsidR="000B2CA5">
        <w:rPr>
          <w:noProof/>
        </w:rPr>
        <w:t>1</w:t>
      </w:r>
      <w:r w:rsidRPr="007452A1">
        <w:fldChar w:fldCharType="end"/>
      </w:r>
      <w:r w:rsidRPr="007452A1">
        <w:t>.</w:t>
      </w:r>
      <w:r w:rsidRPr="007452A1">
        <w:fldChar w:fldCharType="begin"/>
      </w:r>
      <w:r w:rsidRPr="007452A1">
        <w:instrText xml:space="preserve"> SEQ seqLEVEL2 \r </w:instrText>
      </w:r>
      <w:r>
        <w:instrText>7</w:instrText>
      </w:r>
      <w:r w:rsidRPr="007452A1">
        <w:instrText xml:space="preserve"> </w:instrText>
      </w:r>
      <w:r w:rsidRPr="007452A1">
        <w:fldChar w:fldCharType="separate"/>
      </w:r>
      <w:r w:rsidR="000B2CA5">
        <w:rPr>
          <w:noProof/>
        </w:rPr>
        <w:t>7</w:t>
      </w:r>
      <w:r w:rsidRPr="007452A1">
        <w:fldChar w:fldCharType="end"/>
      </w:r>
      <w:r>
        <w:tab/>
        <w:t>Disclosure of Interests that May Affect Impartiality</w:t>
      </w:r>
      <w:bookmarkEnd w:id="15"/>
      <w:bookmarkEnd w:id="16"/>
    </w:p>
    <w:p w14:paraId="237E1D92" w14:textId="77777777" w:rsidR="007A2728" w:rsidRPr="007E48D5" w:rsidRDefault="007A2728" w:rsidP="007A2728">
      <w:pPr>
        <w:ind w:left="851"/>
        <w:rPr>
          <w:i/>
        </w:rPr>
      </w:pPr>
      <w:r>
        <w:rPr>
          <w:rFonts w:cs="Arial"/>
          <w:i/>
        </w:rPr>
        <w:t>Cr Kevin Trent – SY041-03/20 – York Men’s Shed – Amendment to Lease</w:t>
      </w:r>
    </w:p>
    <w:bookmarkStart w:id="17" w:name="PDF1_Attendance"/>
    <w:p w14:paraId="3841345E" w14:textId="21CF1E41" w:rsidR="007A2728" w:rsidRPr="00690AA1" w:rsidRDefault="007A2728" w:rsidP="007A2728">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bookmarkStart w:id="18" w:name="_Toc36628993"/>
      <w:r w:rsidR="000B2CA5">
        <w:rPr>
          <w:noProof/>
        </w:rPr>
        <w:t>2</w:t>
      </w:r>
      <w:r w:rsidRPr="00690AA1">
        <w:rPr>
          <w:noProof/>
        </w:rPr>
        <w:fldChar w:fldCharType="end"/>
      </w:r>
      <w:r w:rsidRPr="00690AA1">
        <w:rPr>
          <w:noProof/>
        </w:rPr>
        <w:tab/>
      </w:r>
      <w:r>
        <w:rPr>
          <w:noProof/>
        </w:rPr>
        <w:t>Attendance</w:t>
      </w:r>
      <w:bookmarkEnd w:id="17"/>
      <w:bookmarkEnd w:id="18"/>
      <w:r w:rsidRPr="00690AA1">
        <w:rPr>
          <w:noProof/>
        </w:rPr>
        <w:t xml:space="preserve">  </w:t>
      </w:r>
    </w:p>
    <w:bookmarkStart w:id="19" w:name="PDF2_Members"/>
    <w:p w14:paraId="3882DB2E" w14:textId="5F41FDEE"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20" w:name="_Toc36628994"/>
      <w:r w:rsidR="000B2CA5">
        <w:rPr>
          <w:noProof/>
        </w:rPr>
        <w:t>2</w:t>
      </w:r>
      <w:r w:rsidRPr="007452A1">
        <w:fldChar w:fldCharType="end"/>
      </w:r>
      <w:r w:rsidRPr="007452A1">
        <w:t>.</w:t>
      </w:r>
      <w:r w:rsidRPr="007452A1">
        <w:fldChar w:fldCharType="begin"/>
      </w:r>
      <w:r w:rsidRPr="007452A1">
        <w:instrText xml:space="preserve"> SEQ seqLEVEL2 \r </w:instrText>
      </w:r>
      <w:r>
        <w:instrText>1</w:instrText>
      </w:r>
      <w:r w:rsidRPr="007452A1">
        <w:instrText xml:space="preserve"> </w:instrText>
      </w:r>
      <w:r w:rsidRPr="007452A1">
        <w:fldChar w:fldCharType="separate"/>
      </w:r>
      <w:r w:rsidR="000B2CA5">
        <w:rPr>
          <w:noProof/>
        </w:rPr>
        <w:t>1</w:t>
      </w:r>
      <w:r w:rsidRPr="007452A1">
        <w:fldChar w:fldCharType="end"/>
      </w:r>
      <w:r>
        <w:tab/>
        <w:t>Members</w:t>
      </w:r>
      <w:bookmarkEnd w:id="19"/>
      <w:bookmarkEnd w:id="20"/>
    </w:p>
    <w:p w14:paraId="0F1F562C" w14:textId="77777777" w:rsidR="007A2728" w:rsidRDefault="007A2728" w:rsidP="007A2728">
      <w:pPr>
        <w:spacing w:after="0"/>
        <w:ind w:left="851"/>
        <w:rPr>
          <w:rFonts w:cs="Arial"/>
          <w:i/>
          <w:noProof/>
        </w:rPr>
      </w:pPr>
      <w:r w:rsidRPr="007A2728">
        <w:rPr>
          <w:rFonts w:cs="Arial"/>
          <w:i/>
          <w:noProof/>
        </w:rPr>
        <w:t xml:space="preserve">Cr Denese Smythe, Shire President; Cr Denis Warnick, Deputy Shire President; </w:t>
      </w:r>
    </w:p>
    <w:p w14:paraId="40397D06" w14:textId="77777777" w:rsidR="007A2728" w:rsidRDefault="007A2728" w:rsidP="007A2728">
      <w:pPr>
        <w:ind w:left="851"/>
        <w:rPr>
          <w:rFonts w:cs="Arial"/>
          <w:i/>
          <w:noProof/>
        </w:rPr>
      </w:pPr>
      <w:r w:rsidRPr="007A2728">
        <w:rPr>
          <w:rFonts w:cs="Arial"/>
          <w:i/>
          <w:noProof/>
        </w:rPr>
        <w:t>Cr Ashley Garratt; Cr Pam Heaton; Cr Stephen Muhleisen; Cr Kevin Trent; Cr David Wallace</w:t>
      </w:r>
    </w:p>
    <w:p w14:paraId="787E1B01" w14:textId="77777777" w:rsidR="007A2728" w:rsidRDefault="007A2728" w:rsidP="007A2728">
      <w:pPr>
        <w:ind w:left="851"/>
        <w:rPr>
          <w:rFonts w:cs="Arial"/>
          <w:i/>
          <w:noProof/>
        </w:rPr>
      </w:pPr>
    </w:p>
    <w:p w14:paraId="18DEEEAD" w14:textId="77777777" w:rsidR="007A2728" w:rsidRDefault="007A2728" w:rsidP="007A2728">
      <w:pPr>
        <w:ind w:left="851"/>
        <w:rPr>
          <w:rFonts w:cs="Arial"/>
          <w:i/>
          <w:noProof/>
        </w:rPr>
      </w:pPr>
    </w:p>
    <w:p w14:paraId="3B771952" w14:textId="77777777" w:rsidR="007A2728" w:rsidRDefault="007A2728" w:rsidP="007A2728">
      <w:pPr>
        <w:ind w:left="851"/>
        <w:rPr>
          <w:noProof/>
        </w:rPr>
      </w:pPr>
    </w:p>
    <w:bookmarkStart w:id="21" w:name="PDF2_Staff"/>
    <w:p w14:paraId="63133AA6" w14:textId="64819738" w:rsidR="007A2728" w:rsidRDefault="007A2728" w:rsidP="007A2728">
      <w:pPr>
        <w:pStyle w:val="ICTOC4MINS"/>
      </w:pPr>
      <w:r w:rsidRPr="007452A1">
        <w:lastRenderedPageBreak/>
        <w:fldChar w:fldCharType="begin"/>
      </w:r>
      <w:r w:rsidRPr="007452A1">
        <w:instrText xml:space="preserve"> SEQ seqList \C \* CHARFORMAT </w:instrText>
      </w:r>
      <w:r w:rsidRPr="007452A1">
        <w:fldChar w:fldCharType="separate"/>
      </w:r>
      <w:bookmarkStart w:id="22" w:name="_Toc36628995"/>
      <w:r w:rsidR="000B2CA5">
        <w:rPr>
          <w:noProof/>
        </w:rPr>
        <w:t>2</w:t>
      </w:r>
      <w:r w:rsidRPr="007452A1">
        <w:fldChar w:fldCharType="end"/>
      </w:r>
      <w:r w:rsidRPr="007452A1">
        <w:t>.</w:t>
      </w:r>
      <w:r w:rsidRPr="007452A1">
        <w:fldChar w:fldCharType="begin"/>
      </w:r>
      <w:r w:rsidRPr="007452A1">
        <w:instrText xml:space="preserve"> SEQ seqLEVEL2 \r </w:instrText>
      </w:r>
      <w:r>
        <w:instrText>2</w:instrText>
      </w:r>
      <w:r w:rsidRPr="007452A1">
        <w:instrText xml:space="preserve"> </w:instrText>
      </w:r>
      <w:r w:rsidRPr="007452A1">
        <w:fldChar w:fldCharType="separate"/>
      </w:r>
      <w:r w:rsidR="000B2CA5">
        <w:rPr>
          <w:noProof/>
        </w:rPr>
        <w:t>2</w:t>
      </w:r>
      <w:r w:rsidRPr="007452A1">
        <w:fldChar w:fldCharType="end"/>
      </w:r>
      <w:r>
        <w:tab/>
        <w:t>Staff</w:t>
      </w:r>
      <w:bookmarkEnd w:id="21"/>
      <w:bookmarkEnd w:id="22"/>
    </w:p>
    <w:p w14:paraId="73BDE6AA" w14:textId="77777777" w:rsidR="007A2728" w:rsidRDefault="007A2728" w:rsidP="007A2728">
      <w:pPr>
        <w:ind w:left="851"/>
        <w:rPr>
          <w:noProof/>
        </w:rPr>
      </w:pPr>
      <w:r w:rsidRPr="007A2728">
        <w:rPr>
          <w:rFonts w:cs="Arial"/>
          <w:i/>
          <w:noProof/>
        </w:rPr>
        <w:t>Chris Linnell, Chief Executive Officer; Suzie Haslehurst, Executive Manager, Corporate &amp; Community Services; Darren Wallace, Executive Manager, Infrastructure &amp; Development Services; Helen D'Arcy-Walker, Council &amp; Executive Support Officer</w:t>
      </w:r>
    </w:p>
    <w:bookmarkStart w:id="23" w:name="PDF2_Apologies"/>
    <w:p w14:paraId="57470B55" w14:textId="1508A051"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24" w:name="_Toc36628996"/>
      <w:r w:rsidR="000B2CA5">
        <w:rPr>
          <w:noProof/>
        </w:rPr>
        <w:t>2</w:t>
      </w:r>
      <w:r w:rsidRPr="007452A1">
        <w:fldChar w:fldCharType="end"/>
      </w:r>
      <w:r w:rsidRPr="007452A1">
        <w:t>.</w:t>
      </w:r>
      <w:r w:rsidRPr="007452A1">
        <w:fldChar w:fldCharType="begin"/>
      </w:r>
      <w:r w:rsidRPr="007452A1">
        <w:instrText xml:space="preserve"> SEQ seqLEVEL2 \r </w:instrText>
      </w:r>
      <w:r>
        <w:instrText>3</w:instrText>
      </w:r>
      <w:r w:rsidRPr="007452A1">
        <w:instrText xml:space="preserve"> </w:instrText>
      </w:r>
      <w:r w:rsidRPr="007452A1">
        <w:fldChar w:fldCharType="separate"/>
      </w:r>
      <w:r w:rsidR="000B2CA5">
        <w:rPr>
          <w:noProof/>
        </w:rPr>
        <w:t>3</w:t>
      </w:r>
      <w:r w:rsidRPr="007452A1">
        <w:fldChar w:fldCharType="end"/>
      </w:r>
      <w:r>
        <w:tab/>
        <w:t>Apologies</w:t>
      </w:r>
      <w:bookmarkEnd w:id="23"/>
      <w:bookmarkEnd w:id="24"/>
      <w:r>
        <w:t xml:space="preserve"> </w:t>
      </w:r>
    </w:p>
    <w:p w14:paraId="5B8A9438" w14:textId="77777777" w:rsidR="007A2728" w:rsidRPr="007A2728" w:rsidRDefault="003878BD" w:rsidP="007A2728">
      <w:pPr>
        <w:ind w:left="850"/>
      </w:pPr>
      <w:r>
        <w:rPr>
          <w:rFonts w:cs="Arial"/>
          <w:i/>
        </w:rPr>
        <w:t>Nil</w:t>
      </w:r>
    </w:p>
    <w:bookmarkStart w:id="25" w:name="PDF2_LeaveOfAbsence"/>
    <w:p w14:paraId="6E650819" w14:textId="0DB0D439"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26" w:name="_Toc36628997"/>
      <w:r w:rsidR="000B2CA5">
        <w:rPr>
          <w:noProof/>
        </w:rPr>
        <w:t>2</w:t>
      </w:r>
      <w:r w:rsidRPr="007452A1">
        <w:fldChar w:fldCharType="end"/>
      </w:r>
      <w:r w:rsidRPr="007452A1">
        <w:t>.</w:t>
      </w:r>
      <w:r w:rsidRPr="007452A1">
        <w:fldChar w:fldCharType="begin"/>
      </w:r>
      <w:r w:rsidRPr="007452A1">
        <w:instrText xml:space="preserve"> SEQ seqLEVEL2 \r </w:instrText>
      </w:r>
      <w:r>
        <w:instrText>4</w:instrText>
      </w:r>
      <w:r w:rsidRPr="007452A1">
        <w:instrText xml:space="preserve"> </w:instrText>
      </w:r>
      <w:r w:rsidRPr="007452A1">
        <w:fldChar w:fldCharType="separate"/>
      </w:r>
      <w:r w:rsidR="000B2CA5">
        <w:rPr>
          <w:noProof/>
        </w:rPr>
        <w:t>4</w:t>
      </w:r>
      <w:r w:rsidRPr="007452A1">
        <w:fldChar w:fldCharType="end"/>
      </w:r>
      <w:r>
        <w:tab/>
        <w:t>Leave of Absence Previously Approved</w:t>
      </w:r>
      <w:bookmarkEnd w:id="25"/>
      <w:bookmarkEnd w:id="26"/>
      <w:r>
        <w:t xml:space="preserve"> </w:t>
      </w:r>
    </w:p>
    <w:p w14:paraId="34F4AC88" w14:textId="77777777" w:rsidR="007A2728" w:rsidRPr="007A2728" w:rsidRDefault="003878BD" w:rsidP="007A2728">
      <w:pPr>
        <w:ind w:left="850"/>
      </w:pPr>
      <w:r>
        <w:rPr>
          <w:rFonts w:cs="Arial"/>
          <w:i/>
        </w:rPr>
        <w:t>Nil</w:t>
      </w:r>
    </w:p>
    <w:bookmarkStart w:id="27" w:name="PDF2_NumberOfPeopleInTheGallery"/>
    <w:p w14:paraId="298BA437" w14:textId="4BF3D234"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28" w:name="_Toc36628998"/>
      <w:r w:rsidR="000B2CA5">
        <w:rPr>
          <w:noProof/>
        </w:rPr>
        <w:t>2</w:t>
      </w:r>
      <w:r w:rsidRPr="007452A1">
        <w:fldChar w:fldCharType="end"/>
      </w:r>
      <w:r w:rsidRPr="007452A1">
        <w:t>.</w:t>
      </w:r>
      <w:r w:rsidRPr="007452A1">
        <w:fldChar w:fldCharType="begin"/>
      </w:r>
      <w:r w:rsidRPr="007452A1">
        <w:instrText xml:space="preserve"> SEQ seqLEVEL2 \r </w:instrText>
      </w:r>
      <w:r>
        <w:instrText>5</w:instrText>
      </w:r>
      <w:r w:rsidRPr="007452A1">
        <w:instrText xml:space="preserve"> </w:instrText>
      </w:r>
      <w:r w:rsidRPr="007452A1">
        <w:fldChar w:fldCharType="separate"/>
      </w:r>
      <w:r w:rsidR="000B2CA5">
        <w:rPr>
          <w:noProof/>
        </w:rPr>
        <w:t>5</w:t>
      </w:r>
      <w:r w:rsidRPr="007452A1">
        <w:fldChar w:fldCharType="end"/>
      </w:r>
      <w:r>
        <w:tab/>
        <w:t>Number of People in the Gallery at Commencement of Meeting</w:t>
      </w:r>
      <w:bookmarkEnd w:id="27"/>
      <w:bookmarkEnd w:id="28"/>
    </w:p>
    <w:p w14:paraId="6D279E68" w14:textId="77777777" w:rsidR="007A2728" w:rsidRPr="007E48D5" w:rsidRDefault="007A2728" w:rsidP="007A2728">
      <w:pPr>
        <w:ind w:left="851"/>
        <w:rPr>
          <w:rFonts w:cs="Arial"/>
          <w:i/>
        </w:rPr>
      </w:pPr>
      <w:r w:rsidRPr="007E48D5">
        <w:rPr>
          <w:i/>
          <w:noProof/>
        </w:rPr>
        <w:t xml:space="preserve">There </w:t>
      </w:r>
      <w:r>
        <w:rPr>
          <w:i/>
          <w:noProof/>
        </w:rPr>
        <w:t xml:space="preserve">was no-one </w:t>
      </w:r>
      <w:r w:rsidRPr="007E48D5">
        <w:rPr>
          <w:rFonts w:cs="Arial"/>
          <w:i/>
        </w:rPr>
        <w:t>in the Gallery at the commencement of the meeting</w:t>
      </w:r>
      <w:r>
        <w:rPr>
          <w:rFonts w:cs="Arial"/>
          <w:i/>
        </w:rPr>
        <w:t xml:space="preserve"> as the meeting was held as an E-Meeting via Zoom.</w:t>
      </w:r>
    </w:p>
    <w:bookmarkStart w:id="29" w:name="PDF1_QuestionsFromPreviousMeetings"/>
    <w:p w14:paraId="23F4E01D" w14:textId="2EBE3487" w:rsidR="007A2728" w:rsidRDefault="007A2728" w:rsidP="007A2728">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bookmarkStart w:id="30" w:name="_Toc36628999"/>
      <w:r w:rsidR="000B2CA5">
        <w:rPr>
          <w:noProof/>
        </w:rPr>
        <w:t>3</w:t>
      </w:r>
      <w:r w:rsidRPr="00690AA1">
        <w:rPr>
          <w:noProof/>
        </w:rPr>
        <w:fldChar w:fldCharType="end"/>
      </w:r>
      <w:r w:rsidRPr="00690AA1">
        <w:rPr>
          <w:noProof/>
        </w:rPr>
        <w:tab/>
      </w:r>
      <w:r>
        <w:rPr>
          <w:noProof/>
        </w:rPr>
        <w:t>Questions From Previous Meetings</w:t>
      </w:r>
      <w:bookmarkEnd w:id="29"/>
      <w:bookmarkEnd w:id="30"/>
    </w:p>
    <w:bookmarkStart w:id="31" w:name="PDF1_ResponsetoPrevious"/>
    <w:p w14:paraId="04467468" w14:textId="7F38514C" w:rsidR="007A2728" w:rsidRDefault="007A2728" w:rsidP="007A2728">
      <w:pPr>
        <w:pStyle w:val="ICTOC4MINS"/>
        <w:rPr>
          <w:noProof/>
        </w:rPr>
      </w:pPr>
      <w:r>
        <w:rPr>
          <w:noProof/>
        </w:rPr>
        <w:fldChar w:fldCharType="begin"/>
      </w:r>
      <w:r>
        <w:rPr>
          <w:noProof/>
        </w:rPr>
        <w:instrText xml:space="preserve"> SEQ SeqList \c \* Charformat </w:instrText>
      </w:r>
      <w:r>
        <w:rPr>
          <w:noProof/>
        </w:rPr>
        <w:fldChar w:fldCharType="separate"/>
      </w:r>
      <w:bookmarkStart w:id="32" w:name="_Toc36629000"/>
      <w:r w:rsidR="000B2CA5">
        <w:rPr>
          <w:noProof/>
        </w:rPr>
        <w:t>3</w:t>
      </w:r>
      <w:r>
        <w:rPr>
          <w:noProof/>
        </w:rPr>
        <w:fldChar w:fldCharType="end"/>
      </w:r>
      <w:r>
        <w:rPr>
          <w:noProof/>
        </w:rPr>
        <w:t>.</w:t>
      </w:r>
      <w:r>
        <w:rPr>
          <w:noProof/>
        </w:rPr>
        <w:fldChar w:fldCharType="begin"/>
      </w:r>
      <w:r>
        <w:rPr>
          <w:noProof/>
        </w:rPr>
        <w:instrText xml:space="preserve"> SEQ SeqListMaster1 \* CHARFORMAT </w:instrText>
      </w:r>
      <w:r>
        <w:rPr>
          <w:noProof/>
        </w:rPr>
        <w:fldChar w:fldCharType="separate"/>
      </w:r>
      <w:r w:rsidR="000B2CA5">
        <w:rPr>
          <w:noProof/>
        </w:rPr>
        <w:t>1</w:t>
      </w:r>
      <w:r>
        <w:rPr>
          <w:noProof/>
        </w:rPr>
        <w:fldChar w:fldCharType="end"/>
      </w:r>
      <w:r>
        <w:rPr>
          <w:noProof/>
        </w:rPr>
        <w:tab/>
        <w:t>Response to Previous Public Questions Taken on Notice</w:t>
      </w:r>
      <w:bookmarkEnd w:id="31"/>
      <w:bookmarkEnd w:id="32"/>
    </w:p>
    <w:p w14:paraId="1DEC7248" w14:textId="77777777" w:rsidR="007A2728" w:rsidRPr="00EB311A" w:rsidRDefault="007A2728" w:rsidP="007A2728">
      <w:pPr>
        <w:ind w:left="850"/>
        <w:rPr>
          <w:b/>
        </w:rPr>
      </w:pPr>
      <w:r>
        <w:rPr>
          <w:b/>
        </w:rPr>
        <w:t>Mr Simon Saint</w:t>
      </w:r>
    </w:p>
    <w:p w14:paraId="12E8E5FD" w14:textId="77777777" w:rsidR="007A2728" w:rsidRDefault="007A2728" w:rsidP="007A2728">
      <w:pPr>
        <w:ind w:left="850"/>
        <w:rPr>
          <w:rFonts w:ascii="Calibri" w:hAnsi="Calibri"/>
          <w:b/>
          <w:bCs/>
        </w:rPr>
      </w:pPr>
      <w:r>
        <w:rPr>
          <w:b/>
          <w:bCs/>
        </w:rPr>
        <w:t xml:space="preserve">Question 1(c) </w:t>
      </w:r>
    </w:p>
    <w:p w14:paraId="0BCBC65F" w14:textId="77777777" w:rsidR="007A2728" w:rsidRDefault="007A2728" w:rsidP="007A2728">
      <w:pPr>
        <w:autoSpaceDE w:val="0"/>
        <w:autoSpaceDN w:val="0"/>
        <w:ind w:left="850"/>
      </w:pPr>
      <w:r>
        <w:t xml:space="preserve">The SOY recently conceded that the YRCC Forrest Tavern has been undercutting other licensed venues in York, in some cases by as much as 60%. It is able to do this because it has significant competitive advantages over the private sector, for example: (to list but a few) </w:t>
      </w:r>
    </w:p>
    <w:p w14:paraId="2385EB7A" w14:textId="77777777" w:rsidR="007A2728" w:rsidRDefault="007A2728" w:rsidP="007A2728">
      <w:pPr>
        <w:autoSpaceDE w:val="0"/>
        <w:autoSpaceDN w:val="0"/>
        <w:spacing w:after="22"/>
        <w:ind w:left="850"/>
        <w:contextualSpacing/>
        <w:rPr>
          <w:rFonts w:eastAsia="Times New Roman" w:cs="Arial"/>
        </w:rPr>
      </w:pPr>
      <w:r>
        <w:rPr>
          <w:rFonts w:ascii="Symbol" w:eastAsia="Times New Roman" w:hAnsi="Symbol" w:cs="Arial"/>
        </w:rPr>
        <w:t></w:t>
      </w:r>
      <w:r>
        <w:rPr>
          <w:rFonts w:ascii="Symbol" w:eastAsia="Times New Roman" w:hAnsi="Symbol" w:cs="Arial"/>
        </w:rPr>
        <w:tab/>
      </w:r>
      <w:r>
        <w:rPr>
          <w:rFonts w:eastAsia="Times New Roman" w:cs="Arial"/>
        </w:rPr>
        <w:t xml:space="preserve">exemption from taxes and charges such as rates </w:t>
      </w:r>
    </w:p>
    <w:p w14:paraId="63A76D4D" w14:textId="77777777" w:rsidR="007A2728" w:rsidRDefault="007A2728" w:rsidP="007A2728">
      <w:pPr>
        <w:autoSpaceDE w:val="0"/>
        <w:autoSpaceDN w:val="0"/>
        <w:spacing w:after="22"/>
        <w:ind w:left="1134" w:hanging="284"/>
        <w:contextualSpacing/>
        <w:rPr>
          <w:rFonts w:eastAsia="Times New Roman" w:cs="Arial"/>
        </w:rPr>
      </w:pPr>
      <w:r>
        <w:rPr>
          <w:rFonts w:ascii="Symbol" w:eastAsia="Times New Roman" w:hAnsi="Symbol" w:cs="Arial"/>
        </w:rPr>
        <w:t></w:t>
      </w:r>
      <w:r>
        <w:rPr>
          <w:rFonts w:ascii="Symbol" w:eastAsia="Times New Roman" w:hAnsi="Symbol" w:cs="Arial"/>
        </w:rPr>
        <w:tab/>
      </w:r>
      <w:r>
        <w:rPr>
          <w:rFonts w:eastAsia="Times New Roman" w:cs="Arial"/>
        </w:rPr>
        <w:t xml:space="preserve">exemption from Corporations Law reporting requirements (although governments typically impose their own slack accountability standards, which are far less onerous than those the private sector are required to produce) </w:t>
      </w:r>
    </w:p>
    <w:p w14:paraId="291915D7" w14:textId="77777777" w:rsidR="007A2728" w:rsidRDefault="007A2728" w:rsidP="007A2728">
      <w:pPr>
        <w:autoSpaceDE w:val="0"/>
        <w:autoSpaceDN w:val="0"/>
        <w:spacing w:after="22"/>
        <w:ind w:left="850"/>
        <w:contextualSpacing/>
        <w:rPr>
          <w:rFonts w:eastAsia="Times New Roman" w:cs="Arial"/>
        </w:rPr>
      </w:pPr>
      <w:r>
        <w:rPr>
          <w:rFonts w:ascii="Symbol" w:eastAsia="Times New Roman" w:hAnsi="Symbol" w:cs="Arial"/>
        </w:rPr>
        <w:t></w:t>
      </w:r>
      <w:r>
        <w:rPr>
          <w:rFonts w:ascii="Symbol" w:eastAsia="Times New Roman" w:hAnsi="Symbol" w:cs="Arial"/>
        </w:rPr>
        <w:tab/>
      </w:r>
      <w:r>
        <w:rPr>
          <w:rFonts w:eastAsia="Times New Roman" w:cs="Arial"/>
        </w:rPr>
        <w:t xml:space="preserve">government guarantees on debts </w:t>
      </w:r>
    </w:p>
    <w:p w14:paraId="42679E0A" w14:textId="77777777" w:rsidR="007A2728" w:rsidRDefault="007A2728" w:rsidP="007A2728">
      <w:pPr>
        <w:autoSpaceDE w:val="0"/>
        <w:autoSpaceDN w:val="0"/>
        <w:spacing w:after="22"/>
        <w:ind w:left="850"/>
        <w:contextualSpacing/>
        <w:rPr>
          <w:rFonts w:eastAsia="Times New Roman" w:cs="Arial"/>
        </w:rPr>
      </w:pPr>
      <w:r>
        <w:rPr>
          <w:rFonts w:ascii="Symbol" w:eastAsia="Times New Roman" w:hAnsi="Symbol" w:cs="Arial"/>
        </w:rPr>
        <w:t></w:t>
      </w:r>
      <w:r>
        <w:rPr>
          <w:rFonts w:ascii="Symbol" w:eastAsia="Times New Roman" w:hAnsi="Symbol" w:cs="Arial"/>
        </w:rPr>
        <w:tab/>
      </w:r>
      <w:r>
        <w:rPr>
          <w:rFonts w:eastAsia="Times New Roman" w:cs="Arial"/>
        </w:rPr>
        <w:t xml:space="preserve">the cost of capital is often lower for government businesses </w:t>
      </w:r>
    </w:p>
    <w:p w14:paraId="1C26C3AC" w14:textId="77777777" w:rsidR="007A2728" w:rsidRDefault="007A2728" w:rsidP="007A2728">
      <w:pPr>
        <w:autoSpaceDE w:val="0"/>
        <w:autoSpaceDN w:val="0"/>
        <w:spacing w:after="0"/>
        <w:ind w:left="1134" w:hanging="284"/>
        <w:contextualSpacing/>
        <w:rPr>
          <w:rFonts w:eastAsia="Times New Roman" w:cs="Arial"/>
        </w:rPr>
      </w:pPr>
      <w:r>
        <w:rPr>
          <w:rFonts w:ascii="Symbol" w:eastAsia="Times New Roman" w:hAnsi="Symbol" w:cs="Arial"/>
        </w:rPr>
        <w:t></w:t>
      </w:r>
      <w:r>
        <w:rPr>
          <w:rFonts w:ascii="Symbol" w:eastAsia="Times New Roman" w:hAnsi="Symbol" w:cs="Arial"/>
        </w:rPr>
        <w:tab/>
      </w:r>
      <w:r>
        <w:rPr>
          <w:rFonts w:eastAsia="Times New Roman" w:cs="Arial"/>
        </w:rPr>
        <w:t xml:space="preserve">government businesses may be immune from particular regulatory requirements and as the regulating authority - benefit from permissive application of regulations </w:t>
      </w:r>
    </w:p>
    <w:p w14:paraId="162D4F64" w14:textId="77777777" w:rsidR="007A2728" w:rsidRDefault="007A2728" w:rsidP="007A2728">
      <w:pPr>
        <w:autoSpaceDE w:val="0"/>
        <w:autoSpaceDN w:val="0"/>
        <w:spacing w:after="0"/>
        <w:ind w:left="850"/>
        <w:contextualSpacing/>
        <w:rPr>
          <w:rFonts w:eastAsia="Times New Roman" w:cs="Arial"/>
        </w:rPr>
      </w:pPr>
    </w:p>
    <w:p w14:paraId="634B61C1" w14:textId="77777777" w:rsidR="007A2728" w:rsidRDefault="007A2728" w:rsidP="007A2728">
      <w:pPr>
        <w:ind w:left="850"/>
      </w:pPr>
      <w:r>
        <w:t>To neutralize some of these competitive advantages and to create a more level playing field, would council support exempting licensed venues in York operated by the private sector from paying charges such as rates, and if not, why not?</w:t>
      </w:r>
    </w:p>
    <w:p w14:paraId="5DF20C51" w14:textId="77777777" w:rsidR="007A2728" w:rsidRDefault="007A2728" w:rsidP="007A2728">
      <w:pPr>
        <w:ind w:left="850"/>
        <w:rPr>
          <w:b/>
        </w:rPr>
      </w:pPr>
      <w:r>
        <w:rPr>
          <w:b/>
        </w:rPr>
        <w:t>Response provided by the Executive Manager Corporate &amp; Community Services:</w:t>
      </w:r>
    </w:p>
    <w:p w14:paraId="29CF6C26" w14:textId="77777777" w:rsidR="007A2728" w:rsidRPr="00BA4199" w:rsidRDefault="007A2728" w:rsidP="007A2728">
      <w:pPr>
        <w:autoSpaceDE w:val="0"/>
        <w:autoSpaceDN w:val="0"/>
        <w:ind w:left="850"/>
        <w:rPr>
          <w:rFonts w:ascii="Calibri" w:hAnsi="Calibri"/>
        </w:rPr>
      </w:pPr>
      <w:r w:rsidRPr="00BA4199">
        <w:t>As has been outlined in several reports to Council over the past three years, Council is trying to find a management solution at the YRCC that achieves several outcomes that are not limited to economic factors;</w:t>
      </w:r>
    </w:p>
    <w:p w14:paraId="1574B6CA" w14:textId="77777777" w:rsidR="007A2728" w:rsidRPr="00BA4199" w:rsidRDefault="007A2728" w:rsidP="007A2728">
      <w:pPr>
        <w:autoSpaceDE w:val="0"/>
        <w:autoSpaceDN w:val="0"/>
        <w:ind w:left="1134" w:hanging="284"/>
        <w:contextualSpacing/>
        <w:rPr>
          <w:rFonts w:eastAsia="Times New Roman"/>
        </w:rPr>
      </w:pPr>
      <w:r w:rsidRPr="00BA4199">
        <w:rPr>
          <w:rFonts w:ascii="Calibri" w:eastAsia="Calibri" w:hAnsi="Calibri" w:cs="Times New Roman"/>
        </w:rPr>
        <w:t>-</w:t>
      </w:r>
      <w:r w:rsidRPr="00BA4199">
        <w:rPr>
          <w:rFonts w:ascii="Calibri" w:eastAsia="Calibri" w:hAnsi="Calibri" w:cs="Times New Roman"/>
        </w:rPr>
        <w:tab/>
      </w:r>
      <w:r w:rsidRPr="00BA4199">
        <w:rPr>
          <w:rFonts w:eastAsia="Times New Roman"/>
        </w:rPr>
        <w:t>continued provision of high quality sporting and clubroom facilities for York’s sporting community</w:t>
      </w:r>
    </w:p>
    <w:p w14:paraId="399513B6" w14:textId="77777777" w:rsidR="007A2728" w:rsidRPr="00BA4199" w:rsidRDefault="007A2728" w:rsidP="007A2728">
      <w:pPr>
        <w:autoSpaceDE w:val="0"/>
        <w:autoSpaceDN w:val="0"/>
        <w:ind w:left="1134" w:hanging="284"/>
        <w:contextualSpacing/>
        <w:rPr>
          <w:rFonts w:eastAsia="Times New Roman"/>
        </w:rPr>
      </w:pPr>
      <w:r w:rsidRPr="00BA4199">
        <w:rPr>
          <w:rFonts w:ascii="Calibri" w:eastAsia="Calibri" w:hAnsi="Calibri" w:cs="Times New Roman"/>
        </w:rPr>
        <w:t>-</w:t>
      </w:r>
      <w:r w:rsidRPr="00BA4199">
        <w:rPr>
          <w:rFonts w:ascii="Calibri" w:eastAsia="Calibri" w:hAnsi="Calibri" w:cs="Times New Roman"/>
        </w:rPr>
        <w:tab/>
      </w:r>
      <w:r w:rsidRPr="00BA4199">
        <w:rPr>
          <w:rFonts w:eastAsia="Times New Roman"/>
        </w:rPr>
        <w:t>a venue that provides a family-friendly food and beverage option for the broader York community</w:t>
      </w:r>
    </w:p>
    <w:p w14:paraId="27220D07" w14:textId="77777777" w:rsidR="007A2728" w:rsidRPr="00BA4199" w:rsidRDefault="007A2728" w:rsidP="007A2728">
      <w:pPr>
        <w:autoSpaceDE w:val="0"/>
        <w:autoSpaceDN w:val="0"/>
        <w:ind w:left="850"/>
        <w:contextualSpacing/>
        <w:rPr>
          <w:rFonts w:eastAsia="Times New Roman"/>
        </w:rPr>
      </w:pPr>
      <w:r w:rsidRPr="00BA4199">
        <w:rPr>
          <w:rFonts w:ascii="Calibri" w:eastAsia="Calibri" w:hAnsi="Calibri" w:cs="Times New Roman"/>
        </w:rPr>
        <w:t>-</w:t>
      </w:r>
      <w:r w:rsidRPr="00BA4199">
        <w:rPr>
          <w:rFonts w:ascii="Calibri" w:eastAsia="Calibri" w:hAnsi="Calibri" w:cs="Times New Roman"/>
        </w:rPr>
        <w:tab/>
      </w:r>
      <w:r w:rsidRPr="00BA4199">
        <w:rPr>
          <w:rFonts w:eastAsia="Times New Roman"/>
        </w:rPr>
        <w:t>a model that limits competition with local businesses</w:t>
      </w:r>
    </w:p>
    <w:p w14:paraId="605A8C33" w14:textId="77777777" w:rsidR="007A2728" w:rsidRDefault="007A2728" w:rsidP="007A2728">
      <w:pPr>
        <w:autoSpaceDE w:val="0"/>
        <w:autoSpaceDN w:val="0"/>
        <w:ind w:left="1134" w:hanging="284"/>
        <w:contextualSpacing/>
        <w:rPr>
          <w:rFonts w:eastAsia="Times New Roman"/>
        </w:rPr>
      </w:pPr>
      <w:r>
        <w:rPr>
          <w:rFonts w:ascii="Calibri" w:eastAsia="Calibri" w:hAnsi="Calibri" w:cs="Times New Roman"/>
        </w:rPr>
        <w:t>-</w:t>
      </w:r>
      <w:r>
        <w:rPr>
          <w:rFonts w:ascii="Calibri" w:eastAsia="Calibri" w:hAnsi="Calibri" w:cs="Times New Roman"/>
        </w:rPr>
        <w:tab/>
      </w:r>
      <w:r w:rsidRPr="00BA4199">
        <w:rPr>
          <w:rFonts w:eastAsia="Times New Roman"/>
        </w:rPr>
        <w:t>continued social benefits including health and well-being, social inclusion and positive engagement.</w:t>
      </w:r>
    </w:p>
    <w:p w14:paraId="0CC16562" w14:textId="77777777" w:rsidR="007A2728" w:rsidRPr="00BA4199" w:rsidRDefault="007A2728" w:rsidP="007A2728">
      <w:pPr>
        <w:autoSpaceDE w:val="0"/>
        <w:autoSpaceDN w:val="0"/>
        <w:ind w:left="850"/>
        <w:contextualSpacing/>
        <w:rPr>
          <w:rFonts w:eastAsia="Times New Roman"/>
        </w:rPr>
      </w:pPr>
    </w:p>
    <w:p w14:paraId="725B26CE" w14:textId="77777777" w:rsidR="007A2728" w:rsidRPr="00BA4199" w:rsidRDefault="007A2728" w:rsidP="007A2728">
      <w:pPr>
        <w:autoSpaceDE w:val="0"/>
        <w:autoSpaceDN w:val="0"/>
        <w:ind w:left="850"/>
      </w:pPr>
      <w:r w:rsidRPr="00BA4199">
        <w:lastRenderedPageBreak/>
        <w:t>Council will continue to explore options that will achieve these outcomes for the benefit of the community.  Council remains committed to providing social infrastructure including the YRCC, but also but not limited to the swimming pool, trails, parks and reserves, the Museum and the York Town Hall.</w:t>
      </w:r>
    </w:p>
    <w:bookmarkStart w:id="33" w:name="PDF1_ResponsetoUnasked"/>
    <w:p w14:paraId="2DECB49C" w14:textId="12098F50" w:rsidR="007A2728" w:rsidRDefault="007A2728" w:rsidP="007A2728">
      <w:pPr>
        <w:pStyle w:val="ICTOC4MINS"/>
        <w:rPr>
          <w:noProof/>
        </w:rPr>
      </w:pPr>
      <w:r>
        <w:rPr>
          <w:noProof/>
        </w:rPr>
        <w:fldChar w:fldCharType="begin"/>
      </w:r>
      <w:r>
        <w:rPr>
          <w:noProof/>
        </w:rPr>
        <w:instrText xml:space="preserve"> SEQ SeqList \c \* Charformat </w:instrText>
      </w:r>
      <w:r>
        <w:rPr>
          <w:noProof/>
        </w:rPr>
        <w:fldChar w:fldCharType="separate"/>
      </w:r>
      <w:bookmarkStart w:id="34" w:name="_Toc36629001"/>
      <w:r w:rsidR="000B2CA5">
        <w:rPr>
          <w:noProof/>
        </w:rPr>
        <w:t>3</w:t>
      </w:r>
      <w:r>
        <w:rPr>
          <w:noProof/>
        </w:rPr>
        <w:fldChar w:fldCharType="end"/>
      </w:r>
      <w:r>
        <w:rPr>
          <w:noProof/>
        </w:rPr>
        <w:t>.</w:t>
      </w:r>
      <w:r>
        <w:rPr>
          <w:noProof/>
        </w:rPr>
        <w:fldChar w:fldCharType="begin"/>
      </w:r>
      <w:r>
        <w:rPr>
          <w:noProof/>
        </w:rPr>
        <w:instrText xml:space="preserve"> SEQ SeqListMaster1 \* CHARFORMAT </w:instrText>
      </w:r>
      <w:r>
        <w:rPr>
          <w:noProof/>
        </w:rPr>
        <w:fldChar w:fldCharType="separate"/>
      </w:r>
      <w:r w:rsidR="000B2CA5">
        <w:rPr>
          <w:noProof/>
        </w:rPr>
        <w:t>2</w:t>
      </w:r>
      <w:r>
        <w:rPr>
          <w:noProof/>
        </w:rPr>
        <w:fldChar w:fldCharType="end"/>
      </w:r>
      <w:r>
        <w:rPr>
          <w:noProof/>
        </w:rPr>
        <w:tab/>
        <w:t>Response to Unasked Questions from the Previous Meeting</w:t>
      </w:r>
      <w:bookmarkEnd w:id="33"/>
      <w:bookmarkEnd w:id="34"/>
    </w:p>
    <w:p w14:paraId="6CD97D3E" w14:textId="77777777" w:rsidR="007A2728" w:rsidRPr="00690AA1" w:rsidRDefault="007A2728" w:rsidP="007A2728">
      <w:pPr>
        <w:spacing w:after="0"/>
        <w:ind w:left="850"/>
        <w:rPr>
          <w:noProof/>
        </w:rPr>
      </w:pPr>
      <w:r w:rsidRPr="007A2728">
        <w:rPr>
          <w:rFonts w:cs="Arial"/>
          <w:i/>
          <w:noProof/>
        </w:rPr>
        <w:t>Nil</w:t>
      </w:r>
      <w:r w:rsidRPr="007A2728">
        <w:rPr>
          <w:noProof/>
        </w:rPr>
        <w:t xml:space="preserve">  </w:t>
      </w:r>
      <w:r w:rsidRPr="00690AA1">
        <w:rPr>
          <w:noProof/>
        </w:rPr>
        <w:t xml:space="preserve"> </w:t>
      </w:r>
    </w:p>
    <w:bookmarkStart w:id="35" w:name="PDF1_PublicQuestion"/>
    <w:p w14:paraId="6EA692AE" w14:textId="3A9C2EEE" w:rsidR="007A2728" w:rsidRPr="00690AA1" w:rsidRDefault="007A2728" w:rsidP="007A2728">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bookmarkStart w:id="36" w:name="_Toc36629002"/>
      <w:r w:rsidR="000B2CA5">
        <w:rPr>
          <w:noProof/>
        </w:rPr>
        <w:t>4</w:t>
      </w:r>
      <w:r w:rsidRPr="00690AA1">
        <w:rPr>
          <w:noProof/>
        </w:rPr>
        <w:fldChar w:fldCharType="end"/>
      </w:r>
      <w:r w:rsidRPr="00690AA1">
        <w:rPr>
          <w:noProof/>
        </w:rPr>
        <w:tab/>
      </w:r>
      <w:r>
        <w:rPr>
          <w:noProof/>
        </w:rPr>
        <w:t>Public Question Time</w:t>
      </w:r>
      <w:bookmarkEnd w:id="35"/>
      <w:bookmarkEnd w:id="36"/>
    </w:p>
    <w:p w14:paraId="0756116E" w14:textId="77777777" w:rsidR="007A2728" w:rsidRDefault="007A2728" w:rsidP="007A2728">
      <w:pPr>
        <w:ind w:left="851"/>
        <w:rPr>
          <w:noProof/>
        </w:rPr>
      </w:pPr>
      <w:r>
        <w:rPr>
          <w:noProof/>
        </w:rPr>
        <w:t xml:space="preserve">Public Question Time is conducted in accordance with the Act and Regulations. In addition to this the Shire’s Council Meetings Local Law 2016 states – </w:t>
      </w:r>
    </w:p>
    <w:p w14:paraId="0BE751F3" w14:textId="77777777" w:rsidR="007A2728" w:rsidRPr="00EB5191" w:rsidRDefault="007A2728" w:rsidP="007A2728">
      <w:pPr>
        <w:spacing w:before="240" w:after="240"/>
        <w:ind w:left="851"/>
        <w:rPr>
          <w:b/>
          <w:noProof/>
        </w:rPr>
      </w:pPr>
      <w:r w:rsidRPr="00EB5191">
        <w:rPr>
          <w:b/>
          <w:noProof/>
        </w:rPr>
        <w:t xml:space="preserve">6.7 Other procedures for question time for the public </w:t>
      </w:r>
    </w:p>
    <w:p w14:paraId="443F9877" w14:textId="77777777" w:rsidR="007A2728" w:rsidRDefault="007A2728" w:rsidP="007A2728">
      <w:pPr>
        <w:pStyle w:val="ICBodyList1"/>
        <w:numPr>
          <w:ilvl w:val="0"/>
          <w:numId w:val="19"/>
        </w:numPr>
        <w:spacing w:before="120"/>
        <w:ind w:left="1418"/>
        <w:rPr>
          <w:noProof/>
        </w:rPr>
      </w:pPr>
      <w:r>
        <w:rPr>
          <w:noProof/>
        </w:rPr>
        <w:t xml:space="preserve">A member of the public who wishes to ask a question during question time must identify themselves and register with a Council Officer immediately prior to the meeting. </w:t>
      </w:r>
    </w:p>
    <w:p w14:paraId="56C8E81E" w14:textId="77777777" w:rsidR="007A2728" w:rsidRDefault="007A2728" w:rsidP="007A2728">
      <w:pPr>
        <w:pStyle w:val="ICBodyList1"/>
        <w:numPr>
          <w:ilvl w:val="0"/>
          <w:numId w:val="19"/>
        </w:numPr>
        <w:spacing w:before="120"/>
        <w:ind w:left="1418"/>
        <w:rPr>
          <w:noProof/>
        </w:rPr>
      </w:pPr>
      <w:r>
        <w:rPr>
          <w:noProof/>
        </w:rPr>
        <w:t xml:space="preserve">A question may be taken on notice by the Council for later response. </w:t>
      </w:r>
    </w:p>
    <w:p w14:paraId="747DAD66" w14:textId="77777777" w:rsidR="007A2728" w:rsidRDefault="007A2728" w:rsidP="007A2728">
      <w:pPr>
        <w:pStyle w:val="ICBodyList1"/>
        <w:numPr>
          <w:ilvl w:val="0"/>
          <w:numId w:val="19"/>
        </w:numPr>
        <w:spacing w:before="120"/>
        <w:ind w:left="1418"/>
        <w:rPr>
          <w:noProof/>
        </w:rPr>
      </w:pPr>
      <w:r>
        <w:rPr>
          <w:noProof/>
        </w:rPr>
        <w:t xml:space="preserve">When a question is taken on notice the CEO is to ensure that— </w:t>
      </w:r>
    </w:p>
    <w:p w14:paraId="14720E7B" w14:textId="77777777" w:rsidR="007A2728" w:rsidRDefault="007A2728" w:rsidP="007A2728">
      <w:pPr>
        <w:pStyle w:val="ICBodyList2"/>
        <w:numPr>
          <w:ilvl w:val="1"/>
          <w:numId w:val="19"/>
        </w:numPr>
        <w:spacing w:after="0"/>
        <w:ind w:left="1985"/>
        <w:rPr>
          <w:noProof/>
        </w:rPr>
      </w:pPr>
      <w:r>
        <w:rPr>
          <w:noProof/>
        </w:rPr>
        <w:t xml:space="preserve">a response is given to the member of the public in writing; and </w:t>
      </w:r>
    </w:p>
    <w:p w14:paraId="76A231DD" w14:textId="77777777" w:rsidR="007A2728" w:rsidRDefault="007A2728" w:rsidP="007A2728">
      <w:pPr>
        <w:pStyle w:val="ICBodyList2"/>
        <w:numPr>
          <w:ilvl w:val="1"/>
          <w:numId w:val="19"/>
        </w:numPr>
        <w:spacing w:after="0"/>
        <w:ind w:left="1985"/>
        <w:rPr>
          <w:noProof/>
        </w:rPr>
      </w:pPr>
      <w:r>
        <w:rPr>
          <w:noProof/>
        </w:rPr>
        <w:t xml:space="preserve">a summary of the response is included in the agenda of the next meeting of the Council. </w:t>
      </w:r>
    </w:p>
    <w:p w14:paraId="475FD96E" w14:textId="77777777" w:rsidR="007A2728" w:rsidRDefault="007A2728" w:rsidP="007A2728">
      <w:pPr>
        <w:pStyle w:val="ICBodyList1"/>
        <w:numPr>
          <w:ilvl w:val="0"/>
          <w:numId w:val="19"/>
        </w:numPr>
        <w:spacing w:before="120"/>
        <w:ind w:left="1418"/>
        <w:rPr>
          <w:noProof/>
        </w:rPr>
      </w:pPr>
      <w:r>
        <w:rPr>
          <w:noProof/>
        </w:rPr>
        <w:t xml:space="preserve">Where a question relating to a matter in which a relevant person has an interest is directed to the relevant person, the relevant person is to— </w:t>
      </w:r>
    </w:p>
    <w:p w14:paraId="43252B66" w14:textId="77777777" w:rsidR="007A2728" w:rsidRDefault="007A2728" w:rsidP="007A2728">
      <w:pPr>
        <w:pStyle w:val="ICBodyList2"/>
        <w:numPr>
          <w:ilvl w:val="1"/>
          <w:numId w:val="19"/>
        </w:numPr>
        <w:spacing w:after="0"/>
        <w:ind w:left="1985"/>
        <w:rPr>
          <w:noProof/>
        </w:rPr>
      </w:pPr>
      <w:r>
        <w:rPr>
          <w:noProof/>
        </w:rPr>
        <w:t xml:space="preserve">declare that he or she has an interest in the matter; and </w:t>
      </w:r>
    </w:p>
    <w:p w14:paraId="03FECB1D" w14:textId="77777777" w:rsidR="007A2728" w:rsidRDefault="007A2728" w:rsidP="007A2728">
      <w:pPr>
        <w:pStyle w:val="ICBodyList2"/>
        <w:numPr>
          <w:ilvl w:val="1"/>
          <w:numId w:val="19"/>
        </w:numPr>
        <w:spacing w:after="0"/>
        <w:ind w:left="1985"/>
        <w:rPr>
          <w:noProof/>
        </w:rPr>
      </w:pPr>
      <w:r>
        <w:rPr>
          <w:noProof/>
        </w:rPr>
        <w:t xml:space="preserve">allow another person to respond to the question. </w:t>
      </w:r>
    </w:p>
    <w:p w14:paraId="60C2CFF4" w14:textId="77777777" w:rsidR="007A2728" w:rsidRDefault="007A2728" w:rsidP="007A2728">
      <w:pPr>
        <w:pStyle w:val="ICBodyList1"/>
        <w:numPr>
          <w:ilvl w:val="0"/>
          <w:numId w:val="19"/>
        </w:numPr>
        <w:spacing w:before="120"/>
        <w:ind w:left="1418"/>
        <w:rPr>
          <w:noProof/>
        </w:rPr>
      </w:pPr>
      <w:r>
        <w:rPr>
          <w:noProof/>
        </w:rPr>
        <w:t xml:space="preserve">Each member of the public with a question is entitled to ask up to 2 questions before other members of the public will be invited to ask their questions. </w:t>
      </w:r>
    </w:p>
    <w:p w14:paraId="2CB0BB3A" w14:textId="77777777" w:rsidR="007A2728" w:rsidRDefault="007A2728" w:rsidP="007A2728">
      <w:pPr>
        <w:pStyle w:val="ICBodyList1"/>
        <w:numPr>
          <w:ilvl w:val="0"/>
          <w:numId w:val="19"/>
        </w:numPr>
        <w:ind w:left="1418"/>
        <w:rPr>
          <w:noProof/>
        </w:rPr>
      </w:pPr>
      <w:r>
        <w:rPr>
          <w:noProof/>
        </w:rPr>
        <w:t xml:space="preserve">Where a member of the public provides written questions then the Presiding Member may elect for the questions to be responded to as normal business correspondence. </w:t>
      </w:r>
    </w:p>
    <w:p w14:paraId="130B7604" w14:textId="77777777" w:rsidR="007A2728" w:rsidRDefault="007A2728" w:rsidP="007A2728">
      <w:pPr>
        <w:pStyle w:val="ICBodyList1"/>
        <w:numPr>
          <w:ilvl w:val="0"/>
          <w:numId w:val="19"/>
        </w:numPr>
        <w:ind w:left="1418"/>
        <w:rPr>
          <w:noProof/>
        </w:rPr>
      </w:pPr>
      <w:r>
        <w:rPr>
          <w:noProof/>
        </w:rPr>
        <w:t xml:space="preserve">The Presiding Member may decide that a public question shall not be responded to where— </w:t>
      </w:r>
    </w:p>
    <w:p w14:paraId="39BB380B" w14:textId="77777777" w:rsidR="007A2728" w:rsidRDefault="007A2728" w:rsidP="007A2728">
      <w:pPr>
        <w:pStyle w:val="ICBodyList2"/>
        <w:numPr>
          <w:ilvl w:val="1"/>
          <w:numId w:val="19"/>
        </w:numPr>
        <w:spacing w:after="0"/>
        <w:ind w:left="1985"/>
        <w:rPr>
          <w:noProof/>
        </w:rPr>
      </w:pPr>
      <w:r>
        <w:rPr>
          <w:noProof/>
        </w:rPr>
        <w:t>the same or similar question was asked at a previous meeting, a response was provided and the member of the public is directed to the minutes of the meeting at which the response was provided;</w:t>
      </w:r>
    </w:p>
    <w:p w14:paraId="5E61C780" w14:textId="77777777" w:rsidR="007A2728" w:rsidRDefault="007A2728" w:rsidP="007A2728">
      <w:pPr>
        <w:pStyle w:val="ICBodyList2"/>
        <w:numPr>
          <w:ilvl w:val="1"/>
          <w:numId w:val="19"/>
        </w:numPr>
        <w:spacing w:after="0"/>
        <w:ind w:left="1985"/>
        <w:rPr>
          <w:noProof/>
        </w:rPr>
      </w:pPr>
      <w:r>
        <w:rPr>
          <w:noProof/>
        </w:rPr>
        <w:t xml:space="preserve">the member of the public uses public question time to make a statement, provided that the Presiding Member has taken all reasonable steps to assist the member of the public to phrase the statement as a question; or </w:t>
      </w:r>
    </w:p>
    <w:p w14:paraId="682F5A9B" w14:textId="77777777" w:rsidR="007A2728" w:rsidRDefault="007A2728" w:rsidP="007A2728">
      <w:pPr>
        <w:pStyle w:val="ICBodyList2"/>
        <w:numPr>
          <w:ilvl w:val="1"/>
          <w:numId w:val="19"/>
        </w:numPr>
        <w:spacing w:after="0"/>
        <w:ind w:left="1985"/>
        <w:rPr>
          <w:noProof/>
        </w:rPr>
      </w:pPr>
      <w:r>
        <w:rPr>
          <w:noProof/>
        </w:rPr>
        <w:t xml:space="preserve">the member of the public asks a question that is offensive or defamatory in nature, provided that the Presiding Member has taken all reasonable steps to assist the member of the public to phrase the question in a manner that is not offensive or defamatory. </w:t>
      </w:r>
    </w:p>
    <w:p w14:paraId="7BB3D5BB" w14:textId="77777777" w:rsidR="007A2728" w:rsidRDefault="007A2728" w:rsidP="007A2728">
      <w:pPr>
        <w:pStyle w:val="ICBodyList1"/>
        <w:numPr>
          <w:ilvl w:val="0"/>
          <w:numId w:val="19"/>
        </w:numPr>
        <w:spacing w:before="120"/>
        <w:ind w:left="1418"/>
        <w:rPr>
          <w:noProof/>
        </w:rPr>
      </w:pPr>
      <w:r>
        <w:rPr>
          <w:noProof/>
        </w:rPr>
        <w:t xml:space="preserve">A member of the public shall have 2 minutes to submit a question. </w:t>
      </w:r>
    </w:p>
    <w:p w14:paraId="3D1B5694" w14:textId="77777777" w:rsidR="007A2728" w:rsidRDefault="007A2728" w:rsidP="007A2728">
      <w:pPr>
        <w:pStyle w:val="ICBodyList1"/>
        <w:numPr>
          <w:ilvl w:val="0"/>
          <w:numId w:val="19"/>
        </w:numPr>
        <w:spacing w:before="120"/>
        <w:ind w:left="1418"/>
        <w:rPr>
          <w:noProof/>
        </w:rPr>
      </w:pPr>
      <w:r>
        <w:rPr>
          <w:noProof/>
        </w:rPr>
        <w:t xml:space="preserve">The Council, by resolution, may agree to extend public question time. </w:t>
      </w:r>
    </w:p>
    <w:p w14:paraId="5CD5381E" w14:textId="77777777" w:rsidR="007A2728" w:rsidRDefault="007A2728" w:rsidP="007A2728">
      <w:pPr>
        <w:pStyle w:val="ICBodyList1"/>
        <w:numPr>
          <w:ilvl w:val="0"/>
          <w:numId w:val="19"/>
        </w:numPr>
        <w:spacing w:before="120"/>
        <w:ind w:left="1418"/>
        <w:rPr>
          <w:noProof/>
        </w:rPr>
      </w:pPr>
      <w:r>
        <w:rPr>
          <w:noProof/>
        </w:rPr>
        <w:t xml:space="preserve">Where any questions remain unasked at the end of public question time they may be submitted to the CEO who will reply in writing and include the questions and answers in the agenda for the next ordinary Council meeting. </w:t>
      </w:r>
    </w:p>
    <w:p w14:paraId="7AD6B441" w14:textId="77777777" w:rsidR="007A2728" w:rsidRDefault="007A2728" w:rsidP="007A2728">
      <w:pPr>
        <w:pStyle w:val="ICBodyList1"/>
        <w:numPr>
          <w:ilvl w:val="0"/>
          <w:numId w:val="19"/>
        </w:numPr>
        <w:spacing w:before="120"/>
        <w:ind w:left="1418"/>
        <w:rPr>
          <w:noProof/>
        </w:rPr>
      </w:pPr>
      <w:r>
        <w:rPr>
          <w:noProof/>
        </w:rPr>
        <w:t>Where an answer to a question is given at a meeting, a summary of the question and the answer is to be included in the minutes.</w:t>
      </w:r>
    </w:p>
    <w:p w14:paraId="19CE2E42" w14:textId="77777777" w:rsidR="00CD023B" w:rsidRDefault="007A2728" w:rsidP="007A2728">
      <w:pPr>
        <w:ind w:left="851"/>
        <w:rPr>
          <w:rFonts w:cs="Arial"/>
        </w:rPr>
      </w:pPr>
      <w:r>
        <w:rPr>
          <w:noProof/>
        </w:rPr>
        <w:lastRenderedPageBreak/>
        <w:t xml:space="preserve">Public Question Time Commenced at: </w:t>
      </w:r>
      <w:r>
        <w:rPr>
          <w:rFonts w:cs="Arial"/>
        </w:rPr>
        <w:t>5.07pm</w:t>
      </w:r>
      <w:r w:rsidR="00CD023B">
        <w:rPr>
          <w:rFonts w:cs="Arial"/>
        </w:rPr>
        <w:t>.</w:t>
      </w:r>
    </w:p>
    <w:p w14:paraId="15D14B35" w14:textId="77777777" w:rsidR="00CD023B" w:rsidRDefault="00CD023B" w:rsidP="007A2728">
      <w:pPr>
        <w:ind w:left="851"/>
        <w:rPr>
          <w:rFonts w:eastAsia="Times New Roman"/>
        </w:rPr>
      </w:pPr>
      <w:r>
        <w:rPr>
          <w:rFonts w:eastAsia="Times New Roman"/>
        </w:rPr>
        <w:t xml:space="preserve">As per the new regulations regarding electronic meetings the Shire </w:t>
      </w:r>
      <w:r w:rsidR="00E74995">
        <w:rPr>
          <w:rFonts w:eastAsia="Times New Roman"/>
        </w:rPr>
        <w:t>o</w:t>
      </w:r>
      <w:r>
        <w:rPr>
          <w:rFonts w:eastAsia="Times New Roman"/>
        </w:rPr>
        <w:t xml:space="preserve">f York will comply with Administration Regulation 14 E (3) by ensuring the Unconfirmed Minutes be made publicly available in accordance with Administration Regulation 13.  </w:t>
      </w:r>
    </w:p>
    <w:p w14:paraId="193EF0B2" w14:textId="77777777" w:rsidR="007A2728" w:rsidRDefault="00CD023B" w:rsidP="007A2728">
      <w:pPr>
        <w:ind w:left="851"/>
        <w:rPr>
          <w:noProof/>
        </w:rPr>
      </w:pPr>
      <w:r>
        <w:rPr>
          <w:rFonts w:eastAsia="Times New Roman"/>
        </w:rPr>
        <w:t>Council has provided a means to submit a question prior to the meeting as per Administration Regulation 14 E (4) (a), this was done via email to the list of people who ever requested notifications of Shire Of York business and advertised on the Shire of York website.</w:t>
      </w:r>
    </w:p>
    <w:bookmarkStart w:id="37" w:name="PDF2_WrittenQuestionCurrentAgenda"/>
    <w:p w14:paraId="1EA4983C" w14:textId="776954C8"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38" w:name="_Toc36629003"/>
      <w:r w:rsidR="000B2CA5">
        <w:rPr>
          <w:noProof/>
        </w:rPr>
        <w:t>4</w:t>
      </w:r>
      <w:r w:rsidRPr="007452A1">
        <w:fldChar w:fldCharType="end"/>
      </w:r>
      <w:r w:rsidRPr="007452A1">
        <w:t>.</w:t>
      </w:r>
      <w:r w:rsidRPr="007452A1">
        <w:fldChar w:fldCharType="begin"/>
      </w:r>
      <w:r w:rsidRPr="007452A1">
        <w:instrText xml:space="preserve"> SEQ seqLEVEL2 \r </w:instrText>
      </w:r>
      <w:r>
        <w:instrText>1</w:instrText>
      </w:r>
      <w:r w:rsidRPr="007452A1">
        <w:instrText xml:space="preserve"> </w:instrText>
      </w:r>
      <w:r w:rsidRPr="007452A1">
        <w:fldChar w:fldCharType="separate"/>
      </w:r>
      <w:r w:rsidR="000B2CA5">
        <w:rPr>
          <w:noProof/>
        </w:rPr>
        <w:t>1</w:t>
      </w:r>
      <w:r w:rsidRPr="007452A1">
        <w:fldChar w:fldCharType="end"/>
      </w:r>
      <w:r>
        <w:tab/>
        <w:t>Written Questions – Current Agenda</w:t>
      </w:r>
      <w:bookmarkEnd w:id="37"/>
      <w:bookmarkEnd w:id="38"/>
    </w:p>
    <w:p w14:paraId="2B70F8C9" w14:textId="77777777" w:rsidR="007A2728" w:rsidRPr="007A2728" w:rsidRDefault="007A2728" w:rsidP="007A2728">
      <w:pPr>
        <w:spacing w:after="200"/>
        <w:ind w:left="851"/>
        <w:rPr>
          <w:rFonts w:cs="Arial"/>
          <w:b/>
          <w:bCs/>
          <w:lang w:val="en-US"/>
        </w:rPr>
      </w:pPr>
      <w:r w:rsidRPr="007A2728">
        <w:rPr>
          <w:rFonts w:cs="Arial"/>
          <w:b/>
          <w:bCs/>
          <w:lang w:val="en-US"/>
        </w:rPr>
        <w:t>Mr Simon Saint</w:t>
      </w:r>
    </w:p>
    <w:p w14:paraId="2804F955" w14:textId="77777777" w:rsidR="007A2728" w:rsidRPr="007A2728" w:rsidRDefault="007A2728" w:rsidP="007A2728">
      <w:pPr>
        <w:spacing w:after="200"/>
        <w:ind w:left="851"/>
        <w:rPr>
          <w:rFonts w:cs="Arial"/>
          <w:b/>
          <w:bCs/>
        </w:rPr>
      </w:pPr>
      <w:r w:rsidRPr="007A2728">
        <w:rPr>
          <w:rFonts w:cs="Arial"/>
          <w:b/>
          <w:bCs/>
          <w:lang w:val="en-US"/>
        </w:rPr>
        <w:t>Question 1</w:t>
      </w:r>
      <w:r>
        <w:rPr>
          <w:rFonts w:cs="Arial"/>
          <w:b/>
          <w:bCs/>
          <w:lang w:val="en-US"/>
        </w:rPr>
        <w:t>:</w:t>
      </w:r>
    </w:p>
    <w:p w14:paraId="61DE0233" w14:textId="77777777" w:rsidR="007A2728" w:rsidRPr="007A2728" w:rsidRDefault="007A2728" w:rsidP="007A2728">
      <w:pPr>
        <w:spacing w:after="200"/>
        <w:ind w:left="851"/>
        <w:rPr>
          <w:rFonts w:cs="Arial"/>
        </w:rPr>
      </w:pPr>
      <w:r w:rsidRPr="007A2728">
        <w:rPr>
          <w:rFonts w:cs="Arial"/>
          <w:lang w:val="en-US"/>
        </w:rPr>
        <w:t>At the last OCM I asked a question in relation to the lack of clarity in council recommendations/motions, in particular, that all recommendations/motions should be clear as to when they are done by. I notice that the SOY is now using “as soon as is practicable” (SY028-03/20 Peace Park Reserve Status) as a timeframe for when recommendations/motions are to be done by.</w:t>
      </w:r>
    </w:p>
    <w:p w14:paraId="1D0753F1" w14:textId="77777777" w:rsidR="007A2728" w:rsidRPr="007A2728" w:rsidRDefault="007A2728" w:rsidP="007A2728">
      <w:pPr>
        <w:spacing w:after="200"/>
        <w:ind w:left="851"/>
        <w:rPr>
          <w:rFonts w:cs="Arial"/>
          <w:lang w:val="en-US"/>
        </w:rPr>
      </w:pPr>
      <w:r w:rsidRPr="007A2728">
        <w:rPr>
          <w:rFonts w:cs="Arial"/>
          <w:lang w:val="en-US"/>
        </w:rPr>
        <w:t>Can Council define what is meant by “as soon as is practicable”?</w:t>
      </w:r>
    </w:p>
    <w:p w14:paraId="3D2C103B" w14:textId="77777777" w:rsidR="007A2728" w:rsidRPr="007A2728" w:rsidRDefault="007A2728" w:rsidP="007A2728">
      <w:pPr>
        <w:spacing w:after="200"/>
        <w:ind w:left="851"/>
        <w:rPr>
          <w:rFonts w:cs="Arial"/>
          <w:b/>
          <w:bCs/>
          <w:lang w:val="en-US"/>
        </w:rPr>
      </w:pPr>
      <w:r w:rsidRPr="007A2728">
        <w:rPr>
          <w:rFonts w:cs="Arial"/>
          <w:b/>
          <w:bCs/>
          <w:lang w:val="en-US"/>
        </w:rPr>
        <w:t>Response provided by the Shire President</w:t>
      </w:r>
      <w:r>
        <w:rPr>
          <w:rFonts w:cs="Arial"/>
          <w:b/>
          <w:bCs/>
          <w:lang w:val="en-US"/>
        </w:rPr>
        <w:t>:</w:t>
      </w:r>
    </w:p>
    <w:p w14:paraId="5E776C71" w14:textId="77777777" w:rsidR="007A2728" w:rsidRPr="007A2728" w:rsidRDefault="007A2728" w:rsidP="007A2728">
      <w:pPr>
        <w:spacing w:after="200"/>
        <w:ind w:left="851"/>
        <w:rPr>
          <w:rFonts w:cs="Arial"/>
        </w:rPr>
      </w:pPr>
      <w:r>
        <w:rPr>
          <w:rFonts w:cs="Arial"/>
          <w:lang w:val="en-US"/>
        </w:rPr>
        <w:t>This question will be t</w:t>
      </w:r>
      <w:r w:rsidRPr="007A2728">
        <w:rPr>
          <w:rFonts w:cs="Arial"/>
          <w:lang w:val="en-US"/>
        </w:rPr>
        <w:t>aken on notice</w:t>
      </w:r>
    </w:p>
    <w:p w14:paraId="2688100E" w14:textId="77777777" w:rsidR="007A2728" w:rsidRPr="007A2728" w:rsidRDefault="007A2728" w:rsidP="007A2728">
      <w:pPr>
        <w:spacing w:after="200"/>
        <w:ind w:left="851"/>
        <w:rPr>
          <w:rFonts w:cs="Arial"/>
          <w:b/>
          <w:bCs/>
        </w:rPr>
      </w:pPr>
      <w:r w:rsidRPr="007A2728">
        <w:rPr>
          <w:rFonts w:cs="Arial"/>
          <w:b/>
          <w:bCs/>
          <w:lang w:val="en-US"/>
        </w:rPr>
        <w:t>Question 2</w:t>
      </w:r>
      <w:r>
        <w:rPr>
          <w:rFonts w:cs="Arial"/>
          <w:b/>
          <w:bCs/>
          <w:lang w:val="en-US"/>
        </w:rPr>
        <w:t>:</w:t>
      </w:r>
    </w:p>
    <w:p w14:paraId="4CDCBD3B" w14:textId="77777777" w:rsidR="007A2728" w:rsidRPr="007A2728" w:rsidRDefault="007A2728" w:rsidP="007A2728">
      <w:pPr>
        <w:spacing w:after="200"/>
        <w:ind w:left="851"/>
        <w:rPr>
          <w:rFonts w:cs="Arial"/>
          <w:lang w:val="en-US"/>
        </w:rPr>
      </w:pPr>
      <w:r w:rsidRPr="007A2728">
        <w:rPr>
          <w:rFonts w:cs="Arial"/>
          <w:lang w:val="en-US"/>
        </w:rPr>
        <w:t xml:space="preserve">Fifteen years ago, discussions about the future of Peace Park were afoot. In March 2016, Council resolved to vest the park as a reserve, allaying community concern about the parks future. Four years later and this has not been done—why? </w:t>
      </w:r>
    </w:p>
    <w:p w14:paraId="4B545999" w14:textId="77777777" w:rsidR="007A2728" w:rsidRPr="007A2728" w:rsidRDefault="007A2728" w:rsidP="007A2728">
      <w:pPr>
        <w:spacing w:after="200"/>
        <w:ind w:left="851"/>
        <w:rPr>
          <w:rFonts w:cs="Arial"/>
          <w:b/>
          <w:bCs/>
          <w:lang w:val="en-US"/>
        </w:rPr>
      </w:pPr>
      <w:r w:rsidRPr="007A2728">
        <w:rPr>
          <w:rFonts w:cs="Arial"/>
          <w:b/>
          <w:bCs/>
          <w:lang w:val="en-US"/>
        </w:rPr>
        <w:t>Response provided by the Shire President</w:t>
      </w:r>
      <w:r>
        <w:rPr>
          <w:rFonts w:cs="Arial"/>
          <w:b/>
          <w:bCs/>
          <w:lang w:val="en-US"/>
        </w:rPr>
        <w:t>:</w:t>
      </w:r>
    </w:p>
    <w:p w14:paraId="7DFE2243" w14:textId="77777777" w:rsidR="007A2728" w:rsidRPr="007A2728" w:rsidRDefault="007A2728" w:rsidP="007A2728">
      <w:pPr>
        <w:spacing w:after="200"/>
        <w:ind w:left="851"/>
        <w:rPr>
          <w:rFonts w:cs="Arial"/>
        </w:rPr>
      </w:pPr>
      <w:r>
        <w:rPr>
          <w:rFonts w:cs="Arial"/>
          <w:lang w:val="en-US"/>
        </w:rPr>
        <w:t>This question will be t</w:t>
      </w:r>
      <w:r w:rsidRPr="007A2728">
        <w:rPr>
          <w:rFonts w:cs="Arial"/>
          <w:lang w:val="en-US"/>
        </w:rPr>
        <w:t>aken on notice</w:t>
      </w:r>
    </w:p>
    <w:bookmarkStart w:id="39" w:name="PDF2_PublicQuestionTime"/>
    <w:p w14:paraId="197562D2" w14:textId="41481F2A"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40" w:name="_Toc36629004"/>
      <w:r w:rsidR="000B2CA5">
        <w:rPr>
          <w:noProof/>
        </w:rPr>
        <w:t>4</w:t>
      </w:r>
      <w:r w:rsidRPr="007452A1">
        <w:fldChar w:fldCharType="end"/>
      </w:r>
      <w:r w:rsidRPr="007452A1">
        <w:t>.</w:t>
      </w:r>
      <w:r w:rsidRPr="007452A1">
        <w:fldChar w:fldCharType="begin"/>
      </w:r>
      <w:r w:rsidRPr="007452A1">
        <w:instrText xml:space="preserve"> SEQ seqLEVEL2 \r </w:instrText>
      </w:r>
      <w:r>
        <w:instrText>2</w:instrText>
      </w:r>
      <w:r w:rsidRPr="007452A1">
        <w:instrText xml:space="preserve"> </w:instrText>
      </w:r>
      <w:r w:rsidRPr="007452A1">
        <w:fldChar w:fldCharType="separate"/>
      </w:r>
      <w:r w:rsidR="000B2CA5">
        <w:rPr>
          <w:noProof/>
        </w:rPr>
        <w:t>2</w:t>
      </w:r>
      <w:r w:rsidRPr="007452A1">
        <w:fldChar w:fldCharType="end"/>
      </w:r>
      <w:r>
        <w:tab/>
        <w:t>Public Question Time</w:t>
      </w:r>
      <w:bookmarkEnd w:id="39"/>
      <w:bookmarkEnd w:id="40"/>
    </w:p>
    <w:p w14:paraId="475CDD24" w14:textId="77777777" w:rsidR="007A2728" w:rsidRPr="007A2728" w:rsidRDefault="007A2728" w:rsidP="007A2728">
      <w:pPr>
        <w:ind w:left="851"/>
        <w:rPr>
          <w:i/>
          <w:iCs/>
        </w:rPr>
      </w:pPr>
      <w:r w:rsidRPr="007A2728">
        <w:rPr>
          <w:rFonts w:cs="Arial"/>
          <w:i/>
          <w:iCs/>
        </w:rPr>
        <w:t>Nil</w:t>
      </w:r>
    </w:p>
    <w:p w14:paraId="509C9986" w14:textId="77777777" w:rsidR="007A2728" w:rsidRPr="004A4DEE" w:rsidRDefault="007A2728" w:rsidP="007A2728">
      <w:pPr>
        <w:ind w:left="851"/>
        <w:rPr>
          <w:noProof/>
        </w:rPr>
      </w:pPr>
      <w:r w:rsidRPr="004A4DEE">
        <w:rPr>
          <w:rFonts w:cstheme="minorHAnsi"/>
        </w:rPr>
        <w:t xml:space="preserve">As there were no further questions – Public Question Time concluded at: </w:t>
      </w:r>
      <w:r>
        <w:rPr>
          <w:rFonts w:cs="Arial"/>
        </w:rPr>
        <w:t>5.09pm</w:t>
      </w:r>
      <w:r w:rsidRPr="004A4DEE">
        <w:rPr>
          <w:rFonts w:cstheme="minorHAnsi"/>
        </w:rPr>
        <w:t>.</w:t>
      </w:r>
      <w:r w:rsidRPr="004A4DEE">
        <w:rPr>
          <w:noProof/>
        </w:rPr>
        <w:t xml:space="preserve"> </w:t>
      </w:r>
    </w:p>
    <w:bookmarkStart w:id="41" w:name="PDF1_ApplicationsForLeaveofAbsence"/>
    <w:p w14:paraId="22BA95A7" w14:textId="0E9C5771" w:rsidR="007A2728" w:rsidRPr="00690AA1" w:rsidRDefault="007A2728" w:rsidP="007A2728">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bookmarkStart w:id="42" w:name="_Toc36629005"/>
      <w:r w:rsidR="000B2CA5">
        <w:rPr>
          <w:noProof/>
        </w:rPr>
        <w:t>5</w:t>
      </w:r>
      <w:r w:rsidRPr="00690AA1">
        <w:rPr>
          <w:noProof/>
        </w:rPr>
        <w:fldChar w:fldCharType="end"/>
      </w:r>
      <w:r w:rsidRPr="00690AA1">
        <w:rPr>
          <w:noProof/>
        </w:rPr>
        <w:tab/>
      </w:r>
      <w:r>
        <w:rPr>
          <w:noProof/>
        </w:rPr>
        <w:t>Applications For Leave of Absence</w:t>
      </w:r>
      <w:bookmarkEnd w:id="41"/>
      <w:bookmarkEnd w:id="42"/>
      <w:r w:rsidRPr="00690AA1">
        <w:rPr>
          <w:noProof/>
        </w:rPr>
        <w:t xml:space="preserve">  </w:t>
      </w:r>
    </w:p>
    <w:p w14:paraId="6B0BF7B0" w14:textId="77777777" w:rsidR="007A2728" w:rsidRDefault="007A2728" w:rsidP="007A2728">
      <w:pPr>
        <w:ind w:left="851"/>
        <w:rPr>
          <w:rFonts w:cs="Arial"/>
          <w:i/>
        </w:rPr>
      </w:pPr>
      <w:r>
        <w:rPr>
          <w:rFonts w:cs="Arial"/>
          <w:i/>
        </w:rPr>
        <w:t>Cr David Wallace requested Leave of Absence from 6 April 2020 until 20 June 2020 inclusive.</w:t>
      </w:r>
    </w:p>
    <w:p w14:paraId="452A1AD7" w14:textId="77777777" w:rsidR="00CD023B" w:rsidRDefault="00CD023B" w:rsidP="007A2728">
      <w:pPr>
        <w:ind w:left="851"/>
        <w:rPr>
          <w:rFonts w:cs="Arial"/>
          <w:i/>
        </w:rPr>
      </w:pPr>
    </w:p>
    <w:p w14:paraId="7B548657" w14:textId="77777777" w:rsidR="00CD023B" w:rsidRDefault="00CD023B" w:rsidP="007A2728">
      <w:pPr>
        <w:ind w:left="851"/>
        <w:rPr>
          <w:rFonts w:cs="Arial"/>
          <w:i/>
        </w:rPr>
      </w:pPr>
    </w:p>
    <w:p w14:paraId="74B2A872" w14:textId="77777777" w:rsidR="00CD023B" w:rsidRDefault="00CD023B" w:rsidP="007A2728">
      <w:pPr>
        <w:ind w:left="851"/>
        <w:rPr>
          <w:rFonts w:cs="Arial"/>
          <w:i/>
        </w:rPr>
      </w:pPr>
    </w:p>
    <w:p w14:paraId="04F50C89" w14:textId="77777777" w:rsidR="00CD023B" w:rsidRDefault="00CD023B" w:rsidP="007A2728">
      <w:pPr>
        <w:ind w:left="851"/>
        <w:rPr>
          <w:rFonts w:cs="Arial"/>
          <w:i/>
        </w:rPr>
      </w:pPr>
    </w:p>
    <w:p w14:paraId="47EEA5A2" w14:textId="77777777" w:rsidR="00CD023B" w:rsidRDefault="00CD023B" w:rsidP="007A2728">
      <w:pPr>
        <w:ind w:left="851"/>
        <w:rPr>
          <w:rFonts w:cs="Arial"/>
          <w:i/>
        </w:rPr>
      </w:pPr>
    </w:p>
    <w:p w14:paraId="295504BB" w14:textId="77777777" w:rsidR="00CD023B" w:rsidRDefault="00CD023B" w:rsidP="007A2728">
      <w:pPr>
        <w:ind w:left="851"/>
        <w:rPr>
          <w:rFonts w:cs="Arial"/>
          <w:i/>
        </w:rPr>
      </w:pPr>
    </w:p>
    <w:p w14:paraId="3DA33B59" w14:textId="77777777" w:rsidR="00CD023B" w:rsidRDefault="00CD023B" w:rsidP="007A2728">
      <w:pPr>
        <w:ind w:left="851"/>
        <w:rPr>
          <w:rFonts w:cs="Arial"/>
          <w:i/>
        </w:rPr>
      </w:pPr>
    </w:p>
    <w:tbl>
      <w:tblPr>
        <w:tblW w:w="5000" w:type="pct"/>
        <w:tblLayout w:type="fixed"/>
        <w:tblLook w:val="0000" w:firstRow="0" w:lastRow="0" w:firstColumn="0" w:lastColumn="0" w:noHBand="0" w:noVBand="0"/>
      </w:tblPr>
      <w:tblGrid>
        <w:gridCol w:w="9639"/>
      </w:tblGrid>
      <w:tr w:rsidR="007A2728" w14:paraId="40F9A8FB" w14:textId="77777777" w:rsidTr="007A2728">
        <w:tc>
          <w:tcPr>
            <w:tcW w:w="5000" w:type="pct"/>
            <w:tcBorders>
              <w:bottom w:val="single" w:sz="6" w:space="0" w:color="auto"/>
            </w:tcBorders>
            <w:shd w:val="clear" w:color="auto" w:fill="auto"/>
          </w:tcPr>
          <w:p w14:paraId="3A288EC3" w14:textId="77777777" w:rsidR="007A2728" w:rsidRDefault="007A2728" w:rsidP="007A2728">
            <w:pPr>
              <w:spacing w:before="240"/>
              <w:jc w:val="left"/>
              <w:rPr>
                <w:noProof/>
              </w:rPr>
            </w:pPr>
            <w:bookmarkStart w:id="43" w:name="PDF2_Resolution_N_3"/>
            <w:bookmarkEnd w:id="43"/>
            <w:r w:rsidRPr="007A2728">
              <w:rPr>
                <w:rFonts w:cs="Arial"/>
                <w:b/>
                <w:caps/>
                <w:noProof/>
              </w:rPr>
              <w:lastRenderedPageBreak/>
              <w:t>Motion</w:t>
            </w:r>
          </w:p>
        </w:tc>
      </w:tr>
      <w:tr w:rsidR="007A2728" w14:paraId="13FAE202" w14:textId="77777777" w:rsidTr="007A2728">
        <w:tc>
          <w:tcPr>
            <w:tcW w:w="5000" w:type="pct"/>
            <w:tcBorders>
              <w:top w:val="single" w:sz="6" w:space="0" w:color="auto"/>
              <w:left w:val="single" w:sz="6" w:space="0" w:color="auto"/>
              <w:bottom w:val="single" w:sz="6" w:space="0" w:color="auto"/>
              <w:right w:val="single" w:sz="6" w:space="0" w:color="auto"/>
            </w:tcBorders>
            <w:shd w:val="clear" w:color="auto" w:fill="auto"/>
          </w:tcPr>
          <w:p w14:paraId="44D46C5E" w14:textId="77777777" w:rsidR="007A2728" w:rsidRPr="007A2728" w:rsidRDefault="007A2728" w:rsidP="007A2728">
            <w:pPr>
              <w:pStyle w:val="ICHeading3"/>
              <w:spacing w:after="0"/>
              <w:rPr>
                <w:rFonts w:cs="Arial"/>
                <w:caps w:val="0"/>
                <w:noProof/>
              </w:rPr>
            </w:pPr>
            <w:bookmarkStart w:id="44" w:name="PDF2_Recommendations_N_3"/>
            <w:bookmarkStart w:id="45" w:name="MoverSeconder_N_3"/>
            <w:bookmarkEnd w:id="44"/>
            <w:r w:rsidRPr="007A2728">
              <w:rPr>
                <w:rFonts w:cs="Arial"/>
                <w:caps w:val="0"/>
                <w:noProof/>
              </w:rPr>
              <w:t xml:space="preserve">RESOLUTION  </w:t>
            </w:r>
          </w:p>
          <w:bookmarkStart w:id="46" w:name="MinuteNumber_N_3"/>
          <w:p w14:paraId="244E1B0E" w14:textId="3F8F8D54" w:rsidR="007A2728" w:rsidRPr="007A2728" w:rsidRDefault="007A2728" w:rsidP="007A2728">
            <w:pPr>
              <w:pStyle w:val="ICHeading3"/>
              <w:spacing w:before="0"/>
              <w:rPr>
                <w:rFonts w:cs="Arial"/>
                <w:caps w:val="0"/>
                <w:noProof/>
              </w:rPr>
            </w:pPr>
            <w:r w:rsidRPr="007A2728">
              <w:rPr>
                <w:rFonts w:cs="Arial"/>
                <w:caps w:val="0"/>
                <w:noProof/>
              </w:rPr>
              <w:fldChar w:fldCharType="begin"/>
            </w:r>
            <w:r w:rsidRPr="007A2728">
              <w:rPr>
                <w:rFonts w:cs="Arial"/>
                <w:caps w:val="0"/>
                <w:noProof/>
              </w:rPr>
              <w:instrText xml:space="preserve"> SEQ Minutes \# "00" \* MERGEFORMAT </w:instrText>
            </w:r>
            <w:r w:rsidRPr="007A2728">
              <w:rPr>
                <w:rFonts w:cs="Arial"/>
                <w:caps w:val="0"/>
                <w:noProof/>
              </w:rPr>
              <w:fldChar w:fldCharType="separate"/>
            </w:r>
            <w:r w:rsidR="000B2CA5">
              <w:rPr>
                <w:rFonts w:cs="Arial"/>
                <w:caps w:val="0"/>
                <w:noProof/>
              </w:rPr>
              <w:t>02</w:t>
            </w:r>
            <w:r w:rsidRPr="007A2728">
              <w:rPr>
                <w:rFonts w:cs="Arial"/>
                <w:caps w:val="0"/>
                <w:noProof/>
              </w:rPr>
              <w:fldChar w:fldCharType="end"/>
            </w:r>
            <w:r w:rsidRPr="007A2728">
              <w:rPr>
                <w:rFonts w:cs="Arial"/>
                <w:caps w:val="0"/>
                <w:noProof/>
              </w:rPr>
              <w:t>0320</w:t>
            </w:r>
            <w:bookmarkEnd w:id="46"/>
          </w:p>
          <w:p w14:paraId="6370B7CF" w14:textId="77777777" w:rsidR="007A2728" w:rsidRPr="007A2728" w:rsidRDefault="007A2728" w:rsidP="007A2728">
            <w:pPr>
              <w:tabs>
                <w:tab w:val="left" w:pos="3969"/>
              </w:tabs>
              <w:jc w:val="left"/>
              <w:rPr>
                <w:rFonts w:cs="Arial"/>
                <w:b/>
                <w:noProof/>
              </w:rPr>
            </w:pPr>
            <w:r w:rsidRPr="007A2728">
              <w:rPr>
                <w:rFonts w:cs="Arial"/>
                <w:b/>
                <w:noProof/>
              </w:rPr>
              <w:t>Moved: Cr Kevin Trent</w:t>
            </w:r>
            <w:r w:rsidRPr="007A2728">
              <w:rPr>
                <w:rFonts w:cs="Arial"/>
                <w:b/>
                <w:noProof/>
              </w:rPr>
              <w:tab/>
              <w:t>Seconded: Cr Pam Heaton</w:t>
            </w:r>
            <w:bookmarkEnd w:id="45"/>
          </w:p>
          <w:p w14:paraId="7648643A" w14:textId="77777777" w:rsidR="007A2728" w:rsidRPr="007A2728" w:rsidRDefault="007A2728" w:rsidP="007A2728">
            <w:pPr>
              <w:rPr>
                <w:rFonts w:cs="Arial"/>
                <w:b/>
                <w:noProof/>
              </w:rPr>
            </w:pPr>
            <w:r w:rsidRPr="007A2728">
              <w:rPr>
                <w:rFonts w:cs="Arial"/>
                <w:b/>
                <w:noProof/>
              </w:rPr>
              <w:t>That</w:t>
            </w:r>
            <w:r w:rsidRPr="007A2728">
              <w:rPr>
                <w:rFonts w:cs="Arial"/>
                <w:b/>
                <w:caps/>
                <w:noProof/>
              </w:rPr>
              <w:t xml:space="preserve"> </w:t>
            </w:r>
            <w:r w:rsidRPr="007A2728">
              <w:rPr>
                <w:rFonts w:cs="Arial"/>
                <w:b/>
                <w:noProof/>
              </w:rPr>
              <w:t>Council approve</w:t>
            </w:r>
            <w:r w:rsidR="006C6BBF">
              <w:rPr>
                <w:rFonts w:cs="Arial"/>
                <w:b/>
                <w:noProof/>
              </w:rPr>
              <w:t>s</w:t>
            </w:r>
            <w:r w:rsidRPr="007A2728">
              <w:rPr>
                <w:rFonts w:cs="Arial"/>
                <w:b/>
                <w:noProof/>
              </w:rPr>
              <w:t xml:space="preserve"> Leave of Absence for Cr David Wallace from </w:t>
            </w:r>
            <w:r w:rsidRPr="007A2728">
              <w:rPr>
                <w:rFonts w:cs="Arial"/>
                <w:b/>
              </w:rPr>
              <w:t>6 April 2020 until 20</w:t>
            </w:r>
            <w:r>
              <w:rPr>
                <w:rFonts w:cs="Arial"/>
                <w:b/>
              </w:rPr>
              <w:t> </w:t>
            </w:r>
            <w:r w:rsidRPr="007A2728">
              <w:rPr>
                <w:rFonts w:cs="Arial"/>
                <w:b/>
              </w:rPr>
              <w:t>June 2020 inclusive</w:t>
            </w:r>
            <w:r w:rsidRPr="007A2728">
              <w:rPr>
                <w:rFonts w:cs="Arial"/>
                <w:b/>
                <w:noProof/>
              </w:rPr>
              <w:t>.</w:t>
            </w:r>
          </w:p>
          <w:p w14:paraId="5239F1B7" w14:textId="77777777" w:rsidR="007A2728" w:rsidRPr="007A2728" w:rsidRDefault="007A2728" w:rsidP="007A2728">
            <w:pPr>
              <w:jc w:val="right"/>
              <w:rPr>
                <w:rFonts w:cs="Arial"/>
                <w:b/>
                <w:noProof/>
              </w:rPr>
            </w:pPr>
            <w:bookmarkStart w:id="47" w:name="Carried_N_3"/>
            <w:r w:rsidRPr="007A2728">
              <w:rPr>
                <w:rFonts w:cs="Arial"/>
                <w:b/>
                <w:i/>
                <w:caps/>
                <w:noProof/>
              </w:rPr>
              <w:t>Carried: 7/0</w:t>
            </w:r>
            <w:bookmarkEnd w:id="47"/>
          </w:p>
        </w:tc>
      </w:tr>
    </w:tbl>
    <w:p w14:paraId="1ABD291E" w14:textId="77777777" w:rsidR="007A2728" w:rsidRPr="00965A7B" w:rsidRDefault="007A2728" w:rsidP="007A2728">
      <w:pPr>
        <w:spacing w:after="0"/>
        <w:rPr>
          <w:noProof/>
        </w:rPr>
      </w:pPr>
    </w:p>
    <w:bookmarkStart w:id="48" w:name="PDF1_Presentations"/>
    <w:p w14:paraId="65DF14D3" w14:textId="07B823B9" w:rsidR="007A2728" w:rsidRPr="00690AA1" w:rsidRDefault="007A2728" w:rsidP="007A2728">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bookmarkStart w:id="49" w:name="_Toc36629006"/>
      <w:r w:rsidR="000B2CA5">
        <w:rPr>
          <w:noProof/>
        </w:rPr>
        <w:t>6</w:t>
      </w:r>
      <w:r w:rsidRPr="00690AA1">
        <w:rPr>
          <w:noProof/>
        </w:rPr>
        <w:fldChar w:fldCharType="end"/>
      </w:r>
      <w:r w:rsidRPr="00690AA1">
        <w:rPr>
          <w:noProof/>
        </w:rPr>
        <w:tab/>
      </w:r>
      <w:r>
        <w:rPr>
          <w:noProof/>
        </w:rPr>
        <w:t>Presentations</w:t>
      </w:r>
      <w:bookmarkEnd w:id="48"/>
      <w:bookmarkEnd w:id="49"/>
      <w:r w:rsidRPr="00690AA1">
        <w:rPr>
          <w:noProof/>
        </w:rPr>
        <w:t xml:space="preserve">  </w:t>
      </w:r>
    </w:p>
    <w:bookmarkStart w:id="50" w:name="PDF2_Petitions"/>
    <w:p w14:paraId="3A2ED3F2" w14:textId="31EC41D1"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51" w:name="_Toc36629007"/>
      <w:r w:rsidR="000B2CA5">
        <w:rPr>
          <w:noProof/>
        </w:rPr>
        <w:t>6</w:t>
      </w:r>
      <w:r w:rsidRPr="007452A1">
        <w:fldChar w:fldCharType="end"/>
      </w:r>
      <w:r w:rsidRPr="007452A1">
        <w:t>.</w:t>
      </w:r>
      <w:r w:rsidRPr="007452A1">
        <w:fldChar w:fldCharType="begin"/>
      </w:r>
      <w:r w:rsidRPr="007452A1">
        <w:instrText xml:space="preserve"> SEQ seqLEVEL2 \r </w:instrText>
      </w:r>
      <w:r>
        <w:instrText>1</w:instrText>
      </w:r>
      <w:r w:rsidRPr="007452A1">
        <w:instrText xml:space="preserve"> </w:instrText>
      </w:r>
      <w:r w:rsidRPr="007452A1">
        <w:fldChar w:fldCharType="separate"/>
      </w:r>
      <w:r w:rsidR="000B2CA5">
        <w:rPr>
          <w:noProof/>
        </w:rPr>
        <w:t>1</w:t>
      </w:r>
      <w:r w:rsidRPr="007452A1">
        <w:fldChar w:fldCharType="end"/>
      </w:r>
      <w:r>
        <w:tab/>
        <w:t>Petitions</w:t>
      </w:r>
      <w:bookmarkEnd w:id="50"/>
      <w:bookmarkEnd w:id="51"/>
    </w:p>
    <w:p w14:paraId="3185B6F8" w14:textId="77777777" w:rsidR="007A2728" w:rsidRPr="00707B9A" w:rsidRDefault="007A2728" w:rsidP="007A2728">
      <w:pPr>
        <w:ind w:left="851"/>
        <w:rPr>
          <w:i/>
          <w:noProof/>
        </w:rPr>
      </w:pPr>
      <w:r>
        <w:rPr>
          <w:rFonts w:cs="Arial"/>
          <w:i/>
        </w:rPr>
        <w:t>Nil</w:t>
      </w:r>
    </w:p>
    <w:bookmarkStart w:id="52" w:name="PDF2_Presentation"/>
    <w:p w14:paraId="71C90994" w14:textId="2441DD0F"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53" w:name="_Toc36629008"/>
      <w:r w:rsidR="000B2CA5">
        <w:rPr>
          <w:noProof/>
        </w:rPr>
        <w:t>6</w:t>
      </w:r>
      <w:r w:rsidRPr="007452A1">
        <w:fldChar w:fldCharType="end"/>
      </w:r>
      <w:r w:rsidRPr="007452A1">
        <w:t>.</w:t>
      </w:r>
      <w:r w:rsidRPr="007452A1">
        <w:fldChar w:fldCharType="begin"/>
      </w:r>
      <w:r w:rsidRPr="007452A1">
        <w:instrText xml:space="preserve"> SEQ seqLEVEL2 \r </w:instrText>
      </w:r>
      <w:r>
        <w:instrText>2</w:instrText>
      </w:r>
      <w:r w:rsidRPr="007452A1">
        <w:instrText xml:space="preserve"> </w:instrText>
      </w:r>
      <w:r w:rsidRPr="007452A1">
        <w:fldChar w:fldCharType="separate"/>
      </w:r>
      <w:r w:rsidR="000B2CA5">
        <w:rPr>
          <w:noProof/>
        </w:rPr>
        <w:t>2</w:t>
      </w:r>
      <w:r w:rsidRPr="007452A1">
        <w:fldChar w:fldCharType="end"/>
      </w:r>
      <w:r>
        <w:tab/>
        <w:t>Presentations</w:t>
      </w:r>
      <w:bookmarkEnd w:id="52"/>
      <w:bookmarkEnd w:id="53"/>
    </w:p>
    <w:p w14:paraId="48816987" w14:textId="77777777" w:rsidR="007A2728" w:rsidRPr="00707B9A" w:rsidRDefault="007A2728" w:rsidP="007A2728">
      <w:pPr>
        <w:ind w:left="851"/>
        <w:rPr>
          <w:i/>
          <w:noProof/>
        </w:rPr>
      </w:pPr>
      <w:r>
        <w:rPr>
          <w:rFonts w:cs="Arial"/>
          <w:i/>
        </w:rPr>
        <w:t>Nil</w:t>
      </w:r>
    </w:p>
    <w:bookmarkStart w:id="54" w:name="PDF2_Deputations"/>
    <w:p w14:paraId="27BA3623" w14:textId="55D841C8"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55" w:name="_Toc36629009"/>
      <w:r w:rsidR="000B2CA5">
        <w:rPr>
          <w:noProof/>
        </w:rPr>
        <w:t>6</w:t>
      </w:r>
      <w:r w:rsidRPr="007452A1">
        <w:fldChar w:fldCharType="end"/>
      </w:r>
      <w:r w:rsidRPr="007452A1">
        <w:t>.</w:t>
      </w:r>
      <w:r w:rsidRPr="007452A1">
        <w:fldChar w:fldCharType="begin"/>
      </w:r>
      <w:r w:rsidRPr="007452A1">
        <w:instrText xml:space="preserve"> SEQ seqLEVEL2 \r </w:instrText>
      </w:r>
      <w:r>
        <w:instrText>3</w:instrText>
      </w:r>
      <w:r w:rsidRPr="007452A1">
        <w:instrText xml:space="preserve"> </w:instrText>
      </w:r>
      <w:r w:rsidRPr="007452A1">
        <w:fldChar w:fldCharType="separate"/>
      </w:r>
      <w:r w:rsidR="000B2CA5">
        <w:rPr>
          <w:noProof/>
        </w:rPr>
        <w:t>3</w:t>
      </w:r>
      <w:r w:rsidRPr="007452A1">
        <w:fldChar w:fldCharType="end"/>
      </w:r>
      <w:r>
        <w:tab/>
        <w:t>Deputations</w:t>
      </w:r>
      <w:bookmarkEnd w:id="54"/>
      <w:bookmarkEnd w:id="55"/>
    </w:p>
    <w:p w14:paraId="2DBBAB3E" w14:textId="77777777" w:rsidR="007A2728" w:rsidRPr="00707B9A" w:rsidRDefault="007A2728" w:rsidP="007A2728">
      <w:pPr>
        <w:ind w:left="851"/>
        <w:rPr>
          <w:rFonts w:cs="Arial"/>
          <w:i/>
        </w:rPr>
      </w:pPr>
      <w:r>
        <w:rPr>
          <w:rFonts w:cs="Arial"/>
          <w:i/>
        </w:rPr>
        <w:t>Nil</w:t>
      </w:r>
    </w:p>
    <w:bookmarkStart w:id="56" w:name="PDF1_DelegatesReports"/>
    <w:p w14:paraId="13A52ACA" w14:textId="31C34AF8"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57" w:name="_Toc36629010"/>
      <w:r w:rsidR="000B2CA5">
        <w:rPr>
          <w:noProof/>
        </w:rPr>
        <w:t>6</w:t>
      </w:r>
      <w:r w:rsidRPr="007452A1">
        <w:fldChar w:fldCharType="end"/>
      </w:r>
      <w:r w:rsidRPr="007452A1">
        <w:t>.</w:t>
      </w:r>
      <w:r w:rsidRPr="007452A1">
        <w:fldChar w:fldCharType="begin"/>
      </w:r>
      <w:r w:rsidRPr="007452A1">
        <w:instrText xml:space="preserve"> SEQ seqLEVEL2 \r </w:instrText>
      </w:r>
      <w:r>
        <w:instrText>4</w:instrText>
      </w:r>
      <w:r w:rsidRPr="007452A1">
        <w:instrText xml:space="preserve"> </w:instrText>
      </w:r>
      <w:r w:rsidRPr="007452A1">
        <w:fldChar w:fldCharType="separate"/>
      </w:r>
      <w:r w:rsidR="000B2CA5">
        <w:rPr>
          <w:noProof/>
        </w:rPr>
        <w:t>4</w:t>
      </w:r>
      <w:r w:rsidRPr="007452A1">
        <w:fldChar w:fldCharType="end"/>
      </w:r>
      <w:r>
        <w:tab/>
        <w:t>Delegates’ reports</w:t>
      </w:r>
      <w:bookmarkEnd w:id="56"/>
      <w:bookmarkEnd w:id="57"/>
    </w:p>
    <w:p w14:paraId="426742E0" w14:textId="77777777" w:rsidR="007A2728" w:rsidRPr="00707B9A" w:rsidRDefault="007A2728" w:rsidP="007A2728">
      <w:pPr>
        <w:ind w:left="851"/>
        <w:rPr>
          <w:i/>
          <w:noProof/>
        </w:rPr>
      </w:pPr>
      <w:r>
        <w:rPr>
          <w:rFonts w:cs="Arial"/>
          <w:i/>
        </w:rPr>
        <w:t>Nil</w:t>
      </w:r>
    </w:p>
    <w:p w14:paraId="0E7D6DC2" w14:textId="77777777" w:rsidR="007A2728" w:rsidRDefault="007A2728" w:rsidP="007A2728">
      <w:pPr>
        <w:rPr>
          <w:noProof/>
        </w:rPr>
      </w:pPr>
    </w:p>
    <w:bookmarkStart w:id="58" w:name="PDF1_ConfMins"/>
    <w:p w14:paraId="7CE871E8" w14:textId="046452CC" w:rsidR="007A2728" w:rsidRDefault="007A2728" w:rsidP="007A2728">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bookmarkStart w:id="59" w:name="_Toc36629011"/>
      <w:r w:rsidR="000B2CA5">
        <w:rPr>
          <w:noProof/>
        </w:rPr>
        <w:t>7</w:t>
      </w:r>
      <w:r w:rsidRPr="00690AA1">
        <w:rPr>
          <w:noProof/>
        </w:rPr>
        <w:fldChar w:fldCharType="end"/>
      </w:r>
      <w:r w:rsidRPr="00690AA1">
        <w:rPr>
          <w:noProof/>
        </w:rPr>
        <w:tab/>
        <w:t>Confirmation of Minute</w:t>
      </w:r>
      <w:r>
        <w:rPr>
          <w:noProof/>
        </w:rPr>
        <w:t>s of Previous Meetings</w:t>
      </w:r>
      <w:bookmarkEnd w:id="58"/>
      <w:bookmarkEnd w:id="59"/>
    </w:p>
    <w:tbl>
      <w:tblPr>
        <w:tblW w:w="5000" w:type="pct"/>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23"/>
      </w:tblGrid>
      <w:tr w:rsidR="007A2728" w14:paraId="1DDD9CBA" w14:textId="77777777" w:rsidTr="007A2728">
        <w:tc>
          <w:tcPr>
            <w:tcW w:w="5000" w:type="pct"/>
            <w:shd w:val="clear" w:color="auto" w:fill="auto"/>
          </w:tcPr>
          <w:p w14:paraId="7C66C797" w14:textId="77777777" w:rsidR="007A2728" w:rsidRPr="007A2728" w:rsidRDefault="007A2728" w:rsidP="007A2728">
            <w:pPr>
              <w:spacing w:before="240" w:after="0"/>
              <w:jc w:val="left"/>
              <w:rPr>
                <w:rFonts w:cs="Arial"/>
                <w:b/>
                <w:noProof/>
              </w:rPr>
            </w:pPr>
            <w:bookmarkStart w:id="60" w:name="PDF2_ReportName_N_1"/>
            <w:bookmarkStart w:id="61" w:name="PDF2_Recommendations_N_1"/>
            <w:bookmarkStart w:id="62" w:name="MoverSeconder_N_1"/>
            <w:bookmarkEnd w:id="60"/>
            <w:bookmarkEnd w:id="61"/>
            <w:r w:rsidRPr="007A2728">
              <w:rPr>
                <w:rFonts w:cs="Arial"/>
                <w:b/>
                <w:noProof/>
              </w:rPr>
              <w:t xml:space="preserve">RESOLUTION  </w:t>
            </w:r>
          </w:p>
          <w:bookmarkStart w:id="63" w:name="MinuteNumber_N_1"/>
          <w:p w14:paraId="0E03E4DE" w14:textId="2AD125D4" w:rsidR="007A2728" w:rsidRPr="007A2728" w:rsidRDefault="007A2728" w:rsidP="007A2728">
            <w:pPr>
              <w:jc w:val="left"/>
              <w:rPr>
                <w:rFonts w:cs="Arial"/>
                <w:b/>
                <w:noProof/>
              </w:rPr>
            </w:pPr>
            <w:r w:rsidRPr="007A2728">
              <w:rPr>
                <w:rFonts w:cs="Arial"/>
                <w:b/>
                <w:noProof/>
              </w:rPr>
              <w:fldChar w:fldCharType="begin"/>
            </w:r>
            <w:r w:rsidRPr="007A2728">
              <w:rPr>
                <w:rFonts w:cs="Arial"/>
                <w:b/>
                <w:noProof/>
              </w:rPr>
              <w:instrText xml:space="preserve"> SEQ Minutes \# "00" \* MERGEFORMAT </w:instrText>
            </w:r>
            <w:r w:rsidRPr="007A2728">
              <w:rPr>
                <w:rFonts w:cs="Arial"/>
                <w:b/>
                <w:noProof/>
              </w:rPr>
              <w:fldChar w:fldCharType="separate"/>
            </w:r>
            <w:r w:rsidR="000B2CA5">
              <w:rPr>
                <w:rFonts w:cs="Arial"/>
                <w:b/>
                <w:noProof/>
              </w:rPr>
              <w:t>03</w:t>
            </w:r>
            <w:r w:rsidRPr="007A2728">
              <w:rPr>
                <w:rFonts w:cs="Arial"/>
                <w:b/>
                <w:noProof/>
              </w:rPr>
              <w:fldChar w:fldCharType="end"/>
            </w:r>
            <w:r w:rsidRPr="007A2728">
              <w:rPr>
                <w:rFonts w:cs="Arial"/>
                <w:b/>
                <w:noProof/>
              </w:rPr>
              <w:t>0320</w:t>
            </w:r>
            <w:bookmarkEnd w:id="63"/>
          </w:p>
          <w:p w14:paraId="466FD99C" w14:textId="77777777" w:rsidR="007A2728" w:rsidRPr="007A2728" w:rsidRDefault="007A2728" w:rsidP="007A2728">
            <w:pPr>
              <w:tabs>
                <w:tab w:val="left" w:pos="3969"/>
              </w:tabs>
              <w:jc w:val="left"/>
              <w:rPr>
                <w:rFonts w:cs="Arial"/>
                <w:b/>
                <w:noProof/>
              </w:rPr>
            </w:pPr>
            <w:r w:rsidRPr="007A2728">
              <w:rPr>
                <w:rFonts w:cs="Arial"/>
                <w:b/>
                <w:noProof/>
              </w:rPr>
              <w:t>Moved: Cr Kevin Trent</w:t>
            </w:r>
            <w:r w:rsidRPr="007A2728">
              <w:rPr>
                <w:rFonts w:cs="Arial"/>
                <w:b/>
                <w:noProof/>
              </w:rPr>
              <w:tab/>
              <w:t>Seconded: Cr Pam Heaton</w:t>
            </w:r>
            <w:bookmarkEnd w:id="62"/>
          </w:p>
          <w:p w14:paraId="4BFC2205" w14:textId="77777777" w:rsidR="007A2728" w:rsidRPr="007A2728" w:rsidRDefault="007A2728" w:rsidP="007A2728">
            <w:pPr>
              <w:rPr>
                <w:rFonts w:cs="Arial"/>
                <w:b/>
                <w:noProof/>
              </w:rPr>
            </w:pPr>
            <w:r w:rsidRPr="007A2728">
              <w:rPr>
                <w:rFonts w:cs="Arial"/>
                <w:b/>
                <w:noProof/>
              </w:rPr>
              <w:t>That the minutes of the Ordinary Council Meeting held on 25 February 2020 be confirmed as a correct record of proceedings.</w:t>
            </w:r>
          </w:p>
          <w:p w14:paraId="22B1E652" w14:textId="77777777" w:rsidR="007A2728" w:rsidRPr="007A2728" w:rsidRDefault="007A2728" w:rsidP="007A2728">
            <w:pPr>
              <w:spacing w:after="0"/>
              <w:jc w:val="right"/>
              <w:rPr>
                <w:rFonts w:cs="Arial"/>
                <w:b/>
                <w:noProof/>
              </w:rPr>
            </w:pPr>
            <w:bookmarkStart w:id="64" w:name="Carried_N_1"/>
            <w:r w:rsidRPr="007A2728">
              <w:rPr>
                <w:rFonts w:cs="Arial"/>
                <w:b/>
                <w:i/>
                <w:caps/>
                <w:noProof/>
              </w:rPr>
              <w:t>Carried: 7/0</w:t>
            </w:r>
            <w:bookmarkEnd w:id="64"/>
          </w:p>
        </w:tc>
      </w:tr>
    </w:tbl>
    <w:p w14:paraId="59D2433E" w14:textId="77777777" w:rsidR="007A2728" w:rsidRDefault="007A2728" w:rsidP="007A2728">
      <w:pPr>
        <w:spacing w:after="0"/>
        <w:rPr>
          <w:noProof/>
        </w:rPr>
      </w:pPr>
      <w:r w:rsidRPr="007A2728">
        <w:rPr>
          <w:noProof/>
        </w:rPr>
        <w:t xml:space="preserve"> </w:t>
      </w:r>
    </w:p>
    <w:p w14:paraId="726A79C9" w14:textId="77777777" w:rsidR="00E74995" w:rsidRDefault="00E74995" w:rsidP="007A2728">
      <w:pPr>
        <w:spacing w:after="0"/>
        <w:rPr>
          <w:noProof/>
        </w:rPr>
      </w:pPr>
    </w:p>
    <w:p w14:paraId="79CF132B" w14:textId="77777777" w:rsidR="00E74995" w:rsidRDefault="00E74995" w:rsidP="007A2728">
      <w:pPr>
        <w:spacing w:after="0"/>
        <w:rPr>
          <w:noProof/>
        </w:rPr>
      </w:pPr>
    </w:p>
    <w:p w14:paraId="181F6244" w14:textId="77777777" w:rsidR="00E74995" w:rsidRDefault="00E74995" w:rsidP="007A2728">
      <w:pPr>
        <w:spacing w:after="0"/>
        <w:rPr>
          <w:noProof/>
        </w:rPr>
      </w:pPr>
    </w:p>
    <w:p w14:paraId="0709981C" w14:textId="77777777" w:rsidR="00E74995" w:rsidRDefault="00E74995" w:rsidP="007A2728">
      <w:pPr>
        <w:spacing w:after="0"/>
        <w:rPr>
          <w:noProof/>
        </w:rPr>
      </w:pPr>
    </w:p>
    <w:p w14:paraId="161D0FA4" w14:textId="77777777" w:rsidR="00E74995" w:rsidRDefault="00E74995" w:rsidP="007A2728">
      <w:pPr>
        <w:spacing w:after="0"/>
        <w:rPr>
          <w:noProof/>
        </w:rPr>
      </w:pPr>
    </w:p>
    <w:p w14:paraId="73EDB328" w14:textId="77777777" w:rsidR="00E74995" w:rsidRDefault="00E74995" w:rsidP="007A2728">
      <w:pPr>
        <w:spacing w:after="0"/>
        <w:rPr>
          <w:noProof/>
        </w:rPr>
      </w:pPr>
    </w:p>
    <w:p w14:paraId="00FF08A9" w14:textId="77777777" w:rsidR="00E74995" w:rsidRDefault="00E74995" w:rsidP="007A2728">
      <w:pPr>
        <w:spacing w:after="0"/>
        <w:rPr>
          <w:noProof/>
        </w:rPr>
      </w:pPr>
    </w:p>
    <w:p w14:paraId="52FBEA13" w14:textId="77777777" w:rsidR="00E74995" w:rsidRDefault="00E74995" w:rsidP="007A2728">
      <w:pPr>
        <w:spacing w:after="0"/>
        <w:rPr>
          <w:noProof/>
        </w:rPr>
      </w:pPr>
    </w:p>
    <w:p w14:paraId="254FBAF7" w14:textId="77777777" w:rsidR="00E74995" w:rsidRDefault="00E74995" w:rsidP="007A2728">
      <w:pPr>
        <w:spacing w:after="0"/>
        <w:rPr>
          <w:noProof/>
        </w:rPr>
      </w:pPr>
    </w:p>
    <w:p w14:paraId="7EC44F6C" w14:textId="77777777" w:rsidR="00E74995" w:rsidRPr="00690AA1" w:rsidRDefault="00E74995" w:rsidP="007A2728">
      <w:pPr>
        <w:spacing w:after="0"/>
        <w:rPr>
          <w:noProof/>
        </w:rPr>
      </w:pPr>
    </w:p>
    <w:bookmarkStart w:id="65" w:name="PDF1_AnnouncementsbyPresidingMember"/>
    <w:p w14:paraId="4C27DD31" w14:textId="30967C31" w:rsidR="007A2728" w:rsidRDefault="007A2728" w:rsidP="007A2728">
      <w:pPr>
        <w:pStyle w:val="ICTOC1MINS"/>
        <w:rPr>
          <w:noProof/>
        </w:rPr>
      </w:pPr>
      <w:r w:rsidRPr="00690AA1">
        <w:rPr>
          <w:noProof/>
        </w:rPr>
        <w:lastRenderedPageBreak/>
        <w:fldChar w:fldCharType="begin"/>
      </w:r>
      <w:r w:rsidRPr="00690AA1">
        <w:rPr>
          <w:noProof/>
        </w:rPr>
        <w:instrText xml:space="preserve"> SEQ SeqList \* CHARFORMAT </w:instrText>
      </w:r>
      <w:r w:rsidRPr="00690AA1">
        <w:rPr>
          <w:noProof/>
        </w:rPr>
        <w:fldChar w:fldCharType="separate"/>
      </w:r>
      <w:bookmarkStart w:id="66" w:name="_Toc36629012"/>
      <w:r w:rsidR="000B2CA5">
        <w:rPr>
          <w:noProof/>
        </w:rPr>
        <w:t>8</w:t>
      </w:r>
      <w:r w:rsidRPr="00690AA1">
        <w:rPr>
          <w:noProof/>
        </w:rPr>
        <w:fldChar w:fldCharType="end"/>
      </w:r>
      <w:r w:rsidRPr="00690AA1">
        <w:rPr>
          <w:noProof/>
        </w:rPr>
        <w:tab/>
      </w:r>
      <w:r>
        <w:rPr>
          <w:noProof/>
        </w:rPr>
        <w:t>Announcements by Presiding Member without Discussion</w:t>
      </w:r>
      <w:bookmarkEnd w:id="65"/>
      <w:bookmarkEnd w:id="66"/>
    </w:p>
    <w:p w14:paraId="305D7D7D" w14:textId="77777777" w:rsidR="007A2728" w:rsidRPr="001C10F1" w:rsidRDefault="007A2728" w:rsidP="007A2728">
      <w:pPr>
        <w:spacing w:after="0"/>
        <w:ind w:left="851"/>
        <w:rPr>
          <w:rFonts w:cs="Arial"/>
        </w:rPr>
      </w:pPr>
      <w:r>
        <w:rPr>
          <w:rFonts w:cs="Arial"/>
        </w:rPr>
        <w:t>Shire President Meetings – February 2020</w:t>
      </w:r>
    </w:p>
    <w:p w14:paraId="0DA3F257" w14:textId="77777777" w:rsidR="007A2728" w:rsidRPr="001C10F1" w:rsidRDefault="007A2728" w:rsidP="007A2728">
      <w:pPr>
        <w:spacing w:after="0"/>
        <w:ind w:left="851"/>
        <w:rPr>
          <w:rFonts w:cs="Arial"/>
        </w:rPr>
      </w:pPr>
    </w:p>
    <w:tbl>
      <w:tblPr>
        <w:tblStyle w:val="TableGrid"/>
        <w:tblW w:w="0" w:type="auto"/>
        <w:tblInd w:w="851" w:type="dxa"/>
        <w:tblLook w:val="04A0" w:firstRow="1" w:lastRow="0" w:firstColumn="1" w:lastColumn="0" w:noHBand="0" w:noVBand="1"/>
      </w:tblPr>
      <w:tblGrid>
        <w:gridCol w:w="846"/>
        <w:gridCol w:w="3981"/>
        <w:gridCol w:w="3928"/>
      </w:tblGrid>
      <w:tr w:rsidR="007A2728" w:rsidRPr="008A6B00" w14:paraId="089CDD48" w14:textId="77777777" w:rsidTr="0039052D">
        <w:tc>
          <w:tcPr>
            <w:tcW w:w="846" w:type="dxa"/>
          </w:tcPr>
          <w:p w14:paraId="6594A37C" w14:textId="77777777" w:rsidR="007A2728" w:rsidRPr="008A6B00" w:rsidRDefault="007A2728" w:rsidP="0039052D">
            <w:pPr>
              <w:spacing w:before="40" w:after="40"/>
              <w:rPr>
                <w:rFonts w:cs="Arial"/>
                <w:b/>
                <w:bCs/>
              </w:rPr>
            </w:pPr>
            <w:r w:rsidRPr="008A6B00">
              <w:rPr>
                <w:rFonts w:cs="Arial"/>
                <w:b/>
                <w:bCs/>
              </w:rPr>
              <w:t>Date</w:t>
            </w:r>
          </w:p>
        </w:tc>
        <w:tc>
          <w:tcPr>
            <w:tcW w:w="3981" w:type="dxa"/>
          </w:tcPr>
          <w:p w14:paraId="1250A883" w14:textId="77777777" w:rsidR="007A2728" w:rsidRPr="008A6B00" w:rsidRDefault="007A2728" w:rsidP="0039052D">
            <w:pPr>
              <w:spacing w:before="40" w:after="40"/>
              <w:rPr>
                <w:rFonts w:cs="Arial"/>
                <w:b/>
                <w:bCs/>
              </w:rPr>
            </w:pPr>
            <w:r w:rsidRPr="008A6B00">
              <w:rPr>
                <w:rFonts w:cs="Arial"/>
                <w:b/>
                <w:bCs/>
              </w:rPr>
              <w:t>Meeting</w:t>
            </w:r>
          </w:p>
        </w:tc>
        <w:tc>
          <w:tcPr>
            <w:tcW w:w="3928" w:type="dxa"/>
          </w:tcPr>
          <w:p w14:paraId="3B5D629C" w14:textId="77777777" w:rsidR="007A2728" w:rsidRPr="008A6B00" w:rsidRDefault="007A2728" w:rsidP="0039052D">
            <w:pPr>
              <w:spacing w:before="40" w:after="40"/>
              <w:rPr>
                <w:rFonts w:cs="Arial"/>
                <w:b/>
                <w:bCs/>
              </w:rPr>
            </w:pPr>
            <w:r w:rsidRPr="008A6B00">
              <w:rPr>
                <w:rFonts w:cs="Arial"/>
                <w:b/>
                <w:bCs/>
              </w:rPr>
              <w:t>Details</w:t>
            </w:r>
          </w:p>
        </w:tc>
      </w:tr>
      <w:tr w:rsidR="007A2728" w:rsidRPr="008A6B00" w14:paraId="6340F0D1" w14:textId="77777777" w:rsidTr="0039052D">
        <w:tc>
          <w:tcPr>
            <w:tcW w:w="846" w:type="dxa"/>
          </w:tcPr>
          <w:p w14:paraId="04E1C822" w14:textId="77777777" w:rsidR="007A2728" w:rsidRPr="008A6B00" w:rsidRDefault="007A2728" w:rsidP="0039052D">
            <w:pPr>
              <w:spacing w:before="40" w:after="40"/>
              <w:rPr>
                <w:rFonts w:cs="Arial"/>
              </w:rPr>
            </w:pPr>
            <w:r w:rsidRPr="008A6B00">
              <w:rPr>
                <w:rFonts w:cs="Arial"/>
              </w:rPr>
              <w:t xml:space="preserve">3 </w:t>
            </w:r>
          </w:p>
        </w:tc>
        <w:tc>
          <w:tcPr>
            <w:tcW w:w="3981" w:type="dxa"/>
          </w:tcPr>
          <w:p w14:paraId="64C783EF" w14:textId="77777777" w:rsidR="007A2728" w:rsidRPr="008A6B00" w:rsidRDefault="007A2728" w:rsidP="0039052D">
            <w:pPr>
              <w:spacing w:before="40" w:after="40"/>
              <w:rPr>
                <w:rFonts w:cs="Arial"/>
              </w:rPr>
            </w:pPr>
            <w:r>
              <w:rPr>
                <w:rFonts w:cs="Arial"/>
              </w:rPr>
              <w:t>SP Weekly Resident Forum</w:t>
            </w:r>
          </w:p>
        </w:tc>
        <w:tc>
          <w:tcPr>
            <w:tcW w:w="3928" w:type="dxa"/>
          </w:tcPr>
          <w:p w14:paraId="551D61E2" w14:textId="77777777" w:rsidR="007A2728" w:rsidRPr="008A6B00" w:rsidRDefault="007A2728" w:rsidP="0039052D">
            <w:pPr>
              <w:spacing w:before="40" w:after="40"/>
              <w:rPr>
                <w:rFonts w:cs="Arial"/>
              </w:rPr>
            </w:pPr>
            <w:r>
              <w:rPr>
                <w:rFonts w:cs="Arial"/>
              </w:rPr>
              <w:t>Met with two residents</w:t>
            </w:r>
          </w:p>
        </w:tc>
      </w:tr>
      <w:tr w:rsidR="007A2728" w:rsidRPr="008A6B00" w14:paraId="0CFAF93C" w14:textId="77777777" w:rsidTr="0039052D">
        <w:tc>
          <w:tcPr>
            <w:tcW w:w="846" w:type="dxa"/>
          </w:tcPr>
          <w:p w14:paraId="4D637A56" w14:textId="77777777" w:rsidR="007A2728" w:rsidRPr="008A6B00" w:rsidRDefault="007A2728" w:rsidP="0039052D">
            <w:pPr>
              <w:spacing w:before="40" w:after="40"/>
              <w:rPr>
                <w:rFonts w:cs="Arial"/>
              </w:rPr>
            </w:pPr>
            <w:r>
              <w:rPr>
                <w:rFonts w:cs="Arial"/>
              </w:rPr>
              <w:t xml:space="preserve">4 </w:t>
            </w:r>
          </w:p>
        </w:tc>
        <w:tc>
          <w:tcPr>
            <w:tcW w:w="3981" w:type="dxa"/>
          </w:tcPr>
          <w:p w14:paraId="7C590B1B" w14:textId="77777777" w:rsidR="007A2728" w:rsidRDefault="007A2728" w:rsidP="0039052D">
            <w:pPr>
              <w:spacing w:before="40" w:after="40"/>
              <w:rPr>
                <w:rFonts w:cs="Arial"/>
              </w:rPr>
            </w:pPr>
            <w:r>
              <w:rPr>
                <w:rFonts w:cs="Arial"/>
              </w:rPr>
              <w:t>Department of Transport</w:t>
            </w:r>
          </w:p>
        </w:tc>
        <w:tc>
          <w:tcPr>
            <w:tcW w:w="3928" w:type="dxa"/>
          </w:tcPr>
          <w:p w14:paraId="7F0C1127" w14:textId="77777777" w:rsidR="007A2728" w:rsidRDefault="007A2728" w:rsidP="0039052D">
            <w:pPr>
              <w:spacing w:before="40" w:after="40"/>
              <w:rPr>
                <w:rFonts w:cs="Arial"/>
              </w:rPr>
            </w:pPr>
            <w:r>
              <w:rPr>
                <w:rFonts w:cs="Arial"/>
              </w:rPr>
              <w:t>Bike Trails</w:t>
            </w:r>
          </w:p>
        </w:tc>
      </w:tr>
      <w:tr w:rsidR="007A2728" w:rsidRPr="008A6B00" w14:paraId="4D50F0C2" w14:textId="77777777" w:rsidTr="0039052D">
        <w:tc>
          <w:tcPr>
            <w:tcW w:w="846" w:type="dxa"/>
          </w:tcPr>
          <w:p w14:paraId="13383436" w14:textId="77777777" w:rsidR="007A2728" w:rsidRDefault="007A2728" w:rsidP="0039052D">
            <w:pPr>
              <w:spacing w:before="40" w:after="40"/>
              <w:rPr>
                <w:rFonts w:cs="Arial"/>
              </w:rPr>
            </w:pPr>
            <w:r>
              <w:rPr>
                <w:rFonts w:cs="Arial"/>
              </w:rPr>
              <w:t>4</w:t>
            </w:r>
          </w:p>
        </w:tc>
        <w:tc>
          <w:tcPr>
            <w:tcW w:w="3981" w:type="dxa"/>
          </w:tcPr>
          <w:p w14:paraId="6E37C50B" w14:textId="77777777" w:rsidR="007A2728" w:rsidRDefault="007A2728" w:rsidP="0039052D">
            <w:pPr>
              <w:spacing w:before="40" w:after="40"/>
              <w:rPr>
                <w:rFonts w:cs="Arial"/>
              </w:rPr>
            </w:pPr>
            <w:r>
              <w:rPr>
                <w:rFonts w:cs="Arial"/>
              </w:rPr>
              <w:t>Steve Castledine</w:t>
            </w:r>
          </w:p>
        </w:tc>
        <w:tc>
          <w:tcPr>
            <w:tcW w:w="3928" w:type="dxa"/>
          </w:tcPr>
          <w:p w14:paraId="6C8F377F" w14:textId="77777777" w:rsidR="007A2728" w:rsidRDefault="007A2728" w:rsidP="0039052D">
            <w:pPr>
              <w:spacing w:before="40" w:after="40"/>
              <w:rPr>
                <w:rFonts w:cs="Arial"/>
              </w:rPr>
            </w:pPr>
            <w:r>
              <w:rPr>
                <w:rFonts w:cs="Arial"/>
              </w:rPr>
              <w:t>York Re Branding</w:t>
            </w:r>
          </w:p>
        </w:tc>
      </w:tr>
      <w:tr w:rsidR="007A2728" w:rsidRPr="008A6B00" w14:paraId="2DABB66B" w14:textId="77777777" w:rsidTr="0039052D">
        <w:tc>
          <w:tcPr>
            <w:tcW w:w="846" w:type="dxa"/>
          </w:tcPr>
          <w:p w14:paraId="3531126D" w14:textId="77777777" w:rsidR="007A2728" w:rsidRDefault="007A2728" w:rsidP="0039052D">
            <w:pPr>
              <w:spacing w:before="40" w:after="40"/>
              <w:rPr>
                <w:rFonts w:cs="Arial"/>
              </w:rPr>
            </w:pPr>
            <w:r>
              <w:rPr>
                <w:rFonts w:cs="Arial"/>
              </w:rPr>
              <w:t>4</w:t>
            </w:r>
          </w:p>
        </w:tc>
        <w:tc>
          <w:tcPr>
            <w:tcW w:w="3981" w:type="dxa"/>
          </w:tcPr>
          <w:p w14:paraId="369CB22B" w14:textId="77777777" w:rsidR="007A2728" w:rsidRDefault="007A2728" w:rsidP="0039052D">
            <w:pPr>
              <w:spacing w:before="40" w:after="40"/>
              <w:rPr>
                <w:rFonts w:cs="Arial"/>
              </w:rPr>
            </w:pPr>
            <w:r>
              <w:rPr>
                <w:rFonts w:cs="Arial"/>
              </w:rPr>
              <w:t>Concept Forum</w:t>
            </w:r>
          </w:p>
        </w:tc>
        <w:tc>
          <w:tcPr>
            <w:tcW w:w="3928" w:type="dxa"/>
          </w:tcPr>
          <w:p w14:paraId="346BFBE8" w14:textId="77777777" w:rsidR="007A2728" w:rsidRDefault="007A2728" w:rsidP="0039052D">
            <w:pPr>
              <w:spacing w:before="40" w:after="40"/>
              <w:rPr>
                <w:rFonts w:cs="Arial"/>
              </w:rPr>
            </w:pPr>
            <w:r>
              <w:rPr>
                <w:rFonts w:cs="Arial"/>
              </w:rPr>
              <w:t>Meeting</w:t>
            </w:r>
          </w:p>
        </w:tc>
      </w:tr>
      <w:tr w:rsidR="007A2728" w:rsidRPr="008A6B00" w14:paraId="4C1F5533" w14:textId="77777777" w:rsidTr="0039052D">
        <w:tc>
          <w:tcPr>
            <w:tcW w:w="846" w:type="dxa"/>
          </w:tcPr>
          <w:p w14:paraId="2F81F71F" w14:textId="77777777" w:rsidR="007A2728" w:rsidRDefault="007A2728" w:rsidP="0039052D">
            <w:pPr>
              <w:spacing w:before="40" w:after="40"/>
              <w:rPr>
                <w:rFonts w:cs="Arial"/>
              </w:rPr>
            </w:pPr>
            <w:r>
              <w:rPr>
                <w:rFonts w:cs="Arial"/>
              </w:rPr>
              <w:t>5</w:t>
            </w:r>
          </w:p>
        </w:tc>
        <w:tc>
          <w:tcPr>
            <w:tcW w:w="3981" w:type="dxa"/>
          </w:tcPr>
          <w:p w14:paraId="27F22858" w14:textId="77777777" w:rsidR="007A2728" w:rsidRDefault="007A2728" w:rsidP="0039052D">
            <w:pPr>
              <w:spacing w:before="40" w:after="40"/>
              <w:rPr>
                <w:rFonts w:cs="Arial"/>
              </w:rPr>
            </w:pPr>
            <w:r>
              <w:rPr>
                <w:rFonts w:cs="Arial"/>
              </w:rPr>
              <w:t>Annual Electors Meeting</w:t>
            </w:r>
          </w:p>
        </w:tc>
        <w:tc>
          <w:tcPr>
            <w:tcW w:w="3928" w:type="dxa"/>
          </w:tcPr>
          <w:p w14:paraId="100287C5" w14:textId="77777777" w:rsidR="007A2728" w:rsidRDefault="007A2728" w:rsidP="0039052D">
            <w:pPr>
              <w:spacing w:before="40" w:after="40"/>
              <w:rPr>
                <w:rFonts w:cs="Arial"/>
              </w:rPr>
            </w:pPr>
            <w:r>
              <w:rPr>
                <w:rFonts w:cs="Arial"/>
              </w:rPr>
              <w:t>Meeting</w:t>
            </w:r>
          </w:p>
        </w:tc>
      </w:tr>
      <w:tr w:rsidR="007A2728" w:rsidRPr="008A6B00" w14:paraId="56FBF02D" w14:textId="77777777" w:rsidTr="0039052D">
        <w:tc>
          <w:tcPr>
            <w:tcW w:w="846" w:type="dxa"/>
          </w:tcPr>
          <w:p w14:paraId="69146E0D" w14:textId="77777777" w:rsidR="007A2728" w:rsidRDefault="007A2728" w:rsidP="0039052D">
            <w:pPr>
              <w:spacing w:before="40" w:after="40"/>
              <w:rPr>
                <w:rFonts w:cs="Arial"/>
              </w:rPr>
            </w:pPr>
            <w:r>
              <w:rPr>
                <w:rFonts w:cs="Arial"/>
              </w:rPr>
              <w:t>6</w:t>
            </w:r>
          </w:p>
        </w:tc>
        <w:tc>
          <w:tcPr>
            <w:tcW w:w="3981" w:type="dxa"/>
          </w:tcPr>
          <w:p w14:paraId="4FCED179" w14:textId="77777777" w:rsidR="007A2728" w:rsidRDefault="007A2728" w:rsidP="0039052D">
            <w:pPr>
              <w:spacing w:before="40" w:after="40"/>
              <w:rPr>
                <w:rFonts w:cs="Arial"/>
              </w:rPr>
            </w:pPr>
            <w:r>
              <w:rPr>
                <w:rFonts w:cs="Arial"/>
              </w:rPr>
              <w:t>Access &amp; Inclusion Meeting</w:t>
            </w:r>
          </w:p>
        </w:tc>
        <w:tc>
          <w:tcPr>
            <w:tcW w:w="3928" w:type="dxa"/>
          </w:tcPr>
          <w:p w14:paraId="4C46E640" w14:textId="77777777" w:rsidR="007A2728" w:rsidRDefault="007A2728" w:rsidP="0039052D">
            <w:pPr>
              <w:spacing w:before="40" w:after="40"/>
              <w:rPr>
                <w:rFonts w:cs="Arial"/>
              </w:rPr>
            </w:pPr>
            <w:r>
              <w:rPr>
                <w:rFonts w:cs="Arial"/>
              </w:rPr>
              <w:t>Meeting</w:t>
            </w:r>
          </w:p>
        </w:tc>
      </w:tr>
      <w:tr w:rsidR="007A2728" w:rsidRPr="008A6B00" w14:paraId="770A670B" w14:textId="77777777" w:rsidTr="0039052D">
        <w:tc>
          <w:tcPr>
            <w:tcW w:w="846" w:type="dxa"/>
          </w:tcPr>
          <w:p w14:paraId="1A39E0C4" w14:textId="77777777" w:rsidR="007A2728" w:rsidRDefault="007A2728" w:rsidP="0039052D">
            <w:pPr>
              <w:spacing w:before="40" w:after="40"/>
              <w:rPr>
                <w:rFonts w:cs="Arial"/>
              </w:rPr>
            </w:pPr>
            <w:r>
              <w:rPr>
                <w:rFonts w:cs="Arial"/>
              </w:rPr>
              <w:t xml:space="preserve">9 </w:t>
            </w:r>
          </w:p>
        </w:tc>
        <w:tc>
          <w:tcPr>
            <w:tcW w:w="3981" w:type="dxa"/>
          </w:tcPr>
          <w:p w14:paraId="397080B1" w14:textId="77777777" w:rsidR="007A2728" w:rsidRDefault="007A2728" w:rsidP="0039052D">
            <w:pPr>
              <w:spacing w:before="40" w:after="40"/>
              <w:rPr>
                <w:rFonts w:cs="Arial"/>
              </w:rPr>
            </w:pPr>
            <w:r>
              <w:rPr>
                <w:rFonts w:cs="Arial"/>
              </w:rPr>
              <w:t>SP Weekly Resident Forum</w:t>
            </w:r>
          </w:p>
        </w:tc>
        <w:tc>
          <w:tcPr>
            <w:tcW w:w="3928" w:type="dxa"/>
          </w:tcPr>
          <w:p w14:paraId="2C05D6B3" w14:textId="77777777" w:rsidR="007A2728" w:rsidRDefault="007A2728" w:rsidP="0039052D">
            <w:pPr>
              <w:spacing w:before="40" w:after="40"/>
              <w:rPr>
                <w:rFonts w:cs="Arial"/>
              </w:rPr>
            </w:pPr>
            <w:r>
              <w:rPr>
                <w:rFonts w:cs="Arial"/>
              </w:rPr>
              <w:t>Met with one resident</w:t>
            </w:r>
          </w:p>
        </w:tc>
      </w:tr>
      <w:tr w:rsidR="007A2728" w:rsidRPr="008A6B00" w14:paraId="37D06203" w14:textId="77777777" w:rsidTr="0039052D">
        <w:tc>
          <w:tcPr>
            <w:tcW w:w="846" w:type="dxa"/>
          </w:tcPr>
          <w:p w14:paraId="651FFEEA" w14:textId="77777777" w:rsidR="007A2728" w:rsidRDefault="007A2728" w:rsidP="0039052D">
            <w:pPr>
              <w:spacing w:before="40" w:after="40"/>
              <w:rPr>
                <w:rFonts w:cs="Arial"/>
              </w:rPr>
            </w:pPr>
            <w:r>
              <w:rPr>
                <w:rFonts w:cs="Arial"/>
              </w:rPr>
              <w:t>14</w:t>
            </w:r>
          </w:p>
        </w:tc>
        <w:tc>
          <w:tcPr>
            <w:tcW w:w="3981" w:type="dxa"/>
          </w:tcPr>
          <w:p w14:paraId="178342D5" w14:textId="77777777" w:rsidR="007A2728" w:rsidRDefault="007A2728" w:rsidP="0039052D">
            <w:pPr>
              <w:spacing w:before="40" w:after="40"/>
              <w:rPr>
                <w:rFonts w:cs="Arial"/>
              </w:rPr>
            </w:pPr>
            <w:r>
              <w:rPr>
                <w:rFonts w:cs="Arial"/>
              </w:rPr>
              <w:t>Photographer for Geoscience</w:t>
            </w:r>
          </w:p>
        </w:tc>
        <w:tc>
          <w:tcPr>
            <w:tcW w:w="3928" w:type="dxa"/>
          </w:tcPr>
          <w:p w14:paraId="21A7A778" w14:textId="77777777" w:rsidR="007A2728" w:rsidRDefault="007A2728" w:rsidP="0039052D">
            <w:pPr>
              <w:spacing w:before="40" w:after="40"/>
              <w:rPr>
                <w:rFonts w:cs="Arial"/>
              </w:rPr>
            </w:pPr>
            <w:r>
              <w:rPr>
                <w:rFonts w:cs="Arial"/>
              </w:rPr>
              <w:t>Photo Shoot</w:t>
            </w:r>
          </w:p>
        </w:tc>
      </w:tr>
      <w:tr w:rsidR="007A2728" w:rsidRPr="008A6B00" w14:paraId="3F844282" w14:textId="77777777" w:rsidTr="0039052D">
        <w:tc>
          <w:tcPr>
            <w:tcW w:w="846" w:type="dxa"/>
          </w:tcPr>
          <w:p w14:paraId="504CE880" w14:textId="77777777" w:rsidR="007A2728" w:rsidRDefault="007A2728" w:rsidP="0039052D">
            <w:pPr>
              <w:spacing w:before="40" w:after="40"/>
              <w:rPr>
                <w:rFonts w:cs="Arial"/>
              </w:rPr>
            </w:pPr>
            <w:r>
              <w:rPr>
                <w:rFonts w:cs="Arial"/>
              </w:rPr>
              <w:t>17</w:t>
            </w:r>
          </w:p>
        </w:tc>
        <w:tc>
          <w:tcPr>
            <w:tcW w:w="3981" w:type="dxa"/>
          </w:tcPr>
          <w:p w14:paraId="3180676B" w14:textId="77777777" w:rsidR="007A2728" w:rsidRDefault="007A2728" w:rsidP="0039052D">
            <w:pPr>
              <w:spacing w:before="40" w:after="40"/>
              <w:rPr>
                <w:rFonts w:cs="Arial"/>
              </w:rPr>
            </w:pPr>
            <w:r>
              <w:rPr>
                <w:rFonts w:cs="Arial"/>
              </w:rPr>
              <w:t>AROC Meeting Toodyay</w:t>
            </w:r>
          </w:p>
        </w:tc>
        <w:tc>
          <w:tcPr>
            <w:tcW w:w="3928" w:type="dxa"/>
          </w:tcPr>
          <w:p w14:paraId="260C4372" w14:textId="77777777" w:rsidR="007A2728" w:rsidRDefault="007A2728" w:rsidP="0039052D">
            <w:pPr>
              <w:spacing w:before="40" w:after="40"/>
              <w:rPr>
                <w:rFonts w:cs="Arial"/>
              </w:rPr>
            </w:pPr>
            <w:r>
              <w:rPr>
                <w:rFonts w:cs="Arial"/>
              </w:rPr>
              <w:t>Meeting</w:t>
            </w:r>
          </w:p>
        </w:tc>
      </w:tr>
      <w:tr w:rsidR="007A2728" w:rsidRPr="008A6B00" w14:paraId="68CBC051" w14:textId="77777777" w:rsidTr="0039052D">
        <w:tc>
          <w:tcPr>
            <w:tcW w:w="846" w:type="dxa"/>
          </w:tcPr>
          <w:p w14:paraId="4FF843C0" w14:textId="77777777" w:rsidR="007A2728" w:rsidRDefault="007A2728" w:rsidP="0039052D">
            <w:pPr>
              <w:spacing w:before="40" w:after="40"/>
              <w:rPr>
                <w:rFonts w:cs="Arial"/>
              </w:rPr>
            </w:pPr>
            <w:r>
              <w:rPr>
                <w:rFonts w:cs="Arial"/>
              </w:rPr>
              <w:t>18</w:t>
            </w:r>
          </w:p>
        </w:tc>
        <w:tc>
          <w:tcPr>
            <w:tcW w:w="3981" w:type="dxa"/>
          </w:tcPr>
          <w:p w14:paraId="024C0461" w14:textId="77777777" w:rsidR="007A2728" w:rsidRDefault="007A2728" w:rsidP="0039052D">
            <w:pPr>
              <w:spacing w:before="40" w:after="40"/>
              <w:rPr>
                <w:rFonts w:cs="Arial"/>
              </w:rPr>
            </w:pPr>
            <w:r>
              <w:rPr>
                <w:rFonts w:cs="Arial"/>
              </w:rPr>
              <w:t>Agenda Briefing</w:t>
            </w:r>
          </w:p>
        </w:tc>
        <w:tc>
          <w:tcPr>
            <w:tcW w:w="3928" w:type="dxa"/>
          </w:tcPr>
          <w:p w14:paraId="3950B8BB" w14:textId="77777777" w:rsidR="007A2728" w:rsidRDefault="007A2728" w:rsidP="0039052D">
            <w:pPr>
              <w:spacing w:before="40" w:after="40"/>
              <w:rPr>
                <w:rFonts w:cs="Arial"/>
              </w:rPr>
            </w:pPr>
            <w:r>
              <w:rPr>
                <w:rFonts w:cs="Arial"/>
              </w:rPr>
              <w:t>Meeting</w:t>
            </w:r>
          </w:p>
        </w:tc>
      </w:tr>
      <w:tr w:rsidR="007A2728" w:rsidRPr="008A6B00" w14:paraId="797FD766" w14:textId="77777777" w:rsidTr="0039052D">
        <w:tc>
          <w:tcPr>
            <w:tcW w:w="846" w:type="dxa"/>
          </w:tcPr>
          <w:p w14:paraId="6B9DC0DC" w14:textId="77777777" w:rsidR="007A2728" w:rsidRDefault="007A2728" w:rsidP="0039052D">
            <w:pPr>
              <w:spacing w:before="40" w:after="40"/>
              <w:rPr>
                <w:rFonts w:cs="Arial"/>
              </w:rPr>
            </w:pPr>
            <w:r>
              <w:rPr>
                <w:rFonts w:cs="Arial"/>
              </w:rPr>
              <w:t>20</w:t>
            </w:r>
          </w:p>
        </w:tc>
        <w:tc>
          <w:tcPr>
            <w:tcW w:w="3981" w:type="dxa"/>
          </w:tcPr>
          <w:p w14:paraId="1DFCA52B" w14:textId="77777777" w:rsidR="007A2728" w:rsidRDefault="007A2728" w:rsidP="0039052D">
            <w:pPr>
              <w:spacing w:before="40" w:after="40"/>
              <w:rPr>
                <w:rFonts w:cs="Arial"/>
              </w:rPr>
            </w:pPr>
            <w:r>
              <w:rPr>
                <w:rFonts w:cs="Arial"/>
              </w:rPr>
              <w:t>Meeting with Hon M McCormack &amp; Hon Christian Porter</w:t>
            </w:r>
          </w:p>
        </w:tc>
        <w:tc>
          <w:tcPr>
            <w:tcW w:w="3928" w:type="dxa"/>
          </w:tcPr>
          <w:p w14:paraId="0059362C" w14:textId="77777777" w:rsidR="007A2728" w:rsidRDefault="007A2728" w:rsidP="0039052D">
            <w:pPr>
              <w:spacing w:before="40" w:after="40"/>
              <w:rPr>
                <w:rFonts w:cs="Arial"/>
              </w:rPr>
            </w:pPr>
            <w:r>
              <w:rPr>
                <w:rFonts w:cs="Arial"/>
              </w:rPr>
              <w:t>Working Luncheon</w:t>
            </w:r>
          </w:p>
        </w:tc>
      </w:tr>
      <w:tr w:rsidR="007A2728" w:rsidRPr="008A6B00" w14:paraId="281B7701" w14:textId="77777777" w:rsidTr="0039052D">
        <w:tc>
          <w:tcPr>
            <w:tcW w:w="846" w:type="dxa"/>
          </w:tcPr>
          <w:p w14:paraId="387764B5" w14:textId="77777777" w:rsidR="007A2728" w:rsidRDefault="007A2728" w:rsidP="0039052D">
            <w:pPr>
              <w:spacing w:before="40" w:after="40"/>
              <w:rPr>
                <w:rFonts w:cs="Arial"/>
              </w:rPr>
            </w:pPr>
            <w:r>
              <w:rPr>
                <w:rFonts w:cs="Arial"/>
              </w:rPr>
              <w:t>24</w:t>
            </w:r>
          </w:p>
        </w:tc>
        <w:tc>
          <w:tcPr>
            <w:tcW w:w="3981" w:type="dxa"/>
          </w:tcPr>
          <w:p w14:paraId="575F5755" w14:textId="77777777" w:rsidR="007A2728" w:rsidRDefault="007A2728" w:rsidP="0039052D">
            <w:pPr>
              <w:spacing w:before="40" w:after="40"/>
              <w:rPr>
                <w:rFonts w:cs="Arial"/>
              </w:rPr>
            </w:pPr>
            <w:r>
              <w:rPr>
                <w:rFonts w:cs="Arial"/>
              </w:rPr>
              <w:t>Write Newspaper Article</w:t>
            </w:r>
          </w:p>
        </w:tc>
        <w:tc>
          <w:tcPr>
            <w:tcW w:w="3928" w:type="dxa"/>
          </w:tcPr>
          <w:p w14:paraId="7FA64113" w14:textId="77777777" w:rsidR="007A2728" w:rsidRDefault="007A2728" w:rsidP="0039052D">
            <w:pPr>
              <w:spacing w:before="40" w:after="40"/>
              <w:rPr>
                <w:rFonts w:cs="Arial"/>
              </w:rPr>
            </w:pPr>
            <w:r>
              <w:rPr>
                <w:rFonts w:cs="Arial"/>
              </w:rPr>
              <w:t>York Community Matters</w:t>
            </w:r>
          </w:p>
        </w:tc>
      </w:tr>
      <w:tr w:rsidR="007A2728" w:rsidRPr="008A6B00" w14:paraId="16FB0060" w14:textId="77777777" w:rsidTr="0039052D">
        <w:tc>
          <w:tcPr>
            <w:tcW w:w="846" w:type="dxa"/>
          </w:tcPr>
          <w:p w14:paraId="40B13A01" w14:textId="77777777" w:rsidR="007A2728" w:rsidRDefault="007A2728" w:rsidP="0039052D">
            <w:pPr>
              <w:spacing w:before="40" w:after="40"/>
              <w:rPr>
                <w:rFonts w:cs="Arial"/>
              </w:rPr>
            </w:pPr>
            <w:r>
              <w:rPr>
                <w:rFonts w:cs="Arial"/>
              </w:rPr>
              <w:t>24</w:t>
            </w:r>
          </w:p>
        </w:tc>
        <w:tc>
          <w:tcPr>
            <w:tcW w:w="3981" w:type="dxa"/>
          </w:tcPr>
          <w:p w14:paraId="6A0B0DA1" w14:textId="77777777" w:rsidR="007A2728" w:rsidRDefault="007A2728" w:rsidP="0039052D">
            <w:pPr>
              <w:spacing w:before="40" w:after="40"/>
              <w:rPr>
                <w:rFonts w:cs="Arial"/>
              </w:rPr>
            </w:pPr>
            <w:r>
              <w:rPr>
                <w:rFonts w:cs="Arial"/>
              </w:rPr>
              <w:t>SP Weekly Resident Forum</w:t>
            </w:r>
          </w:p>
        </w:tc>
        <w:tc>
          <w:tcPr>
            <w:tcW w:w="3928" w:type="dxa"/>
          </w:tcPr>
          <w:p w14:paraId="4516CE74" w14:textId="77777777" w:rsidR="007A2728" w:rsidRDefault="007A2728" w:rsidP="0039052D">
            <w:pPr>
              <w:spacing w:before="40" w:after="40"/>
              <w:rPr>
                <w:rFonts w:cs="Arial"/>
              </w:rPr>
            </w:pPr>
            <w:r>
              <w:rPr>
                <w:rFonts w:cs="Arial"/>
              </w:rPr>
              <w:t>Met with three residents</w:t>
            </w:r>
          </w:p>
        </w:tc>
      </w:tr>
      <w:tr w:rsidR="007A2728" w:rsidRPr="008A6B00" w14:paraId="16C445E8" w14:textId="77777777" w:rsidTr="0039052D">
        <w:tc>
          <w:tcPr>
            <w:tcW w:w="846" w:type="dxa"/>
          </w:tcPr>
          <w:p w14:paraId="364A1A3F" w14:textId="77777777" w:rsidR="007A2728" w:rsidRDefault="007A2728" w:rsidP="0039052D">
            <w:pPr>
              <w:spacing w:before="40" w:after="40"/>
              <w:rPr>
                <w:rFonts w:cs="Arial"/>
              </w:rPr>
            </w:pPr>
            <w:r>
              <w:rPr>
                <w:rFonts w:cs="Arial"/>
              </w:rPr>
              <w:t>25</w:t>
            </w:r>
          </w:p>
        </w:tc>
        <w:tc>
          <w:tcPr>
            <w:tcW w:w="3981" w:type="dxa"/>
          </w:tcPr>
          <w:p w14:paraId="53DDC5A4" w14:textId="77777777" w:rsidR="007A2728" w:rsidRDefault="007A2728" w:rsidP="0039052D">
            <w:pPr>
              <w:spacing w:before="40" w:after="40"/>
              <w:rPr>
                <w:rFonts w:cs="Arial"/>
              </w:rPr>
            </w:pPr>
            <w:r>
              <w:rPr>
                <w:rFonts w:cs="Arial"/>
              </w:rPr>
              <w:t>LEMC Meeting</w:t>
            </w:r>
          </w:p>
        </w:tc>
        <w:tc>
          <w:tcPr>
            <w:tcW w:w="3928" w:type="dxa"/>
          </w:tcPr>
          <w:p w14:paraId="7DF40DD9" w14:textId="77777777" w:rsidR="007A2728" w:rsidRDefault="007A2728" w:rsidP="0039052D">
            <w:pPr>
              <w:spacing w:before="40" w:after="40"/>
              <w:rPr>
                <w:rFonts w:cs="Arial"/>
              </w:rPr>
            </w:pPr>
            <w:r>
              <w:rPr>
                <w:rFonts w:cs="Arial"/>
              </w:rPr>
              <w:t>Meeting</w:t>
            </w:r>
          </w:p>
        </w:tc>
      </w:tr>
      <w:tr w:rsidR="007A2728" w:rsidRPr="008A6B00" w14:paraId="0118FFCC" w14:textId="77777777" w:rsidTr="0039052D">
        <w:tc>
          <w:tcPr>
            <w:tcW w:w="846" w:type="dxa"/>
          </w:tcPr>
          <w:p w14:paraId="02BA835E" w14:textId="77777777" w:rsidR="007A2728" w:rsidRDefault="007A2728" w:rsidP="0039052D">
            <w:pPr>
              <w:spacing w:before="40" w:after="40"/>
              <w:rPr>
                <w:rFonts w:cs="Arial"/>
              </w:rPr>
            </w:pPr>
            <w:r>
              <w:rPr>
                <w:rFonts w:cs="Arial"/>
              </w:rPr>
              <w:t>25</w:t>
            </w:r>
          </w:p>
        </w:tc>
        <w:tc>
          <w:tcPr>
            <w:tcW w:w="3981" w:type="dxa"/>
          </w:tcPr>
          <w:p w14:paraId="484E5576" w14:textId="77777777" w:rsidR="007A2728" w:rsidRDefault="007A2728" w:rsidP="0039052D">
            <w:pPr>
              <w:spacing w:before="40" w:after="40"/>
              <w:rPr>
                <w:rFonts w:cs="Arial"/>
              </w:rPr>
            </w:pPr>
            <w:r>
              <w:rPr>
                <w:rFonts w:cs="Arial"/>
              </w:rPr>
              <w:t>Shire Ordinary Council Meeting</w:t>
            </w:r>
          </w:p>
        </w:tc>
        <w:tc>
          <w:tcPr>
            <w:tcW w:w="3928" w:type="dxa"/>
          </w:tcPr>
          <w:p w14:paraId="00315F13" w14:textId="77777777" w:rsidR="007A2728" w:rsidRDefault="007A2728" w:rsidP="0039052D">
            <w:pPr>
              <w:spacing w:before="40" w:after="40"/>
              <w:rPr>
                <w:rFonts w:cs="Arial"/>
              </w:rPr>
            </w:pPr>
            <w:r>
              <w:rPr>
                <w:rFonts w:cs="Arial"/>
              </w:rPr>
              <w:t>Meeting</w:t>
            </w:r>
          </w:p>
        </w:tc>
      </w:tr>
      <w:tr w:rsidR="007A2728" w:rsidRPr="008A6B00" w14:paraId="0EC62C73" w14:textId="77777777" w:rsidTr="0039052D">
        <w:tc>
          <w:tcPr>
            <w:tcW w:w="846" w:type="dxa"/>
          </w:tcPr>
          <w:p w14:paraId="3719E8D0" w14:textId="77777777" w:rsidR="007A2728" w:rsidRDefault="007A2728" w:rsidP="0039052D">
            <w:pPr>
              <w:spacing w:before="40" w:after="40"/>
              <w:rPr>
                <w:rFonts w:cs="Arial"/>
              </w:rPr>
            </w:pPr>
            <w:r>
              <w:rPr>
                <w:rFonts w:cs="Arial"/>
              </w:rPr>
              <w:t>26</w:t>
            </w:r>
          </w:p>
        </w:tc>
        <w:tc>
          <w:tcPr>
            <w:tcW w:w="3981" w:type="dxa"/>
          </w:tcPr>
          <w:p w14:paraId="78054225" w14:textId="77777777" w:rsidR="007A2728" w:rsidRDefault="007A2728" w:rsidP="0039052D">
            <w:pPr>
              <w:spacing w:before="40" w:after="40"/>
              <w:rPr>
                <w:rFonts w:cs="Arial"/>
              </w:rPr>
            </w:pPr>
            <w:r>
              <w:rPr>
                <w:rFonts w:cs="Arial"/>
              </w:rPr>
              <w:t>Meeting with YDHS</w:t>
            </w:r>
          </w:p>
        </w:tc>
        <w:tc>
          <w:tcPr>
            <w:tcW w:w="3928" w:type="dxa"/>
          </w:tcPr>
          <w:p w14:paraId="7CC78F02" w14:textId="77777777" w:rsidR="007A2728" w:rsidRDefault="007A2728" w:rsidP="0039052D">
            <w:pPr>
              <w:spacing w:before="40" w:after="40"/>
              <w:rPr>
                <w:rFonts w:cs="Arial"/>
              </w:rPr>
            </w:pPr>
            <w:r>
              <w:rPr>
                <w:rFonts w:cs="Arial"/>
              </w:rPr>
              <w:t>Meeting</w:t>
            </w:r>
          </w:p>
        </w:tc>
      </w:tr>
    </w:tbl>
    <w:p w14:paraId="63A400D5" w14:textId="77777777" w:rsidR="007A2728" w:rsidRPr="007E48D5" w:rsidRDefault="007A2728" w:rsidP="007A2728">
      <w:pPr>
        <w:ind w:left="851"/>
        <w:rPr>
          <w:i/>
          <w:noProof/>
        </w:rPr>
      </w:pPr>
    </w:p>
    <w:p w14:paraId="25C0C90B" w14:textId="77777777" w:rsidR="007A2728" w:rsidRDefault="007A2728" w:rsidP="007A2728">
      <w:pPr>
        <w:rPr>
          <w:noProof/>
        </w:rPr>
      </w:pPr>
    </w:p>
    <w:p w14:paraId="6FED606B" w14:textId="77777777" w:rsidR="007A2728" w:rsidRDefault="007A2728" w:rsidP="007A2728">
      <w:pPr>
        <w:pStyle w:val="ICTOC1MINS"/>
        <w:rPr>
          <w:noProof/>
        </w:rPr>
        <w:sectPr w:rsidR="007A2728" w:rsidSect="007A2728">
          <w:headerReference w:type="even" r:id="rId20"/>
          <w:headerReference w:type="default" r:id="rId21"/>
          <w:footerReference w:type="even" r:id="rId22"/>
          <w:footerReference w:type="default" r:id="rId23"/>
          <w:headerReference w:type="first" r:id="rId24"/>
          <w:footerReference w:type="first" r:id="rId25"/>
          <w:pgSz w:w="11907" w:h="16839" w:code="9"/>
          <w:pgMar w:top="1134" w:right="1134" w:bottom="1134" w:left="1134" w:header="567" w:footer="567" w:gutter="0"/>
          <w:cols w:space="720"/>
          <w:formProt w:val="0"/>
          <w:docGrid w:linePitch="299"/>
        </w:sectPr>
      </w:pPr>
    </w:p>
    <w:bookmarkStart w:id="67" w:name="PDF1_RPTOfficerReports"/>
    <w:p w14:paraId="0098D645" w14:textId="65215725" w:rsidR="007A2728" w:rsidRDefault="007A2728" w:rsidP="007A2728">
      <w:pPr>
        <w:pStyle w:val="ICTOC1MINS"/>
        <w:rPr>
          <w:noProof/>
        </w:rPr>
      </w:pPr>
      <w:r>
        <w:rPr>
          <w:noProof/>
        </w:rPr>
        <w:lastRenderedPageBreak/>
        <w:fldChar w:fldCharType="begin"/>
      </w:r>
      <w:r>
        <w:rPr>
          <w:noProof/>
        </w:rPr>
        <w:instrText xml:space="preserve"> SEQ SeqList \* Charformat </w:instrText>
      </w:r>
      <w:r>
        <w:rPr>
          <w:noProof/>
        </w:rPr>
        <w:fldChar w:fldCharType="separate"/>
      </w:r>
      <w:bookmarkStart w:id="68" w:name="_Toc36629013"/>
      <w:r w:rsidR="000B2CA5">
        <w:rPr>
          <w:noProof/>
        </w:rPr>
        <w:t>9</w:t>
      </w:r>
      <w:r>
        <w:rPr>
          <w:noProof/>
        </w:rPr>
        <w:fldChar w:fldCharType="end"/>
      </w:r>
      <w:r>
        <w:rPr>
          <w:noProof/>
        </w:rPr>
        <w:tab/>
        <w:t>Officer's Reports</w:t>
      </w:r>
      <w:bookmarkEnd w:id="67"/>
      <w:bookmarkEnd w:id="68"/>
    </w:p>
    <w:p w14:paraId="0260D00A" w14:textId="77777777" w:rsidR="007A2728" w:rsidRPr="007A2728" w:rsidRDefault="007A2728" w:rsidP="007A2728">
      <w:pPr>
        <w:pStyle w:val="ICTOC5MINS"/>
      </w:pPr>
      <w:bookmarkStart w:id="69" w:name="PDF1_Heading_11284"/>
      <w:bookmarkStart w:id="70" w:name="PDF2_ReportName_11284"/>
      <w:bookmarkStart w:id="71" w:name="_Toc36629014"/>
      <w:bookmarkEnd w:id="69"/>
      <w:bookmarkEnd w:id="70"/>
      <w:r w:rsidRPr="007A2728">
        <w:t>SY024-03/20</w:t>
      </w:r>
      <w:r w:rsidRPr="007A2728">
        <w:tab/>
        <w:t>Minutes of the Audit and Risk Committee Meeting held on 3 March 2020</w:t>
      </w:r>
      <w:bookmarkEnd w:id="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rsidRPr="007A2728" w14:paraId="18D737C7" w14:textId="77777777" w:rsidTr="0039052D">
        <w:tc>
          <w:tcPr>
            <w:tcW w:w="2211" w:type="dxa"/>
          </w:tcPr>
          <w:p w14:paraId="5719C13C" w14:textId="77777777" w:rsidR="007A2728" w:rsidRPr="007A2728" w:rsidRDefault="007A2728" w:rsidP="007A2728">
            <w:pPr>
              <w:spacing w:before="120"/>
              <w:jc w:val="left"/>
              <w:rPr>
                <w:b/>
              </w:rPr>
            </w:pPr>
            <w:r w:rsidRPr="007A2728">
              <w:rPr>
                <w:b/>
                <w:szCs w:val="24"/>
              </w:rPr>
              <w:t>File Number:</w:t>
            </w:r>
          </w:p>
        </w:tc>
        <w:tc>
          <w:tcPr>
            <w:tcW w:w="7428" w:type="dxa"/>
          </w:tcPr>
          <w:p w14:paraId="12170994" w14:textId="77777777" w:rsidR="007A2728" w:rsidRPr="007A2728" w:rsidRDefault="007A2728" w:rsidP="007A2728">
            <w:pPr>
              <w:spacing w:before="120"/>
              <w:rPr>
                <w:b/>
              </w:rPr>
            </w:pPr>
            <w:r w:rsidRPr="007A2728">
              <w:rPr>
                <w:b/>
                <w:szCs w:val="24"/>
              </w:rPr>
              <w:t>FI.FRP.6</w:t>
            </w:r>
          </w:p>
        </w:tc>
      </w:tr>
      <w:tr w:rsidR="007A2728" w:rsidRPr="007A2728" w14:paraId="591CBA42" w14:textId="77777777" w:rsidTr="0039052D">
        <w:tc>
          <w:tcPr>
            <w:tcW w:w="2211" w:type="dxa"/>
          </w:tcPr>
          <w:p w14:paraId="13838BF0" w14:textId="77777777" w:rsidR="007A2728" w:rsidRPr="007A2728" w:rsidRDefault="007A2728" w:rsidP="007A2728">
            <w:pPr>
              <w:spacing w:before="120"/>
              <w:jc w:val="left"/>
              <w:rPr>
                <w:b/>
              </w:rPr>
            </w:pPr>
            <w:r w:rsidRPr="007A2728">
              <w:rPr>
                <w:b/>
                <w:szCs w:val="24"/>
              </w:rPr>
              <w:t>Author:</w:t>
            </w:r>
          </w:p>
        </w:tc>
        <w:tc>
          <w:tcPr>
            <w:tcW w:w="7428" w:type="dxa"/>
          </w:tcPr>
          <w:p w14:paraId="389C23F8" w14:textId="77777777" w:rsidR="007A2728" w:rsidRPr="007A2728" w:rsidRDefault="007A2728" w:rsidP="007A2728">
            <w:pPr>
              <w:spacing w:before="120"/>
              <w:rPr>
                <w:b/>
              </w:rPr>
            </w:pPr>
            <w:r w:rsidRPr="007A2728">
              <w:rPr>
                <w:b/>
                <w:szCs w:val="24"/>
              </w:rPr>
              <w:t>Tabitha Bateman, Finance Manager</w:t>
            </w:r>
          </w:p>
        </w:tc>
      </w:tr>
      <w:tr w:rsidR="007A2728" w:rsidRPr="007A2728" w14:paraId="2F15C872" w14:textId="77777777" w:rsidTr="0039052D">
        <w:tc>
          <w:tcPr>
            <w:tcW w:w="2211" w:type="dxa"/>
          </w:tcPr>
          <w:p w14:paraId="3E2255A9" w14:textId="77777777" w:rsidR="007A2728" w:rsidRPr="007A2728" w:rsidRDefault="007A2728" w:rsidP="007A2728">
            <w:pPr>
              <w:spacing w:before="120"/>
              <w:jc w:val="left"/>
              <w:rPr>
                <w:b/>
              </w:rPr>
            </w:pPr>
            <w:r w:rsidRPr="007A2728">
              <w:rPr>
                <w:b/>
                <w:szCs w:val="24"/>
              </w:rPr>
              <w:t>Authoriser:</w:t>
            </w:r>
          </w:p>
        </w:tc>
        <w:tc>
          <w:tcPr>
            <w:tcW w:w="7428" w:type="dxa"/>
          </w:tcPr>
          <w:p w14:paraId="463D0C83" w14:textId="77777777" w:rsidR="007A2728" w:rsidRPr="007A2728" w:rsidRDefault="007A2728" w:rsidP="007A2728">
            <w:pPr>
              <w:spacing w:before="120"/>
              <w:rPr>
                <w:b/>
              </w:rPr>
            </w:pPr>
            <w:r w:rsidRPr="007A2728">
              <w:rPr>
                <w:rFonts w:cs="Arial"/>
                <w:b/>
              </w:rPr>
              <w:t>Suzie Haslehurst, Executive Manager, Corporate &amp; Community Services</w:t>
            </w:r>
            <w:r w:rsidRPr="007A2728">
              <w:rPr>
                <w:b/>
              </w:rPr>
              <w:t xml:space="preserve"> </w:t>
            </w:r>
          </w:p>
        </w:tc>
      </w:tr>
      <w:tr w:rsidR="007A2728" w:rsidRPr="007A2728" w14:paraId="75F3B844" w14:textId="77777777" w:rsidTr="0039052D">
        <w:tc>
          <w:tcPr>
            <w:tcW w:w="2211" w:type="dxa"/>
          </w:tcPr>
          <w:p w14:paraId="71B7827F" w14:textId="77777777" w:rsidR="007A2728" w:rsidRPr="007A2728" w:rsidRDefault="007A2728" w:rsidP="007A2728">
            <w:pPr>
              <w:spacing w:before="120"/>
              <w:jc w:val="left"/>
              <w:rPr>
                <w:b/>
              </w:rPr>
            </w:pPr>
            <w:r w:rsidRPr="007A2728">
              <w:rPr>
                <w:b/>
              </w:rPr>
              <w:t>Previously before Council:</w:t>
            </w:r>
          </w:p>
        </w:tc>
        <w:tc>
          <w:tcPr>
            <w:tcW w:w="7428" w:type="dxa"/>
          </w:tcPr>
          <w:p w14:paraId="28162E1C" w14:textId="77777777" w:rsidR="007A2728" w:rsidRPr="007A2728" w:rsidRDefault="007A2728" w:rsidP="007A2728">
            <w:pPr>
              <w:spacing w:before="120"/>
              <w:jc w:val="left"/>
              <w:rPr>
                <w:b/>
              </w:rPr>
            </w:pPr>
            <w:r w:rsidRPr="007A2728">
              <w:rPr>
                <w:b/>
              </w:rPr>
              <w:t xml:space="preserve">Not applicable </w:t>
            </w:r>
          </w:p>
        </w:tc>
      </w:tr>
      <w:tr w:rsidR="007A2728" w:rsidRPr="007A2728" w14:paraId="733AA34C" w14:textId="77777777" w:rsidTr="0039052D">
        <w:tc>
          <w:tcPr>
            <w:tcW w:w="2211" w:type="dxa"/>
          </w:tcPr>
          <w:p w14:paraId="21F10F94" w14:textId="77777777" w:rsidR="007A2728" w:rsidRPr="007A2728" w:rsidRDefault="007A2728" w:rsidP="007A2728">
            <w:pPr>
              <w:spacing w:before="120"/>
              <w:jc w:val="left"/>
              <w:rPr>
                <w:b/>
              </w:rPr>
            </w:pPr>
            <w:bookmarkStart w:id="72" w:name="PDF2_Attachments" w:colFirst="0" w:colLast="1"/>
            <w:bookmarkStart w:id="73" w:name="PDF2_Attachments_11284" w:colFirst="0" w:colLast="1"/>
            <w:r w:rsidRPr="007A2728">
              <w:rPr>
                <w:b/>
                <w:szCs w:val="24"/>
              </w:rPr>
              <w:t>Appendices:</w:t>
            </w:r>
          </w:p>
        </w:tc>
        <w:tc>
          <w:tcPr>
            <w:tcW w:w="7428" w:type="dxa"/>
          </w:tcPr>
          <w:p w14:paraId="37EF5272" w14:textId="77777777" w:rsidR="007A2728" w:rsidRPr="007A2728" w:rsidRDefault="007A2728" w:rsidP="007A2728">
            <w:pPr>
              <w:tabs>
                <w:tab w:val="left" w:pos="567"/>
              </w:tabs>
              <w:spacing w:before="120"/>
              <w:ind w:left="567" w:hanging="567"/>
            </w:pPr>
            <w:r w:rsidRPr="007A2728">
              <w:rPr>
                <w:rFonts w:cs="Arial"/>
                <w:b/>
              </w:rPr>
              <w:t>1.</w:t>
            </w:r>
            <w:r w:rsidRPr="007A2728">
              <w:rPr>
                <w:rFonts w:cs="Arial"/>
                <w:b/>
              </w:rPr>
              <w:tab/>
              <w:t xml:space="preserve">Minutes of the Audit and Risk Committee meeting - 3 March 2020 </w:t>
            </w:r>
            <w:bookmarkStart w:id="74" w:name="PDFA_Attachment_1"/>
            <w:bookmarkStart w:id="75" w:name="PDFA_11284_1"/>
            <w:r w:rsidRPr="007A2728">
              <w:rPr>
                <w:rFonts w:cs="Arial"/>
                <w:b/>
              </w:rPr>
              <w:t xml:space="preserve"> </w:t>
            </w:r>
            <w:bookmarkEnd w:id="74"/>
            <w:bookmarkEnd w:id="75"/>
            <w:r w:rsidRPr="007A2728">
              <w:t xml:space="preserve"> </w:t>
            </w:r>
          </w:p>
        </w:tc>
      </w:tr>
    </w:tbl>
    <w:bookmarkEnd w:id="72"/>
    <w:bookmarkEnd w:id="73"/>
    <w:p w14:paraId="2B978A2E" w14:textId="77777777" w:rsidR="007A2728" w:rsidRPr="007A2728" w:rsidRDefault="007A2728" w:rsidP="007A2728">
      <w:pPr>
        <w:spacing w:after="0"/>
      </w:pPr>
      <w:r w:rsidRPr="007A2728">
        <w:t xml:space="preserve"> </w:t>
      </w:r>
    </w:p>
    <w:p w14:paraId="6F9CCC04" w14:textId="77777777" w:rsidR="007A2728" w:rsidRPr="007A2728" w:rsidRDefault="007A2728" w:rsidP="007A2728">
      <w:pPr>
        <w:keepNext/>
        <w:tabs>
          <w:tab w:val="left" w:pos="4111"/>
        </w:tabs>
        <w:outlineLvl w:val="2"/>
        <w:rPr>
          <w:rFonts w:eastAsia="Times New Roman" w:cs="Times New Roman"/>
          <w:b/>
          <w:caps/>
          <w:szCs w:val="20"/>
        </w:rPr>
      </w:pPr>
      <w:r w:rsidRPr="007A2728">
        <w:rPr>
          <w:rFonts w:eastAsia="Times New Roman" w:cs="Times New Roman"/>
          <w:b/>
          <w:caps/>
          <w:szCs w:val="20"/>
        </w:rPr>
        <w:t>Nature of Council’s Role in the Matter</w:t>
      </w:r>
    </w:p>
    <w:p w14:paraId="6D4BB654" w14:textId="77777777" w:rsidR="007A2728" w:rsidRPr="007A2728" w:rsidRDefault="007A2728" w:rsidP="007A2728">
      <w:pPr>
        <w:spacing w:after="0" w:line="259" w:lineRule="auto"/>
        <w:rPr>
          <w:rFonts w:cs="Arial"/>
        </w:rPr>
      </w:pPr>
      <w:r w:rsidRPr="007A2728">
        <w:rPr>
          <w:rFonts w:cs="Arial"/>
        </w:rPr>
        <w:t>Legislative</w:t>
      </w:r>
    </w:p>
    <w:p w14:paraId="0C9E9E8B"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Purpose of Report</w:t>
      </w:r>
    </w:p>
    <w:p w14:paraId="3C34EEDF" w14:textId="77777777" w:rsidR="007A2728" w:rsidRPr="007A2728" w:rsidRDefault="007A2728" w:rsidP="007A2728">
      <w:r w:rsidRPr="007A2728">
        <w:rPr>
          <w:rFonts w:cs="Arial"/>
        </w:rPr>
        <w:t>To receive the minutes and adopt the recommendations of the Audit and Risk Committee Meeting held on Tuesday, 3 March 2020.</w:t>
      </w:r>
    </w:p>
    <w:p w14:paraId="55BCB993"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Background</w:t>
      </w:r>
    </w:p>
    <w:p w14:paraId="44283111" w14:textId="77777777" w:rsidR="007A2728" w:rsidRPr="007A2728" w:rsidRDefault="007A2728" w:rsidP="007A2728">
      <w:pPr>
        <w:rPr>
          <w:rFonts w:cs="Arial"/>
        </w:rPr>
      </w:pPr>
      <w:r w:rsidRPr="007A2728">
        <w:rPr>
          <w:rFonts w:cs="Arial"/>
        </w:rPr>
        <w:t>The minutes of the Audit and Risk Committee meetings are provided for Council and community information.</w:t>
      </w:r>
    </w:p>
    <w:p w14:paraId="54EF2BE5"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Comments and Details</w:t>
      </w:r>
    </w:p>
    <w:p w14:paraId="7673DE68" w14:textId="77777777" w:rsidR="007A2728" w:rsidRPr="007A2728" w:rsidRDefault="007A2728" w:rsidP="007A2728">
      <w:pPr>
        <w:rPr>
          <w:rFonts w:cs="Arial"/>
        </w:rPr>
      </w:pPr>
      <w:r w:rsidRPr="007A2728">
        <w:rPr>
          <w:rFonts w:cs="Arial"/>
        </w:rPr>
        <w:t>At the meeting of the Audit and Risk Committee held 3 March 2020, the following items were considered:</w:t>
      </w:r>
    </w:p>
    <w:p w14:paraId="56284367" w14:textId="77777777" w:rsidR="007A2728" w:rsidRPr="007A2728" w:rsidRDefault="007A2728" w:rsidP="007A2728">
      <w:pPr>
        <w:spacing w:after="0"/>
        <w:ind w:left="720" w:hanging="360"/>
        <w:rPr>
          <w:rFonts w:cs="Arial"/>
        </w:rPr>
      </w:pPr>
      <w:r w:rsidRPr="007A2728">
        <w:rPr>
          <w:rFonts w:ascii="Symbol" w:hAnsi="Symbol" w:cs="Arial"/>
        </w:rPr>
        <w:t></w:t>
      </w:r>
      <w:r w:rsidRPr="007A2728">
        <w:rPr>
          <w:rFonts w:ascii="Symbol" w:hAnsi="Symbol" w:cs="Arial"/>
        </w:rPr>
        <w:tab/>
      </w:r>
      <w:r w:rsidRPr="007A2728">
        <w:rPr>
          <w:rFonts w:cs="Arial"/>
        </w:rPr>
        <w:t>Risk Management Update as at 31 December 2019</w:t>
      </w:r>
    </w:p>
    <w:p w14:paraId="61AE9790" w14:textId="77777777" w:rsidR="007A2728" w:rsidRPr="007A2728" w:rsidRDefault="007A2728" w:rsidP="007A2728">
      <w:pPr>
        <w:spacing w:after="0"/>
        <w:ind w:left="720" w:hanging="360"/>
        <w:rPr>
          <w:rFonts w:cs="Arial"/>
        </w:rPr>
      </w:pPr>
      <w:r w:rsidRPr="007A2728">
        <w:rPr>
          <w:rFonts w:ascii="Symbol" w:hAnsi="Symbol" w:cs="Arial"/>
        </w:rPr>
        <w:t></w:t>
      </w:r>
      <w:r w:rsidRPr="007A2728">
        <w:rPr>
          <w:rFonts w:ascii="Symbol" w:hAnsi="Symbol" w:cs="Arial"/>
        </w:rPr>
        <w:tab/>
      </w:r>
      <w:r w:rsidRPr="007A2728">
        <w:rPr>
          <w:rFonts w:cs="Arial"/>
        </w:rPr>
        <w:t>Mid Year Budget Review 2019/20</w:t>
      </w:r>
    </w:p>
    <w:p w14:paraId="01F964A8" w14:textId="77777777" w:rsidR="007A2728" w:rsidRPr="007A2728" w:rsidRDefault="007A2728" w:rsidP="007A2728">
      <w:pPr>
        <w:spacing w:after="0"/>
        <w:ind w:left="720" w:hanging="360"/>
        <w:rPr>
          <w:rFonts w:cs="Arial"/>
        </w:rPr>
      </w:pPr>
      <w:r w:rsidRPr="007A2728">
        <w:rPr>
          <w:rFonts w:ascii="Symbol" w:hAnsi="Symbol" w:cs="Arial"/>
        </w:rPr>
        <w:t></w:t>
      </w:r>
      <w:r w:rsidRPr="007A2728">
        <w:rPr>
          <w:rFonts w:ascii="Symbol" w:hAnsi="Symbol" w:cs="Arial"/>
        </w:rPr>
        <w:tab/>
      </w:r>
      <w:r w:rsidRPr="007A2728">
        <w:rPr>
          <w:rFonts w:cs="Arial"/>
        </w:rPr>
        <w:t>Compliance Audit Return 2019</w:t>
      </w:r>
    </w:p>
    <w:p w14:paraId="57971F60" w14:textId="77777777" w:rsidR="007A2728" w:rsidRPr="007A2728" w:rsidRDefault="007A2728" w:rsidP="007A2728">
      <w:pPr>
        <w:spacing w:after="0"/>
        <w:rPr>
          <w:rFonts w:cs="Arial"/>
        </w:rPr>
      </w:pPr>
    </w:p>
    <w:p w14:paraId="5B9B955F" w14:textId="77777777" w:rsidR="007A2728" w:rsidRPr="007A2728" w:rsidRDefault="007A2728" w:rsidP="007A2728">
      <w:pPr>
        <w:spacing w:after="0"/>
        <w:rPr>
          <w:rFonts w:cs="Arial"/>
          <w:i/>
          <w:u w:val="single"/>
        </w:rPr>
      </w:pPr>
      <w:r w:rsidRPr="007A2728">
        <w:rPr>
          <w:rFonts w:cs="Arial"/>
          <w:i/>
          <w:u w:val="single"/>
        </w:rPr>
        <w:t>Mid Year Budget Review 2019/20</w:t>
      </w:r>
    </w:p>
    <w:p w14:paraId="7ABE32C7" w14:textId="77777777" w:rsidR="007A2728" w:rsidRPr="007A2728" w:rsidRDefault="007A2728" w:rsidP="007A2728">
      <w:pPr>
        <w:spacing w:after="0"/>
        <w:rPr>
          <w:rFonts w:cs="Arial"/>
          <w:i/>
          <w:u w:val="single"/>
        </w:rPr>
      </w:pPr>
    </w:p>
    <w:p w14:paraId="6DAEF141" w14:textId="77777777" w:rsidR="007A2728" w:rsidRPr="007A2728" w:rsidRDefault="007A2728" w:rsidP="007A2728">
      <w:pPr>
        <w:rPr>
          <w:rFonts w:cs="Arial"/>
        </w:rPr>
      </w:pPr>
      <w:r w:rsidRPr="007A2728">
        <w:rPr>
          <w:rFonts w:cs="Arial"/>
        </w:rPr>
        <w:t>This report presented the results of the Mid Year Budget Review incorporating the results of the quarterly Finance and Costing Review, for the period ending 31 December 2019 for the Audit Committee’s consideration and recommendation to Council as follows;</w:t>
      </w:r>
    </w:p>
    <w:p w14:paraId="6B6A3948" w14:textId="77777777" w:rsidR="007A2728" w:rsidRPr="007A2728" w:rsidRDefault="007A2728" w:rsidP="007A2728">
      <w:pPr>
        <w:ind w:left="851" w:right="283" w:hanging="567"/>
        <w:rPr>
          <w:rFonts w:eastAsia="Times New Roman" w:cs="Arial"/>
          <w:i/>
          <w:iCs/>
          <w:szCs w:val="24"/>
        </w:rPr>
      </w:pPr>
      <w:r w:rsidRPr="007A2728">
        <w:rPr>
          <w:rFonts w:eastAsia="Times New Roman" w:cs="Arial"/>
          <w:i/>
          <w:iCs/>
          <w:szCs w:val="24"/>
        </w:rPr>
        <w:t>1.</w:t>
      </w:r>
      <w:r w:rsidRPr="007A2728">
        <w:rPr>
          <w:rFonts w:eastAsia="Times New Roman" w:cs="Arial"/>
          <w:i/>
          <w:iCs/>
          <w:szCs w:val="24"/>
        </w:rPr>
        <w:tab/>
      </w:r>
      <w:r w:rsidRPr="007A2728">
        <w:rPr>
          <w:rFonts w:eastAsia="Times New Roman" w:cs="Arial"/>
          <w:i/>
          <w:iCs/>
        </w:rPr>
        <w:t>Accepts the Finance and Costing Review Summary for the period ending 31 December 2019 as attached to this report at Appendix 1.</w:t>
      </w:r>
    </w:p>
    <w:p w14:paraId="652463EF" w14:textId="77777777" w:rsidR="007A2728" w:rsidRPr="007A2728" w:rsidRDefault="007A2728" w:rsidP="007A2728">
      <w:pPr>
        <w:ind w:left="851" w:right="283" w:hanging="567"/>
        <w:rPr>
          <w:rFonts w:eastAsia="Times New Roman" w:cs="Arial"/>
          <w:i/>
          <w:iCs/>
          <w:szCs w:val="24"/>
        </w:rPr>
      </w:pPr>
      <w:r w:rsidRPr="007A2728">
        <w:rPr>
          <w:rFonts w:eastAsia="Times New Roman" w:cs="Arial"/>
          <w:i/>
          <w:iCs/>
          <w:szCs w:val="24"/>
        </w:rPr>
        <w:t>2.</w:t>
      </w:r>
      <w:r w:rsidRPr="007A2728">
        <w:rPr>
          <w:rFonts w:eastAsia="Times New Roman" w:cs="Arial"/>
          <w:i/>
          <w:iCs/>
          <w:szCs w:val="24"/>
        </w:rPr>
        <w:tab/>
      </w:r>
      <w:r w:rsidRPr="007A2728">
        <w:rPr>
          <w:rFonts w:eastAsia="Times New Roman" w:cs="Arial"/>
          <w:i/>
          <w:iCs/>
        </w:rPr>
        <w:t>Adopts the Mid-Year Budget Review as attached at Appendices 2, 3, 4 and 5 to this report.</w:t>
      </w:r>
    </w:p>
    <w:p w14:paraId="401AAD81" w14:textId="77777777" w:rsidR="007A2728" w:rsidRPr="007A2728" w:rsidRDefault="007A2728" w:rsidP="007A2728">
      <w:pPr>
        <w:ind w:left="851" w:right="283" w:hanging="567"/>
        <w:rPr>
          <w:rFonts w:cs="Arial"/>
          <w:i/>
          <w:iCs/>
          <w:szCs w:val="24"/>
        </w:rPr>
      </w:pPr>
      <w:r w:rsidRPr="007A2728">
        <w:rPr>
          <w:rFonts w:cs="Arial"/>
          <w:i/>
          <w:iCs/>
          <w:szCs w:val="24"/>
        </w:rPr>
        <w:t>3.</w:t>
      </w:r>
      <w:r w:rsidRPr="007A2728">
        <w:rPr>
          <w:rFonts w:cs="Arial"/>
          <w:i/>
          <w:iCs/>
          <w:szCs w:val="24"/>
        </w:rPr>
        <w:tab/>
      </w:r>
      <w:r w:rsidRPr="007A2728">
        <w:rPr>
          <w:rFonts w:eastAsia="Times New Roman" w:cs="Arial"/>
          <w:i/>
          <w:iCs/>
          <w:szCs w:val="24"/>
        </w:rPr>
        <w:t>Requests the Chief Executive Officer to forward the adopted 2019/20 Mid-Year Budget Review to the Department of Local Government, Sport &amp; Cultural Industries within 30 days of Council’s adoption.</w:t>
      </w:r>
    </w:p>
    <w:p w14:paraId="5A7EF3FF" w14:textId="77777777" w:rsidR="007A2728" w:rsidRPr="007A2728" w:rsidRDefault="007A2728" w:rsidP="007A2728">
      <w:pPr>
        <w:rPr>
          <w:rFonts w:cs="Arial"/>
        </w:rPr>
      </w:pPr>
      <w:r w:rsidRPr="007A2728">
        <w:rPr>
          <w:rFonts w:cs="Arial"/>
        </w:rPr>
        <w:t xml:space="preserve">A comprehensive review of the 2019/20 Adopted Budget and year to date actuals to 31 December 2019 was undertaken inclusive of the amendments previously endorsed by Council following the first quarter review. At the time of adopting the 2019/20 Budget, Council also resolved to set the requirement for reporting material variances of 10% for items with a dollar variance of $5,000 or </w:t>
      </w:r>
      <w:r w:rsidRPr="007A2728">
        <w:rPr>
          <w:rFonts w:cs="Arial"/>
        </w:rPr>
        <w:lastRenderedPageBreak/>
        <w:t>more. Officers have reported on major variances in accordance with the Council Resolution and provided comments where applicable.</w:t>
      </w:r>
    </w:p>
    <w:p w14:paraId="53635813" w14:textId="77777777" w:rsidR="007A2728" w:rsidRPr="007A2728" w:rsidRDefault="007A2728" w:rsidP="007A2728">
      <w:r w:rsidRPr="007A2728">
        <w:t>Some significant changes to the adopted budget, in addition to those reported at the first quarter review, include;</w:t>
      </w:r>
    </w:p>
    <w:p w14:paraId="2536B3F6"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t>Bushfire Risk Mitigation Funding Project – increase income and expenditure $481,250</w:t>
      </w:r>
    </w:p>
    <w:p w14:paraId="3EA29CCA" w14:textId="77777777" w:rsidR="007A2728" w:rsidRPr="007A2728" w:rsidRDefault="007A2728" w:rsidP="007A2728">
      <w:pPr>
        <w:ind w:left="720"/>
        <w:contextualSpacing/>
        <w:rPr>
          <w:rFonts w:cs="Arial"/>
        </w:rPr>
      </w:pPr>
      <w:r w:rsidRPr="007A2728">
        <w:rPr>
          <w:rFonts w:cs="Arial"/>
        </w:rPr>
        <w:t xml:space="preserve">The Shire received formal notification of a successful application for the new round of Bushfire Risk Mitigation Activity funding for an additional $481,250. These funds will be used for on-ground works along the Avon River and to support building the fire management capacity and overall resilience of the Shire.  </w:t>
      </w:r>
    </w:p>
    <w:p w14:paraId="7F65C29A" w14:textId="77777777" w:rsidR="007A2728" w:rsidRPr="007A2728" w:rsidRDefault="007A2728" w:rsidP="007A2728">
      <w:pPr>
        <w:ind w:left="720"/>
        <w:contextualSpacing/>
      </w:pPr>
    </w:p>
    <w:p w14:paraId="7DE78A3F"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rPr>
          <w:rFonts w:cs="Arial"/>
        </w:rPr>
        <w:t>Avon Park Redevelopment – increase expenditure $20,000</w:t>
      </w:r>
    </w:p>
    <w:p w14:paraId="36AFA047" w14:textId="77777777" w:rsidR="007A2728" w:rsidRPr="007A2728" w:rsidRDefault="007A2728" w:rsidP="007A2728">
      <w:pPr>
        <w:ind w:left="720"/>
        <w:contextualSpacing/>
        <w:rPr>
          <w:rFonts w:cs="Arial"/>
        </w:rPr>
      </w:pPr>
      <w:r w:rsidRPr="007A2728">
        <w:rPr>
          <w:rFonts w:cs="Arial"/>
        </w:rPr>
        <w:t xml:space="preserve">As detailed in report SY182-12/19 presented to Council in December 2019, it is proposed that $20,000 be reallocated from GL105105 for water harvesting investigations to the Avon Park Redevelopment project specifically for the installation of new reticulation at the park. </w:t>
      </w:r>
    </w:p>
    <w:p w14:paraId="0AA49458" w14:textId="77777777" w:rsidR="007A2728" w:rsidRPr="007A2728" w:rsidRDefault="007A2728" w:rsidP="007A2728">
      <w:pPr>
        <w:ind w:left="720"/>
        <w:contextualSpacing/>
        <w:rPr>
          <w:rFonts w:cs="Arial"/>
        </w:rPr>
      </w:pPr>
    </w:p>
    <w:p w14:paraId="66DBB18F" w14:textId="77777777" w:rsidR="007A2728" w:rsidRPr="007A2728" w:rsidRDefault="007A2728" w:rsidP="007A2728">
      <w:pPr>
        <w:ind w:left="720" w:hanging="360"/>
        <w:rPr>
          <w:rFonts w:cs="Arial"/>
        </w:rPr>
      </w:pPr>
      <w:r w:rsidRPr="007A2728">
        <w:rPr>
          <w:rFonts w:ascii="Symbol" w:hAnsi="Symbol" w:cs="Arial"/>
        </w:rPr>
        <w:t></w:t>
      </w:r>
      <w:r w:rsidRPr="007A2728">
        <w:rPr>
          <w:rFonts w:ascii="Symbol" w:hAnsi="Symbol" w:cs="Arial"/>
        </w:rPr>
        <w:tab/>
      </w:r>
      <w:r w:rsidRPr="007A2728">
        <w:rPr>
          <w:rFonts w:cs="Arial"/>
        </w:rPr>
        <w:t>Road Maintenance – increase expenditure $50,000</w:t>
      </w:r>
    </w:p>
    <w:p w14:paraId="1537A0A1" w14:textId="77777777" w:rsidR="007A2728" w:rsidRPr="007A2728" w:rsidRDefault="007A2728" w:rsidP="007A2728">
      <w:pPr>
        <w:ind w:left="720"/>
        <w:contextualSpacing/>
        <w:rPr>
          <w:rFonts w:cs="Arial"/>
        </w:rPr>
      </w:pPr>
      <w:r w:rsidRPr="007A2728">
        <w:rPr>
          <w:rFonts w:cs="Arial"/>
        </w:rPr>
        <w:t>Road maintenance continues to be a major area of concern and a priority for the Shire. Officers have proposed to reallocate $50,000 from across the organisation to undertake additional winter grading and increased maintenance on our roads. The additional funds have been sought from a number of deferred projects such as the Arts and Cultural Heritage plan and the refurbishment of the Chambers Honour Board.</w:t>
      </w:r>
    </w:p>
    <w:p w14:paraId="121A06A0" w14:textId="77777777" w:rsidR="007A2728" w:rsidRPr="007A2728" w:rsidRDefault="007A2728" w:rsidP="007A2728">
      <w:pPr>
        <w:ind w:left="720"/>
        <w:contextualSpacing/>
        <w:rPr>
          <w:rFonts w:cs="Arial"/>
        </w:rPr>
      </w:pPr>
    </w:p>
    <w:p w14:paraId="0B7CDC34" w14:textId="77777777" w:rsidR="007A2728" w:rsidRPr="007A2728" w:rsidRDefault="007A2728" w:rsidP="007A2728">
      <w:pPr>
        <w:ind w:left="720" w:hanging="360"/>
        <w:rPr>
          <w:rFonts w:cs="Arial"/>
        </w:rPr>
      </w:pPr>
      <w:r w:rsidRPr="007A2728">
        <w:rPr>
          <w:rFonts w:ascii="Symbol" w:hAnsi="Symbol" w:cs="Arial"/>
        </w:rPr>
        <w:t></w:t>
      </w:r>
      <w:r w:rsidRPr="007A2728">
        <w:rPr>
          <w:rFonts w:ascii="Symbol" w:hAnsi="Symbol" w:cs="Arial"/>
        </w:rPr>
        <w:tab/>
      </w:r>
      <w:r w:rsidRPr="007A2728">
        <w:rPr>
          <w:rFonts w:cs="Arial"/>
        </w:rPr>
        <w:t>Salaries and Wages – net increase to expenditure $9,000</w:t>
      </w:r>
    </w:p>
    <w:p w14:paraId="50187395" w14:textId="77777777" w:rsidR="007A2728" w:rsidRPr="007A2728" w:rsidRDefault="007A2728" w:rsidP="007A2728">
      <w:pPr>
        <w:ind w:left="720"/>
        <w:contextualSpacing/>
        <w:rPr>
          <w:rFonts w:cs="Arial"/>
        </w:rPr>
      </w:pPr>
      <w:r w:rsidRPr="007A2728">
        <w:rPr>
          <w:rFonts w:cs="Arial"/>
        </w:rPr>
        <w:t>Responding to a number of requests from the community, the operating hours for the York Swimming Pool were extended by three hours each day over the summer school holidays at a cost of around $8,000 for additional staff wages. This has been offset by a reduction in the cost of superannuation for the YRCC staff due to a lower than expected take up of the Council superannuation co-contribution scheme.</w:t>
      </w:r>
    </w:p>
    <w:p w14:paraId="5516F9EA" w14:textId="77777777" w:rsidR="007A2728" w:rsidRPr="007A2728" w:rsidRDefault="007A2728" w:rsidP="007A2728">
      <w:pPr>
        <w:ind w:left="720"/>
        <w:contextualSpacing/>
        <w:rPr>
          <w:rFonts w:cs="Arial"/>
          <w:sz w:val="8"/>
          <w:szCs w:val="8"/>
        </w:rPr>
      </w:pPr>
    </w:p>
    <w:p w14:paraId="6D7E573A" w14:textId="77777777" w:rsidR="007A2728" w:rsidRPr="007A2728" w:rsidRDefault="007A2728" w:rsidP="007A2728">
      <w:pPr>
        <w:ind w:left="720"/>
        <w:contextualSpacing/>
        <w:rPr>
          <w:rFonts w:cs="Arial"/>
        </w:rPr>
      </w:pPr>
      <w:r w:rsidRPr="007A2728">
        <w:rPr>
          <w:rFonts w:cs="Arial"/>
        </w:rPr>
        <w:t>An increase to wages at the York Visitors Centre is also proposed for this quarter. In 2018/19, the opening hours were extended and the staffing levels increased, however during the 2019/20 financial year there have been unexpected periods of extended staff leave that couldn't be absorbed within the current rostering system.</w:t>
      </w:r>
    </w:p>
    <w:p w14:paraId="22E54861" w14:textId="77777777" w:rsidR="007A2728" w:rsidRPr="007A2728" w:rsidRDefault="007A2728" w:rsidP="007A2728">
      <w:pPr>
        <w:spacing w:after="0"/>
        <w:ind w:left="720"/>
        <w:contextualSpacing/>
        <w:rPr>
          <w:rFonts w:cs="Arial"/>
        </w:rPr>
      </w:pPr>
    </w:p>
    <w:p w14:paraId="511671E7" w14:textId="77777777" w:rsidR="007A2728" w:rsidRPr="007A2728" w:rsidRDefault="007A2728" w:rsidP="007A2728">
      <w:pPr>
        <w:spacing w:after="0"/>
        <w:rPr>
          <w:rFonts w:cs="Arial"/>
        </w:rPr>
      </w:pPr>
      <w:r w:rsidRPr="007A2728">
        <w:rPr>
          <w:rFonts w:cs="Arial"/>
        </w:rPr>
        <w:t>Including all budget amendments resolved to date, officers have prepared the Mid-Year Budget Review with an expected year end surplus of $43,470. Following Council consideration, the financial reports will be updated to incorporate budget amendments as adopted. These budget amendments effectively replace the original budgets adopted by Council in July 2019.</w:t>
      </w:r>
    </w:p>
    <w:p w14:paraId="651C7B64" w14:textId="77777777" w:rsidR="007A2728" w:rsidRPr="007A2728" w:rsidRDefault="007A2728" w:rsidP="007A2728">
      <w:pPr>
        <w:spacing w:after="0"/>
        <w:rPr>
          <w:rFonts w:cs="Arial"/>
        </w:rPr>
      </w:pPr>
    </w:p>
    <w:p w14:paraId="10B68851" w14:textId="77777777" w:rsidR="007A2728" w:rsidRPr="007A2728" w:rsidRDefault="007A2728" w:rsidP="007A2728">
      <w:pPr>
        <w:rPr>
          <w:i/>
          <w:u w:val="single"/>
        </w:rPr>
      </w:pPr>
      <w:r w:rsidRPr="007A2728">
        <w:rPr>
          <w:i/>
          <w:u w:val="single"/>
        </w:rPr>
        <w:t>Risk Management Update as at 31 December 2019</w:t>
      </w:r>
    </w:p>
    <w:p w14:paraId="45984EDC" w14:textId="77777777" w:rsidR="007A2728" w:rsidRPr="007A2728" w:rsidRDefault="007A2728" w:rsidP="007A2728">
      <w:pPr>
        <w:rPr>
          <w:rFonts w:cs="Arial"/>
        </w:rPr>
      </w:pPr>
      <w:r w:rsidRPr="007A2728">
        <w:rPr>
          <w:rFonts w:cs="Arial"/>
        </w:rPr>
        <w:t xml:space="preserve">In August 2017, </w:t>
      </w:r>
      <w:r w:rsidRPr="007A2728">
        <w:rPr>
          <w:rFonts w:cs="Arial"/>
          <w:color w:val="000000" w:themeColor="text1"/>
        </w:rPr>
        <w:t xml:space="preserve">officers committed to presenting a Risk Management update on a six-monthly basis for June and December each year. The dashboard report was developed incorporating risk improvements </w:t>
      </w:r>
      <w:r w:rsidRPr="007A2728">
        <w:rPr>
          <w:rFonts w:cs="Arial"/>
        </w:rPr>
        <w:t xml:space="preserve">aligned with Moore Stephens’ recommendations identified as part of the </w:t>
      </w:r>
      <w:r w:rsidRPr="007A2728">
        <w:t>Audit Regulation 17 and Financial Management Regulation 5 reviews</w:t>
      </w:r>
      <w:r w:rsidRPr="007A2728">
        <w:rPr>
          <w:rFonts w:cs="Arial"/>
          <w:color w:val="000000" w:themeColor="text1"/>
        </w:rPr>
        <w:t xml:space="preserve"> and further risks identified throughout the organisation.</w:t>
      </w:r>
    </w:p>
    <w:p w14:paraId="7F163A0A" w14:textId="77777777" w:rsidR="007A2728" w:rsidRPr="007A2728" w:rsidRDefault="007A2728" w:rsidP="007A2728">
      <w:r w:rsidRPr="007A2728">
        <w:rPr>
          <w:rFonts w:cs="Arial"/>
        </w:rPr>
        <w:t>The Risk Register Dashboard as presented to the Audit and Risk Committee provides an overview of the progress made to date and prioritises risk improvements moving forward.</w:t>
      </w:r>
    </w:p>
    <w:p w14:paraId="12BD95F6" w14:textId="77777777" w:rsidR="007A2728" w:rsidRPr="007A2728" w:rsidRDefault="007A2728" w:rsidP="007A2728">
      <w:pPr>
        <w:rPr>
          <w:i/>
          <w:u w:val="single"/>
        </w:rPr>
      </w:pPr>
      <w:r w:rsidRPr="007A2728">
        <w:rPr>
          <w:i/>
          <w:u w:val="single"/>
        </w:rPr>
        <w:t xml:space="preserve">Compliance Audit Return </w:t>
      </w:r>
    </w:p>
    <w:p w14:paraId="0E2EA974" w14:textId="77777777" w:rsidR="007A2728" w:rsidRPr="007A2728" w:rsidRDefault="007A2728" w:rsidP="007A2728">
      <w:pPr>
        <w:rPr>
          <w:rFonts w:cs="Arial"/>
        </w:rPr>
      </w:pPr>
      <w:r w:rsidRPr="007A2728">
        <w:rPr>
          <w:rFonts w:cs="Arial"/>
        </w:rPr>
        <w:t xml:space="preserve">The Compliance Audit Return (CAR) is required to be completed annually and submitted to the Department of Local Government, Sport &amp; Cultural Industries (DLGSCI) in accordance with the requirements of the </w:t>
      </w:r>
      <w:r w:rsidRPr="007A2728">
        <w:rPr>
          <w:rFonts w:cs="Arial"/>
          <w:i/>
        </w:rPr>
        <w:t>Local Government (Audit) Regulations 1996</w:t>
      </w:r>
      <w:r w:rsidRPr="007A2728">
        <w:rPr>
          <w:rFonts w:cs="Arial"/>
        </w:rPr>
        <w:t>, in relation to activities undertaken by the local authority in the preceding calendar year.</w:t>
      </w:r>
    </w:p>
    <w:p w14:paraId="2F278BA0" w14:textId="77777777" w:rsidR="007A2728" w:rsidRPr="007A2728" w:rsidRDefault="007A2728" w:rsidP="007A2728">
      <w:pPr>
        <w:rPr>
          <w:rFonts w:cs="Arial"/>
        </w:rPr>
      </w:pPr>
      <w:r w:rsidRPr="007A2728">
        <w:rPr>
          <w:rFonts w:cs="Arial"/>
        </w:rPr>
        <w:lastRenderedPageBreak/>
        <w:t xml:space="preserve">The return is a checklist of a local government’s compliance with the requirements of the </w:t>
      </w:r>
      <w:r w:rsidRPr="007A2728">
        <w:rPr>
          <w:rFonts w:cs="Arial"/>
          <w:i/>
        </w:rPr>
        <w:t>Local Government Act 1995</w:t>
      </w:r>
      <w:r w:rsidRPr="007A2728">
        <w:rPr>
          <w:rFonts w:cs="Arial"/>
        </w:rPr>
        <w:t xml:space="preserve"> (the Act) and its Regulations as approved by the Minister. The 2019 CAR content focuses on areas considered high risk and examines whether the Council has complied with each action listed on the return.</w:t>
      </w:r>
    </w:p>
    <w:p w14:paraId="1B2453B7" w14:textId="77777777" w:rsidR="007A2728" w:rsidRPr="007A2728" w:rsidRDefault="007A2728" w:rsidP="007A2728">
      <w:pPr>
        <w:spacing w:after="0" w:line="259" w:lineRule="auto"/>
        <w:rPr>
          <w:rFonts w:cs="Arial"/>
        </w:rPr>
      </w:pPr>
      <w:r w:rsidRPr="007A2728">
        <w:rPr>
          <w:rFonts w:cs="Arial"/>
        </w:rPr>
        <w:t>The CAR is required to be reviewed by the Audit Committee before being presented for consideration and adoption by Council after which time it must be forwarded to the DLGSCI with a copy of the relevant Council minutes by 31 March 2020.</w:t>
      </w:r>
    </w:p>
    <w:p w14:paraId="5BAC5E1C"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Implications to Consider</w:t>
      </w:r>
    </w:p>
    <w:p w14:paraId="7EA32EB6"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Consultative</w:t>
      </w:r>
    </w:p>
    <w:p w14:paraId="5543F473" w14:textId="77777777" w:rsidR="007A2728" w:rsidRPr="007A2728" w:rsidRDefault="007A2728" w:rsidP="007A2728">
      <w:r w:rsidRPr="007A2728">
        <w:t>Department of Local Government, Sport &amp; Cultural Industries</w:t>
      </w:r>
    </w:p>
    <w:p w14:paraId="2B05D531" w14:textId="77777777" w:rsidR="007A2728" w:rsidRPr="007A2728" w:rsidRDefault="007A2728" w:rsidP="007A2728">
      <w:r w:rsidRPr="007A2728">
        <w:t xml:space="preserve">Moore Stephens </w:t>
      </w:r>
    </w:p>
    <w:p w14:paraId="19D0847B" w14:textId="77777777" w:rsidR="007A2728" w:rsidRPr="007A2728" w:rsidRDefault="007A2728" w:rsidP="007A2728">
      <w:r w:rsidRPr="007A2728">
        <w:t xml:space="preserve">Office of the Auditor General </w:t>
      </w:r>
    </w:p>
    <w:p w14:paraId="6F7727B1"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Strategic</w:t>
      </w:r>
    </w:p>
    <w:p w14:paraId="493A964E" w14:textId="77777777" w:rsidR="007A2728" w:rsidRPr="007A2728" w:rsidRDefault="007A2728" w:rsidP="007A2728">
      <w:pPr>
        <w:rPr>
          <w:rFonts w:cs="Arial"/>
          <w:i/>
        </w:rPr>
      </w:pPr>
      <w:r w:rsidRPr="007A2728">
        <w:rPr>
          <w:rFonts w:cs="Arial"/>
          <w:i/>
        </w:rPr>
        <w:t>Theme 5: Strong Leadership and Governance</w:t>
      </w:r>
    </w:p>
    <w:p w14:paraId="67A5027A" w14:textId="77777777" w:rsidR="007A2728" w:rsidRPr="007A2728" w:rsidRDefault="007A2728" w:rsidP="007A2728">
      <w:pPr>
        <w:autoSpaceDE w:val="0"/>
        <w:autoSpaceDN w:val="0"/>
        <w:adjustRightInd w:val="0"/>
        <w:spacing w:after="15"/>
        <w:jc w:val="left"/>
      </w:pPr>
      <w:r w:rsidRPr="007A2728">
        <w:t xml:space="preserve">5.3 </w:t>
      </w:r>
      <w:r w:rsidRPr="007A2728">
        <w:tab/>
        <w:t xml:space="preserve">A financially sustainable Shire </w:t>
      </w:r>
    </w:p>
    <w:p w14:paraId="405D01D9" w14:textId="77777777" w:rsidR="007A2728" w:rsidRPr="007A2728" w:rsidRDefault="007A2728" w:rsidP="007A2728">
      <w:pPr>
        <w:autoSpaceDE w:val="0"/>
        <w:autoSpaceDN w:val="0"/>
        <w:adjustRightInd w:val="0"/>
        <w:spacing w:after="15"/>
        <w:jc w:val="left"/>
      </w:pPr>
      <w:r w:rsidRPr="007A2728">
        <w:t xml:space="preserve">5.4 </w:t>
      </w:r>
      <w:r w:rsidRPr="007A2728">
        <w:tab/>
        <w:t>Open and accountable systems</w:t>
      </w:r>
    </w:p>
    <w:p w14:paraId="4B1CC184"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Policy Related</w:t>
      </w:r>
    </w:p>
    <w:p w14:paraId="2938BD12" w14:textId="77777777" w:rsidR="007A2728" w:rsidRPr="007A2728" w:rsidRDefault="007A2728" w:rsidP="007A2728">
      <w:pPr>
        <w:rPr>
          <w:rFonts w:cs="Arial"/>
          <w:i/>
        </w:rPr>
      </w:pPr>
      <w:r w:rsidRPr="007A2728">
        <w:rPr>
          <w:rFonts w:cs="Arial"/>
        </w:rPr>
        <w:t>CP1.5</w:t>
      </w:r>
      <w:r w:rsidRPr="007A2728">
        <w:rPr>
          <w:rFonts w:cs="Arial"/>
        </w:rPr>
        <w:tab/>
      </w:r>
      <w:r w:rsidRPr="007A2728">
        <w:rPr>
          <w:rFonts w:cs="Arial"/>
          <w:i/>
        </w:rPr>
        <w:t>Compliance</w:t>
      </w:r>
    </w:p>
    <w:p w14:paraId="00BA2666" w14:textId="77777777" w:rsidR="007A2728" w:rsidRPr="007A2728" w:rsidRDefault="007A2728" w:rsidP="007A2728">
      <w:pPr>
        <w:rPr>
          <w:rFonts w:cs="Arial"/>
        </w:rPr>
      </w:pPr>
      <w:r w:rsidRPr="007A2728">
        <w:rPr>
          <w:rFonts w:cs="Arial"/>
        </w:rPr>
        <w:t>F1.3</w:t>
      </w:r>
      <w:r w:rsidRPr="007A2728">
        <w:rPr>
          <w:rFonts w:cs="Arial"/>
        </w:rPr>
        <w:tab/>
      </w:r>
      <w:r w:rsidRPr="007A2728">
        <w:rPr>
          <w:rFonts w:cs="Arial"/>
        </w:rPr>
        <w:tab/>
      </w:r>
      <w:r w:rsidRPr="007A2728">
        <w:rPr>
          <w:rFonts w:cs="Arial"/>
          <w:i/>
        </w:rPr>
        <w:t>Significant Accounting Policies</w:t>
      </w:r>
    </w:p>
    <w:p w14:paraId="005FB5C8" w14:textId="77777777" w:rsidR="007A2728" w:rsidRPr="007A2728" w:rsidRDefault="007A2728" w:rsidP="007A2728">
      <w:pPr>
        <w:rPr>
          <w:rFonts w:cs="Arial"/>
          <w:i/>
        </w:rPr>
      </w:pPr>
      <w:r w:rsidRPr="007A2728">
        <w:rPr>
          <w:rFonts w:cs="Arial"/>
        </w:rPr>
        <w:t>G4.6</w:t>
      </w:r>
      <w:r w:rsidRPr="007A2728">
        <w:rPr>
          <w:rFonts w:cs="Arial"/>
        </w:rPr>
        <w:tab/>
      </w:r>
      <w:r w:rsidRPr="007A2728">
        <w:rPr>
          <w:rFonts w:cs="Arial"/>
        </w:rPr>
        <w:tab/>
      </w:r>
      <w:r w:rsidRPr="007A2728">
        <w:rPr>
          <w:rFonts w:cs="Arial"/>
          <w:i/>
        </w:rPr>
        <w:t>Risk Assessment and Management</w:t>
      </w:r>
    </w:p>
    <w:p w14:paraId="72CD58E6" w14:textId="77777777" w:rsidR="007A2728" w:rsidRPr="007A2728" w:rsidRDefault="007A2728" w:rsidP="007A2728">
      <w:pPr>
        <w:rPr>
          <w:rFonts w:cs="Arial"/>
          <w:i/>
        </w:rPr>
      </w:pPr>
      <w:r w:rsidRPr="007A2728">
        <w:rPr>
          <w:rFonts w:cs="Arial"/>
        </w:rPr>
        <w:t>G4.7</w:t>
      </w:r>
      <w:r w:rsidRPr="007A2728">
        <w:rPr>
          <w:rFonts w:cs="Arial"/>
        </w:rPr>
        <w:tab/>
      </w:r>
      <w:r w:rsidRPr="007A2728">
        <w:rPr>
          <w:rFonts w:cs="Arial"/>
          <w:i/>
        </w:rPr>
        <w:tab/>
        <w:t>Internal Control</w:t>
      </w:r>
    </w:p>
    <w:p w14:paraId="4AD87171"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Financial</w:t>
      </w:r>
    </w:p>
    <w:p w14:paraId="6C84D031" w14:textId="77777777" w:rsidR="007A2728" w:rsidRPr="007A2728" w:rsidRDefault="007A2728" w:rsidP="007A2728">
      <w:r w:rsidRPr="007A2728">
        <w:t>The financial impact of the items considered by the Audit and Risk Committee is detailed within the meeting minutes and the individual attachments to each report - see Appendix 1.</w:t>
      </w:r>
    </w:p>
    <w:p w14:paraId="3E33E754"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Legal and Statutory</w:t>
      </w:r>
    </w:p>
    <w:p w14:paraId="683E6159" w14:textId="77777777" w:rsidR="007A2728" w:rsidRPr="007A2728" w:rsidRDefault="007A2728" w:rsidP="007A2728">
      <w:pPr>
        <w:rPr>
          <w:rFonts w:cs="Arial"/>
          <w:i/>
        </w:rPr>
      </w:pPr>
      <w:r w:rsidRPr="007A2728">
        <w:rPr>
          <w:rFonts w:cs="Arial"/>
          <w:i/>
        </w:rPr>
        <w:t>Local Government Act 1995, Part 7</w:t>
      </w:r>
    </w:p>
    <w:p w14:paraId="3C297963" w14:textId="77777777" w:rsidR="007A2728" w:rsidRPr="007A2728" w:rsidRDefault="007A2728" w:rsidP="007A2728">
      <w:pPr>
        <w:rPr>
          <w:rFonts w:cs="Arial"/>
          <w:i/>
        </w:rPr>
      </w:pPr>
      <w:r w:rsidRPr="007A2728">
        <w:rPr>
          <w:rFonts w:cs="Arial"/>
          <w:i/>
        </w:rPr>
        <w:t>Local Government (Audit) Regulations 1996</w:t>
      </w:r>
    </w:p>
    <w:p w14:paraId="1E228D94"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Risk Related</w:t>
      </w:r>
    </w:p>
    <w:p w14:paraId="2E9E2C9A" w14:textId="77777777" w:rsidR="007A2728" w:rsidRPr="007A2728" w:rsidRDefault="007A2728" w:rsidP="007A2728">
      <w:pPr>
        <w:autoSpaceDE w:val="0"/>
        <w:autoSpaceDN w:val="0"/>
        <w:adjustRightInd w:val="0"/>
        <w:spacing w:after="0"/>
        <w:rPr>
          <w:rFonts w:cs="Arial"/>
        </w:rPr>
      </w:pPr>
      <w:r w:rsidRPr="007A2728">
        <w:rPr>
          <w:rFonts w:cs="Arial"/>
        </w:rPr>
        <w:t>It is a legislative requirement for local governments to establish an audit committee. The Audit Committee plays a key role in overseeing the local government’s responsibilities in relation to financial reporting, risk management and legislative compliance. This report mitigates the risk of non-compliance with the regulations.</w:t>
      </w:r>
    </w:p>
    <w:p w14:paraId="0521CE84"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Workforce</w:t>
      </w:r>
    </w:p>
    <w:p w14:paraId="7CFC44C3" w14:textId="77777777" w:rsidR="007A2728" w:rsidRPr="007A2728" w:rsidRDefault="007A2728" w:rsidP="007A2728">
      <w:r w:rsidRPr="007A2728">
        <w:t>Not applicable</w:t>
      </w:r>
    </w:p>
    <w:p w14:paraId="74E6F07C"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 xml:space="preserve">Voting Requirements </w:t>
      </w:r>
    </w:p>
    <w:p w14:paraId="5AA4CACB" w14:textId="77777777" w:rsidR="007A2728" w:rsidRDefault="007A2728" w:rsidP="007A2728">
      <w:pPr>
        <w:spacing w:before="120" w:after="240"/>
      </w:pPr>
      <w:r w:rsidRPr="007A2728">
        <w:rPr>
          <w:rFonts w:cs="Arial"/>
          <w:b/>
        </w:rPr>
        <w:t>Absolute Majority:</w:t>
      </w:r>
      <w:r w:rsidRPr="007A2728">
        <w:rPr>
          <w:rFonts w:cs="Arial"/>
          <w:b/>
        </w:rPr>
        <w:tab/>
        <w:t>Yes</w:t>
      </w:r>
      <w:r w:rsidRPr="007A2728">
        <w:t xml:space="preserve"> </w:t>
      </w:r>
    </w:p>
    <w:p w14:paraId="7F04B06C" w14:textId="77777777" w:rsidR="007A2728" w:rsidRDefault="007A2728" w:rsidP="007A2728">
      <w:pPr>
        <w:spacing w:before="120" w:after="240"/>
      </w:pPr>
    </w:p>
    <w:p w14:paraId="71F127E7" w14:textId="77777777" w:rsidR="007A2728" w:rsidRPr="007A2728" w:rsidRDefault="007A2728" w:rsidP="007A2728">
      <w:pPr>
        <w:spacing w:before="120" w:after="240"/>
      </w:pPr>
    </w:p>
    <w:tbl>
      <w:tblPr>
        <w:tblStyle w:val="TableGrid"/>
        <w:tblW w:w="0" w:type="auto"/>
        <w:tblLook w:val="04A0" w:firstRow="1" w:lastRow="0" w:firstColumn="1" w:lastColumn="0" w:noHBand="0" w:noVBand="1"/>
      </w:tblPr>
      <w:tblGrid>
        <w:gridCol w:w="9629"/>
      </w:tblGrid>
      <w:tr w:rsidR="007A2728" w:rsidRPr="007A2728" w14:paraId="3986EDCE" w14:textId="77777777" w:rsidTr="0039052D">
        <w:tc>
          <w:tcPr>
            <w:tcW w:w="9629" w:type="dxa"/>
          </w:tcPr>
          <w:p w14:paraId="4B94AEBF" w14:textId="77777777" w:rsidR="007A2728" w:rsidRPr="007A2728" w:rsidRDefault="007A2728" w:rsidP="007A2728">
            <w:pPr>
              <w:tabs>
                <w:tab w:val="left" w:pos="4111"/>
              </w:tabs>
              <w:spacing w:before="240" w:after="0"/>
              <w:outlineLvl w:val="2"/>
              <w:rPr>
                <w:rFonts w:eastAsia="Times New Roman" w:cs="Arial"/>
                <w:b/>
                <w:szCs w:val="21"/>
              </w:rPr>
            </w:pPr>
            <w:bookmarkStart w:id="76" w:name="PDF2_Recommendations_11284"/>
            <w:bookmarkStart w:id="77" w:name="MoverSeconder_11284"/>
            <w:bookmarkEnd w:id="76"/>
            <w:r w:rsidRPr="007A2728">
              <w:rPr>
                <w:rFonts w:eastAsia="Times New Roman" w:cs="Arial"/>
                <w:b/>
                <w:szCs w:val="21"/>
              </w:rPr>
              <w:lastRenderedPageBreak/>
              <w:t xml:space="preserve">RESOLUTION  </w:t>
            </w:r>
          </w:p>
          <w:bookmarkStart w:id="78" w:name="MinuteNumber_11284"/>
          <w:p w14:paraId="2200A989" w14:textId="28DA52E6" w:rsidR="007A2728" w:rsidRPr="007A2728" w:rsidRDefault="007A2728" w:rsidP="007A2728">
            <w:pPr>
              <w:tabs>
                <w:tab w:val="left" w:pos="4111"/>
              </w:tabs>
              <w:outlineLvl w:val="2"/>
              <w:rPr>
                <w:rFonts w:eastAsia="Times New Roman" w:cs="Arial"/>
                <w:b/>
                <w:szCs w:val="21"/>
              </w:rPr>
            </w:pPr>
            <w:r w:rsidRPr="007A2728">
              <w:rPr>
                <w:rFonts w:eastAsia="Times New Roman" w:cs="Arial"/>
                <w:b/>
                <w:szCs w:val="21"/>
              </w:rPr>
              <w:fldChar w:fldCharType="begin"/>
            </w:r>
            <w:r w:rsidRPr="007A2728">
              <w:rPr>
                <w:rFonts w:eastAsia="Times New Roman" w:cs="Arial"/>
                <w:b/>
                <w:szCs w:val="21"/>
              </w:rPr>
              <w:instrText xml:space="preserve"> SEQ Minutes \# "00" \* MERGEFORMAT </w:instrText>
            </w:r>
            <w:r w:rsidRPr="007A2728">
              <w:rPr>
                <w:rFonts w:eastAsia="Times New Roman" w:cs="Arial"/>
                <w:b/>
                <w:szCs w:val="21"/>
              </w:rPr>
              <w:fldChar w:fldCharType="separate"/>
            </w:r>
            <w:r w:rsidR="000B2CA5">
              <w:rPr>
                <w:rFonts w:eastAsia="Times New Roman" w:cs="Arial"/>
                <w:b/>
                <w:noProof/>
                <w:szCs w:val="21"/>
              </w:rPr>
              <w:t>04</w:t>
            </w:r>
            <w:r w:rsidRPr="007A2728">
              <w:rPr>
                <w:rFonts w:eastAsia="Times New Roman" w:cs="Arial"/>
                <w:b/>
                <w:szCs w:val="21"/>
              </w:rPr>
              <w:fldChar w:fldCharType="end"/>
            </w:r>
            <w:r w:rsidRPr="007A2728">
              <w:rPr>
                <w:rFonts w:eastAsia="Times New Roman" w:cs="Arial"/>
                <w:b/>
                <w:szCs w:val="21"/>
              </w:rPr>
              <w:t>0320</w:t>
            </w:r>
            <w:bookmarkEnd w:id="78"/>
          </w:p>
          <w:p w14:paraId="0E749F93" w14:textId="77777777" w:rsidR="007A2728" w:rsidRPr="007A2728" w:rsidRDefault="007A2728" w:rsidP="007A2728">
            <w:pPr>
              <w:tabs>
                <w:tab w:val="left" w:pos="3969"/>
              </w:tabs>
              <w:jc w:val="left"/>
              <w:rPr>
                <w:rFonts w:cs="Arial"/>
                <w:b/>
              </w:rPr>
            </w:pPr>
            <w:r w:rsidRPr="007A2728">
              <w:rPr>
                <w:rFonts w:cs="Arial"/>
                <w:b/>
              </w:rPr>
              <w:t>Moved: Cr David Wallace</w:t>
            </w:r>
            <w:r w:rsidRPr="007A2728">
              <w:rPr>
                <w:rFonts w:cs="Arial"/>
                <w:b/>
              </w:rPr>
              <w:tab/>
              <w:t>Seconded: Cr Kevin Trent</w:t>
            </w:r>
            <w:bookmarkEnd w:id="77"/>
          </w:p>
          <w:p w14:paraId="2B1A83B9" w14:textId="77777777" w:rsidR="007A2728" w:rsidRPr="007A2728" w:rsidRDefault="007A2728" w:rsidP="007A2728">
            <w:pPr>
              <w:rPr>
                <w:rFonts w:eastAsia="Times New Roman" w:cs="Arial"/>
                <w:b/>
                <w:szCs w:val="21"/>
              </w:rPr>
            </w:pPr>
            <w:r w:rsidRPr="007A2728">
              <w:rPr>
                <w:rFonts w:eastAsia="Times New Roman" w:cs="Arial"/>
                <w:b/>
                <w:szCs w:val="21"/>
              </w:rPr>
              <w:t xml:space="preserve">That Council receives the </w:t>
            </w:r>
            <w:r w:rsidRPr="007A2728">
              <w:rPr>
                <w:rFonts w:eastAsia="Times New Roman" w:cs="Arial"/>
                <w:b/>
                <w:szCs w:val="24"/>
              </w:rPr>
              <w:t xml:space="preserve">minutes of the Audit and Risk Committee meeting held 3 March 2020 </w:t>
            </w:r>
            <w:r w:rsidRPr="007A2728">
              <w:rPr>
                <w:rFonts w:eastAsia="Times New Roman" w:cs="Arial"/>
                <w:b/>
                <w:szCs w:val="21"/>
              </w:rPr>
              <w:t>and adopts the recommendations of the Committee:</w:t>
            </w:r>
          </w:p>
          <w:p w14:paraId="333C2853" w14:textId="77777777" w:rsidR="007A2728" w:rsidRPr="007A2728" w:rsidRDefault="007A2728" w:rsidP="007A2728">
            <w:pPr>
              <w:rPr>
                <w:rFonts w:eastAsia="Times New Roman" w:cs="Arial"/>
                <w:b/>
                <w:szCs w:val="21"/>
              </w:rPr>
            </w:pPr>
            <w:r w:rsidRPr="007A2728">
              <w:rPr>
                <w:rFonts w:eastAsia="Times New Roman" w:cs="Arial"/>
                <w:b/>
                <w:szCs w:val="21"/>
              </w:rPr>
              <w:t>That Council:</w:t>
            </w:r>
          </w:p>
          <w:p w14:paraId="25E3C302" w14:textId="77777777" w:rsidR="007A2728" w:rsidRPr="007A2728" w:rsidRDefault="007A2728" w:rsidP="007A2728">
            <w:pPr>
              <w:pBdr>
                <w:left w:val="single" w:sz="4" w:space="4" w:color="auto"/>
                <w:right w:val="single" w:sz="4" w:space="4" w:color="auto"/>
              </w:pBdr>
              <w:ind w:left="589" w:hanging="589"/>
              <w:rPr>
                <w:rFonts w:cs="Arial"/>
                <w:b/>
                <w:iCs/>
              </w:rPr>
            </w:pPr>
            <w:r w:rsidRPr="007A2728">
              <w:rPr>
                <w:rFonts w:cs="Arial"/>
                <w:b/>
              </w:rPr>
              <w:t>1.</w:t>
            </w:r>
            <w:r w:rsidRPr="007A2728">
              <w:rPr>
                <w:rFonts w:cs="Arial"/>
                <w:b/>
              </w:rPr>
              <w:tab/>
            </w:r>
            <w:r w:rsidRPr="007A2728">
              <w:rPr>
                <w:rFonts w:cs="Arial"/>
                <w:b/>
                <w:iCs/>
              </w:rPr>
              <w:t>Receives the Shire of York Risk Register Dashboard Report as at 31 December 2019 as attached to this report; and</w:t>
            </w:r>
          </w:p>
          <w:p w14:paraId="2DBCE8D0" w14:textId="77777777" w:rsidR="007A2728" w:rsidRPr="007A2728" w:rsidRDefault="007A2728" w:rsidP="007A2728">
            <w:pPr>
              <w:tabs>
                <w:tab w:val="left" w:pos="567"/>
              </w:tabs>
              <w:ind w:left="567" w:hanging="567"/>
              <w:rPr>
                <w:rFonts w:eastAsia="Times New Roman" w:cs="Arial"/>
                <w:b/>
                <w:iCs/>
                <w:szCs w:val="24"/>
              </w:rPr>
            </w:pPr>
            <w:r w:rsidRPr="007A2728">
              <w:rPr>
                <w:rFonts w:eastAsia="Times New Roman" w:cs="Arial"/>
                <w:b/>
                <w:iCs/>
                <w:szCs w:val="24"/>
              </w:rPr>
              <w:t>2.</w:t>
            </w:r>
            <w:r w:rsidRPr="007A2728">
              <w:rPr>
                <w:rFonts w:eastAsia="Times New Roman" w:cs="Arial"/>
                <w:b/>
                <w:iCs/>
                <w:szCs w:val="24"/>
              </w:rPr>
              <w:tab/>
              <w:t>Notes the progress made to date regarding the actions contained in the Risk Register.</w:t>
            </w:r>
          </w:p>
          <w:p w14:paraId="433C392C"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3.</w:t>
            </w:r>
            <w:r w:rsidRPr="007A2728">
              <w:rPr>
                <w:rFonts w:eastAsia="Times New Roman" w:cs="Arial"/>
                <w:b/>
                <w:szCs w:val="24"/>
              </w:rPr>
              <w:tab/>
            </w:r>
            <w:r w:rsidRPr="007A2728">
              <w:rPr>
                <w:rFonts w:eastAsia="Times New Roman" w:cs="Arial"/>
                <w:b/>
              </w:rPr>
              <w:t>Accepts the Finance and Costing Review Summary for the period ending 31 December 2019 as attached to this report at Appendix 1.</w:t>
            </w:r>
          </w:p>
          <w:p w14:paraId="786A1D01"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4.</w:t>
            </w:r>
            <w:r w:rsidRPr="007A2728">
              <w:rPr>
                <w:rFonts w:eastAsia="Times New Roman" w:cs="Arial"/>
                <w:b/>
                <w:szCs w:val="24"/>
              </w:rPr>
              <w:tab/>
            </w:r>
            <w:r w:rsidRPr="007A2728">
              <w:rPr>
                <w:rFonts w:eastAsia="Times New Roman" w:cs="Arial"/>
                <w:b/>
                <w:iCs/>
              </w:rPr>
              <w:t>Adopts the Mid-Year Budget Review as attached at Appendices 2, 3, 4 and 5 to this report.</w:t>
            </w:r>
          </w:p>
          <w:p w14:paraId="19E7AF45" w14:textId="77777777" w:rsidR="007A2728" w:rsidRPr="007A2728" w:rsidRDefault="007A2728" w:rsidP="007A2728">
            <w:pPr>
              <w:tabs>
                <w:tab w:val="left" w:pos="567"/>
              </w:tabs>
              <w:ind w:left="567" w:hanging="567"/>
              <w:rPr>
                <w:rFonts w:eastAsia="Times New Roman" w:cs="Arial"/>
                <w:b/>
                <w:lang w:val="en-US"/>
              </w:rPr>
            </w:pPr>
            <w:r w:rsidRPr="007A2728">
              <w:rPr>
                <w:rFonts w:eastAsia="Times New Roman" w:cs="Arial"/>
                <w:b/>
                <w:szCs w:val="24"/>
              </w:rPr>
              <w:t>5.</w:t>
            </w:r>
            <w:r w:rsidRPr="007A2728">
              <w:rPr>
                <w:rFonts w:eastAsia="Times New Roman" w:cs="Arial"/>
                <w:b/>
                <w:szCs w:val="24"/>
              </w:rPr>
              <w:tab/>
            </w:r>
            <w:r w:rsidRPr="007A2728">
              <w:rPr>
                <w:rFonts w:eastAsia="Times New Roman" w:cs="Arial"/>
                <w:b/>
              </w:rPr>
              <w:t xml:space="preserve">Requests the Chief Executive Officer to forward the adopted 2019/20 </w:t>
            </w:r>
            <w:r w:rsidRPr="007A2728">
              <w:rPr>
                <w:rFonts w:eastAsia="Times New Roman" w:cs="Arial"/>
                <w:b/>
                <w:iCs/>
              </w:rPr>
              <w:t>Mid-Year Budget Review</w:t>
            </w:r>
            <w:r w:rsidRPr="007A2728">
              <w:rPr>
                <w:rFonts w:eastAsia="Times New Roman" w:cs="Arial"/>
                <w:b/>
              </w:rPr>
              <w:t xml:space="preserve"> to the Department of Local Government, Sport &amp; Cultural Industries within 30 days of Council’s adoption</w:t>
            </w:r>
            <w:r w:rsidRPr="007A2728">
              <w:rPr>
                <w:rFonts w:eastAsia="Times New Roman" w:cs="Arial"/>
                <w:b/>
                <w:lang w:val="en-US"/>
              </w:rPr>
              <w:t>.</w:t>
            </w:r>
          </w:p>
          <w:p w14:paraId="683B9FF0"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lang w:val="en-US"/>
              </w:rPr>
              <w:t>6.</w:t>
            </w:r>
            <w:r w:rsidRPr="007A2728">
              <w:rPr>
                <w:rFonts w:eastAsia="Times New Roman" w:cs="Arial"/>
                <w:b/>
                <w:lang w:val="en-US"/>
              </w:rPr>
              <w:tab/>
            </w:r>
            <w:r w:rsidRPr="007A2728">
              <w:rPr>
                <w:rFonts w:eastAsia="Times New Roman" w:cs="Arial"/>
                <w:b/>
                <w:szCs w:val="24"/>
              </w:rPr>
              <w:t>Adopts the completed 2019 Compliance Audit Return, as attached to this report for certification by the Shire President and the Chief Executive Officer in accordance with Regulation 15(2) of the Local Government (Audit) Regulations 1996; and</w:t>
            </w:r>
          </w:p>
          <w:p w14:paraId="5273AB07"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lang w:val="en-US"/>
              </w:rPr>
              <w:t>7.</w:t>
            </w:r>
            <w:r w:rsidRPr="007A2728">
              <w:rPr>
                <w:rFonts w:eastAsia="Times New Roman" w:cs="Arial"/>
                <w:b/>
                <w:lang w:val="en-US"/>
              </w:rPr>
              <w:tab/>
            </w:r>
            <w:r w:rsidRPr="007A2728">
              <w:rPr>
                <w:rFonts w:eastAsia="Times New Roman" w:cs="Arial"/>
                <w:b/>
                <w:szCs w:val="24"/>
              </w:rPr>
              <w:t xml:space="preserve">Requests the Chief Executive Officer to submit the 2019 Compliance Audit </w:t>
            </w:r>
            <w:r w:rsidRPr="007A2728">
              <w:rPr>
                <w:rFonts w:eastAsia="Times New Roman" w:cs="Arial"/>
                <w:b/>
                <w:szCs w:val="24"/>
              </w:rPr>
              <w:tab/>
              <w:t>Return to the Departmental CEO of the Department of Local Government, Sport and Cultural Industries in accordance with Regulation 15(1) of the Local Government (Audit) Regulations 1996.</w:t>
            </w:r>
          </w:p>
          <w:p w14:paraId="3A751A83" w14:textId="77777777" w:rsidR="007A2728" w:rsidRPr="007A2728" w:rsidRDefault="007A2728" w:rsidP="007A2728">
            <w:pPr>
              <w:tabs>
                <w:tab w:val="left" w:pos="567"/>
              </w:tabs>
              <w:ind w:left="567" w:hanging="567"/>
              <w:jc w:val="right"/>
              <w:rPr>
                <w:rFonts w:eastAsia="Times New Roman" w:cs="Arial"/>
                <w:b/>
                <w:lang w:val="en-US"/>
              </w:rPr>
            </w:pPr>
            <w:bookmarkStart w:id="79" w:name="Carried_11284"/>
            <w:r w:rsidRPr="007A2728">
              <w:rPr>
                <w:rFonts w:eastAsia="Times New Roman" w:cs="Arial"/>
                <w:b/>
                <w:i/>
                <w:caps/>
                <w:lang w:val="en-US"/>
              </w:rPr>
              <w:t>Carried By Absolute Majority: 7/0</w:t>
            </w:r>
            <w:bookmarkEnd w:id="79"/>
          </w:p>
        </w:tc>
      </w:tr>
    </w:tbl>
    <w:p w14:paraId="085DC5FD" w14:textId="77777777" w:rsidR="007A2728" w:rsidRDefault="007A2728" w:rsidP="007A2728">
      <w:pPr>
        <w:spacing w:after="0"/>
        <w:rPr>
          <w:noProof/>
        </w:rPr>
      </w:pPr>
      <w:r>
        <w:rPr>
          <w:noProof/>
        </w:rPr>
        <w:t xml:space="preserve"> </w:t>
      </w:r>
      <w:bookmarkStart w:id="80" w:name="PageSet_Report_11284"/>
      <w:bookmarkEnd w:id="80"/>
    </w:p>
    <w:p w14:paraId="10813FB3" w14:textId="77777777" w:rsidR="007A2728" w:rsidRDefault="007A2728" w:rsidP="007A2728">
      <w:pPr>
        <w:spacing w:after="0"/>
        <w:rPr>
          <w:noProof/>
        </w:rPr>
        <w:sectPr w:rsidR="007A2728" w:rsidSect="007A2728">
          <w:headerReference w:type="even" r:id="rId26"/>
          <w:headerReference w:type="default" r:id="rId27"/>
          <w:footerReference w:type="even" r:id="rId28"/>
          <w:footerReference w:type="default" r:id="rId29"/>
          <w:headerReference w:type="first" r:id="rId30"/>
          <w:footerReference w:type="first" r:id="rId31"/>
          <w:pgSz w:w="11907" w:h="16839" w:code="9"/>
          <w:pgMar w:top="1134" w:right="1134" w:bottom="1134" w:left="1134" w:header="567" w:footer="567" w:gutter="0"/>
          <w:cols w:space="720"/>
          <w:formProt w:val="0"/>
          <w:docGrid w:linePitch="299"/>
        </w:sectPr>
      </w:pPr>
    </w:p>
    <w:p w14:paraId="49755FC3" w14:textId="77777777" w:rsidR="007A2728" w:rsidRPr="00B26FDF" w:rsidRDefault="007A2728" w:rsidP="007A2728">
      <w:pPr>
        <w:pStyle w:val="ICTOC5MINS"/>
      </w:pPr>
      <w:bookmarkStart w:id="81" w:name="PDF2_ReportName_11277"/>
      <w:bookmarkStart w:id="82" w:name="_Toc36629015"/>
      <w:bookmarkEnd w:id="81"/>
      <w:r>
        <w:lastRenderedPageBreak/>
        <w:t>SY025-03/20</w:t>
      </w:r>
      <w:r w:rsidRPr="00B26FDF">
        <w:tab/>
      </w:r>
      <w:r>
        <w:t>Development Application: Carport for Storage of Business Vehicles &amp; Apiary Accessories (Industry - Light): Lot 341 (33) Suburban Road, York</w:t>
      </w:r>
      <w:bookmarkEnd w:id="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14:paraId="547758C2" w14:textId="77777777" w:rsidTr="0039052D">
        <w:tc>
          <w:tcPr>
            <w:tcW w:w="2211" w:type="dxa"/>
          </w:tcPr>
          <w:p w14:paraId="36E79C59" w14:textId="77777777" w:rsidR="007A2728" w:rsidRPr="00AC2096" w:rsidRDefault="007A2728" w:rsidP="0039052D">
            <w:pPr>
              <w:spacing w:before="120"/>
              <w:jc w:val="left"/>
              <w:rPr>
                <w:b/>
              </w:rPr>
            </w:pPr>
            <w:r w:rsidRPr="003C13DF">
              <w:rPr>
                <w:b/>
                <w:szCs w:val="24"/>
              </w:rPr>
              <w:t>File Number:</w:t>
            </w:r>
          </w:p>
        </w:tc>
        <w:tc>
          <w:tcPr>
            <w:tcW w:w="7428" w:type="dxa"/>
          </w:tcPr>
          <w:p w14:paraId="6E65DA5F" w14:textId="77777777" w:rsidR="007A2728" w:rsidRPr="00AC2096" w:rsidRDefault="007A2728" w:rsidP="0039052D">
            <w:pPr>
              <w:spacing w:before="120"/>
              <w:rPr>
                <w:b/>
              </w:rPr>
            </w:pPr>
            <w:r>
              <w:rPr>
                <w:b/>
                <w:szCs w:val="24"/>
              </w:rPr>
              <w:t>SU1.9481</w:t>
            </w:r>
          </w:p>
        </w:tc>
      </w:tr>
      <w:tr w:rsidR="007A2728" w14:paraId="360B658C" w14:textId="77777777" w:rsidTr="0039052D">
        <w:tc>
          <w:tcPr>
            <w:tcW w:w="2211" w:type="dxa"/>
          </w:tcPr>
          <w:p w14:paraId="0194FA33" w14:textId="77777777" w:rsidR="007A2728" w:rsidRPr="00AC2096" w:rsidRDefault="007A2728" w:rsidP="0039052D">
            <w:pPr>
              <w:spacing w:before="120"/>
              <w:jc w:val="left"/>
              <w:rPr>
                <w:b/>
              </w:rPr>
            </w:pPr>
            <w:r w:rsidRPr="003C13DF">
              <w:rPr>
                <w:b/>
                <w:szCs w:val="24"/>
              </w:rPr>
              <w:t>Author:</w:t>
            </w:r>
          </w:p>
        </w:tc>
        <w:tc>
          <w:tcPr>
            <w:tcW w:w="7428" w:type="dxa"/>
          </w:tcPr>
          <w:p w14:paraId="4B4F2356" w14:textId="77777777" w:rsidR="007A2728" w:rsidRPr="00AC2096" w:rsidRDefault="007A2728" w:rsidP="0039052D">
            <w:pPr>
              <w:spacing w:before="120"/>
            </w:pPr>
            <w:r w:rsidRPr="00023AB6">
              <w:rPr>
                <w:rFonts w:cs="Arial"/>
                <w:b/>
              </w:rPr>
              <w:t>Carly Rundle, Senior Planner</w:t>
            </w:r>
            <w:r>
              <w:t xml:space="preserve"> </w:t>
            </w:r>
          </w:p>
        </w:tc>
      </w:tr>
      <w:tr w:rsidR="007A2728" w14:paraId="68A669F1" w14:textId="77777777" w:rsidTr="0039052D">
        <w:tc>
          <w:tcPr>
            <w:tcW w:w="2211" w:type="dxa"/>
          </w:tcPr>
          <w:p w14:paraId="6E437FDA" w14:textId="77777777" w:rsidR="007A2728" w:rsidRPr="00AC2096" w:rsidRDefault="007A2728" w:rsidP="0039052D">
            <w:pPr>
              <w:spacing w:before="120"/>
              <w:jc w:val="left"/>
              <w:rPr>
                <w:b/>
              </w:rPr>
            </w:pPr>
            <w:r w:rsidRPr="003C13DF">
              <w:rPr>
                <w:b/>
                <w:szCs w:val="24"/>
              </w:rPr>
              <w:t>Authoriser:</w:t>
            </w:r>
          </w:p>
        </w:tc>
        <w:tc>
          <w:tcPr>
            <w:tcW w:w="7428" w:type="dxa"/>
          </w:tcPr>
          <w:p w14:paraId="2E8CBFCA" w14:textId="77777777" w:rsidR="007A2728" w:rsidRPr="00AC2096" w:rsidRDefault="007A2728" w:rsidP="0039052D">
            <w:pPr>
              <w:spacing w:before="120"/>
              <w:rPr>
                <w:b/>
              </w:rPr>
            </w:pPr>
            <w:r w:rsidRPr="00023AB6">
              <w:rPr>
                <w:rFonts w:cs="Arial"/>
                <w:b/>
              </w:rPr>
              <w:t>William Nunn, Co-Ordinator Development Services</w:t>
            </w:r>
            <w:r>
              <w:rPr>
                <w:b/>
              </w:rPr>
              <w:t xml:space="preserve"> </w:t>
            </w:r>
          </w:p>
        </w:tc>
      </w:tr>
      <w:tr w:rsidR="007A2728" w14:paraId="4B8FCD04" w14:textId="77777777" w:rsidTr="0039052D">
        <w:tc>
          <w:tcPr>
            <w:tcW w:w="2211" w:type="dxa"/>
          </w:tcPr>
          <w:p w14:paraId="533B4048" w14:textId="77777777" w:rsidR="007A2728" w:rsidRPr="00AC2096" w:rsidRDefault="007A2728" w:rsidP="0039052D">
            <w:pPr>
              <w:spacing w:before="120"/>
              <w:jc w:val="left"/>
              <w:rPr>
                <w:b/>
              </w:rPr>
            </w:pPr>
            <w:r>
              <w:rPr>
                <w:b/>
              </w:rPr>
              <w:t>Previously before Council:</w:t>
            </w:r>
          </w:p>
        </w:tc>
        <w:tc>
          <w:tcPr>
            <w:tcW w:w="7428" w:type="dxa"/>
          </w:tcPr>
          <w:p w14:paraId="231DDC0E" w14:textId="77777777" w:rsidR="007A2728" w:rsidRPr="00AC2096" w:rsidRDefault="007A2728" w:rsidP="0039052D">
            <w:pPr>
              <w:spacing w:before="120"/>
              <w:jc w:val="left"/>
              <w:rPr>
                <w:b/>
              </w:rPr>
            </w:pPr>
            <w:r>
              <w:rPr>
                <w:b/>
              </w:rPr>
              <w:t xml:space="preserve">Not Applicable.  </w:t>
            </w:r>
          </w:p>
        </w:tc>
      </w:tr>
      <w:tr w:rsidR="007A2728" w14:paraId="13E0EBC7" w14:textId="77777777" w:rsidTr="0039052D">
        <w:tc>
          <w:tcPr>
            <w:tcW w:w="2211" w:type="dxa"/>
          </w:tcPr>
          <w:p w14:paraId="66B8FAAD" w14:textId="77777777" w:rsidR="007A2728" w:rsidRPr="00AC2096" w:rsidRDefault="007A2728" w:rsidP="0039052D">
            <w:pPr>
              <w:spacing w:before="120"/>
              <w:jc w:val="left"/>
              <w:rPr>
                <w:b/>
              </w:rPr>
            </w:pPr>
            <w:bookmarkStart w:id="83" w:name="PDF2_Attachments_11277" w:colFirst="0" w:colLast="1"/>
            <w:r w:rsidRPr="003C13DF">
              <w:rPr>
                <w:b/>
                <w:szCs w:val="24"/>
              </w:rPr>
              <w:t>A</w:t>
            </w:r>
            <w:r>
              <w:rPr>
                <w:b/>
                <w:szCs w:val="24"/>
              </w:rPr>
              <w:t>ppendice</w:t>
            </w:r>
            <w:r w:rsidRPr="003C13DF">
              <w:rPr>
                <w:b/>
                <w:szCs w:val="24"/>
              </w:rPr>
              <w:t>s:</w:t>
            </w:r>
          </w:p>
        </w:tc>
        <w:tc>
          <w:tcPr>
            <w:tcW w:w="7428" w:type="dxa"/>
          </w:tcPr>
          <w:p w14:paraId="6175B216" w14:textId="77777777" w:rsidR="007A2728" w:rsidRDefault="007A2728" w:rsidP="0039052D">
            <w:pPr>
              <w:tabs>
                <w:tab w:val="left" w:pos="567"/>
              </w:tabs>
              <w:spacing w:before="120" w:after="0"/>
              <w:ind w:left="567" w:hanging="567"/>
              <w:rPr>
                <w:rFonts w:cs="Arial"/>
                <w:b/>
              </w:rPr>
            </w:pPr>
            <w:r w:rsidRPr="00FA62B2">
              <w:rPr>
                <w:rFonts w:cs="Arial"/>
                <w:b/>
              </w:rPr>
              <w:t>1.</w:t>
            </w:r>
            <w:r w:rsidRPr="00FA62B2">
              <w:rPr>
                <w:rFonts w:cs="Arial"/>
                <w:b/>
              </w:rPr>
              <w:tab/>
              <w:t xml:space="preserve">Site Plans </w:t>
            </w:r>
            <w:bookmarkStart w:id="84" w:name="PDFA_11277_1"/>
            <w:r w:rsidRPr="00FA62B2">
              <w:rPr>
                <w:rFonts w:cs="Arial"/>
                <w:b/>
              </w:rPr>
              <w:t xml:space="preserve"> </w:t>
            </w:r>
            <w:bookmarkEnd w:id="84"/>
          </w:p>
          <w:p w14:paraId="7B3DDDC4" w14:textId="77777777" w:rsidR="007A2728" w:rsidRDefault="007A2728" w:rsidP="0039052D">
            <w:pPr>
              <w:tabs>
                <w:tab w:val="left" w:pos="567"/>
              </w:tabs>
              <w:spacing w:after="0"/>
              <w:ind w:left="567" w:hanging="567"/>
              <w:rPr>
                <w:rFonts w:cs="Arial"/>
                <w:b/>
              </w:rPr>
            </w:pPr>
            <w:r w:rsidRPr="00FA62B2">
              <w:rPr>
                <w:rFonts w:cs="Arial"/>
                <w:b/>
              </w:rPr>
              <w:t>2.</w:t>
            </w:r>
            <w:r w:rsidRPr="00FA62B2">
              <w:rPr>
                <w:rFonts w:cs="Arial"/>
                <w:b/>
              </w:rPr>
              <w:tab/>
              <w:t xml:space="preserve">Site Photos </w:t>
            </w:r>
            <w:bookmarkStart w:id="85" w:name="PDFA_Attachment_2"/>
            <w:bookmarkStart w:id="86" w:name="PDFA_11277_2"/>
            <w:r w:rsidRPr="00FA62B2">
              <w:rPr>
                <w:rFonts w:cs="Arial"/>
                <w:b/>
              </w:rPr>
              <w:t xml:space="preserve"> </w:t>
            </w:r>
            <w:bookmarkEnd w:id="85"/>
            <w:bookmarkEnd w:id="86"/>
          </w:p>
          <w:p w14:paraId="0F719800" w14:textId="77777777" w:rsidR="007A2728" w:rsidRPr="00AC2096" w:rsidRDefault="007A2728" w:rsidP="0039052D">
            <w:pPr>
              <w:tabs>
                <w:tab w:val="left" w:pos="567"/>
              </w:tabs>
              <w:ind w:left="567" w:hanging="567"/>
              <w:rPr>
                <w:b/>
              </w:rPr>
            </w:pPr>
            <w:r w:rsidRPr="00FA62B2">
              <w:rPr>
                <w:rFonts w:cs="Arial"/>
                <w:b/>
              </w:rPr>
              <w:t>3.</w:t>
            </w:r>
            <w:r w:rsidRPr="00FA62B2">
              <w:rPr>
                <w:rFonts w:cs="Arial"/>
                <w:b/>
              </w:rPr>
              <w:tab/>
              <w:t xml:space="preserve">Development Plans </w:t>
            </w:r>
            <w:bookmarkStart w:id="87" w:name="PDFA_Attachment_3"/>
            <w:bookmarkStart w:id="88" w:name="PDFA_11277_3"/>
            <w:r w:rsidRPr="00FA62B2">
              <w:rPr>
                <w:rFonts w:cs="Arial"/>
                <w:b/>
              </w:rPr>
              <w:t xml:space="preserve"> </w:t>
            </w:r>
            <w:bookmarkEnd w:id="87"/>
            <w:bookmarkEnd w:id="88"/>
            <w:r>
              <w:rPr>
                <w:b/>
              </w:rPr>
              <w:t xml:space="preserve"> </w:t>
            </w:r>
          </w:p>
        </w:tc>
      </w:tr>
    </w:tbl>
    <w:bookmarkEnd w:id="83"/>
    <w:p w14:paraId="36C1F87A" w14:textId="77777777" w:rsidR="007A2728" w:rsidRPr="002B7154" w:rsidRDefault="007A2728" w:rsidP="007A2728">
      <w:pPr>
        <w:spacing w:after="0"/>
      </w:pPr>
      <w:r>
        <w:t xml:space="preserve"> </w:t>
      </w:r>
    </w:p>
    <w:p w14:paraId="4A66293A" w14:textId="77777777" w:rsidR="007A2728" w:rsidRDefault="007A2728" w:rsidP="007A2728">
      <w:pPr>
        <w:pStyle w:val="ICHeading3"/>
        <w:spacing w:before="0"/>
      </w:pPr>
      <w:r>
        <w:t>Nature of Council’s Role in the Matter</w:t>
      </w:r>
    </w:p>
    <w:p w14:paraId="4C4865CB" w14:textId="77777777" w:rsidR="007A2728" w:rsidRDefault="007A2728" w:rsidP="007A2728">
      <w:r>
        <w:t>Quasi – judicial.</w:t>
      </w:r>
    </w:p>
    <w:p w14:paraId="107600C7" w14:textId="77777777" w:rsidR="007A2728" w:rsidRPr="00B12A0F" w:rsidRDefault="007A2728" w:rsidP="007A2728">
      <w:pPr>
        <w:pStyle w:val="ICHeading3"/>
      </w:pPr>
      <w:r>
        <w:t>Purpose of Report</w:t>
      </w:r>
    </w:p>
    <w:p w14:paraId="1A089894" w14:textId="77777777" w:rsidR="007A2728" w:rsidRDefault="007A2728" w:rsidP="007A2728">
      <w:pPr>
        <w:rPr>
          <w:rFonts w:cs="Arial"/>
          <w:bCs/>
        </w:rPr>
      </w:pPr>
      <w:bookmarkStart w:id="89" w:name="_Hlk25763729"/>
      <w:r>
        <w:rPr>
          <w:rFonts w:cs="Arial"/>
          <w:bCs/>
        </w:rPr>
        <w:t xml:space="preserve">For Council to make a determination on a development application received for a carport for storage of business vehicles and apiary accessories (industry – light) at Lot 341 (33) Suburban Road, York.  </w:t>
      </w:r>
    </w:p>
    <w:bookmarkEnd w:id="89"/>
    <w:p w14:paraId="56D227C7" w14:textId="77777777" w:rsidR="007A2728" w:rsidRPr="00B12A0F" w:rsidRDefault="007A2728" w:rsidP="007A2728">
      <w:pPr>
        <w:pStyle w:val="ICHeading3"/>
      </w:pPr>
      <w:r>
        <w:t>Background</w:t>
      </w:r>
    </w:p>
    <w:p w14:paraId="574CD81B" w14:textId="77777777" w:rsidR="007A2728" w:rsidRDefault="007A2728" w:rsidP="007A2728">
      <w:pPr>
        <w:rPr>
          <w:rFonts w:cs="Arial"/>
        </w:rPr>
      </w:pPr>
      <w:bookmarkStart w:id="90" w:name="_Hlk29883980"/>
      <w:r>
        <w:rPr>
          <w:rFonts w:cs="Arial"/>
        </w:rPr>
        <w:t>Lot 341 (33) Suburban Road, York is an L shaped lot which has frontage to both Suburban Road and Brook Street and is 4,852m</w:t>
      </w:r>
      <w:r>
        <w:rPr>
          <w:rFonts w:cs="Arial"/>
          <w:vertAlign w:val="superscript"/>
        </w:rPr>
        <w:t>2</w:t>
      </w:r>
      <w:r>
        <w:rPr>
          <w:rFonts w:cs="Arial"/>
        </w:rPr>
        <w:t xml:space="preserve"> in area. </w:t>
      </w:r>
    </w:p>
    <w:p w14:paraId="3A0B6358" w14:textId="77777777" w:rsidR="007A2728" w:rsidRDefault="007A2728" w:rsidP="007A2728">
      <w:pPr>
        <w:rPr>
          <w:rFonts w:cs="Arial"/>
        </w:rPr>
      </w:pPr>
      <w:r>
        <w:rPr>
          <w:rFonts w:cs="Arial"/>
        </w:rPr>
        <w:t xml:space="preserve">The property contains an existing building, which is used for Honey Processing and Packing. There is no dwelling on site, although the owners of the property who operate the business also reside in the dwelling on the adjoining Lot 19 to the north. </w:t>
      </w:r>
    </w:p>
    <w:p w14:paraId="61EEF125" w14:textId="77777777" w:rsidR="007A2728" w:rsidRPr="00B62581" w:rsidRDefault="007A2728" w:rsidP="007A2728">
      <w:pPr>
        <w:rPr>
          <w:rFonts w:cs="Arial"/>
        </w:rPr>
      </w:pPr>
      <w:r>
        <w:rPr>
          <w:rFonts w:cs="Arial"/>
        </w:rPr>
        <w:t xml:space="preserve">A Site Plan and Site Photos are provided in Appendices 1 and 2. </w:t>
      </w:r>
    </w:p>
    <w:p w14:paraId="26A611E7" w14:textId="77777777" w:rsidR="007A2728" w:rsidRDefault="007A2728" w:rsidP="007A2728">
      <w:pPr>
        <w:rPr>
          <w:rFonts w:cs="Arial"/>
        </w:rPr>
      </w:pPr>
      <w:r>
        <w:rPr>
          <w:rFonts w:cs="Arial"/>
        </w:rPr>
        <w:t>A development application has been received which proposes to construct a new carport to the western side of the existing building. The carport will:</w:t>
      </w:r>
    </w:p>
    <w:p w14:paraId="4C098F41" w14:textId="77777777" w:rsidR="007A2728" w:rsidRPr="00C239A2" w:rsidRDefault="007A2728" w:rsidP="007A2728">
      <w:pPr>
        <w:ind w:left="720" w:hanging="360"/>
        <w:rPr>
          <w:rFonts w:cs="Arial"/>
        </w:rPr>
      </w:pPr>
      <w:r w:rsidRPr="00C239A2">
        <w:rPr>
          <w:rFonts w:ascii="Symbol" w:hAnsi="Symbol" w:cs="Arial"/>
        </w:rPr>
        <w:t></w:t>
      </w:r>
      <w:r w:rsidRPr="00C239A2">
        <w:rPr>
          <w:rFonts w:ascii="Symbol" w:hAnsi="Symbol" w:cs="Arial"/>
        </w:rPr>
        <w:tab/>
      </w:r>
      <w:r>
        <w:rPr>
          <w:rFonts w:cs="Arial"/>
        </w:rPr>
        <w:t>h</w:t>
      </w:r>
      <w:r w:rsidRPr="00C239A2">
        <w:rPr>
          <w:rFonts w:cs="Arial"/>
        </w:rPr>
        <w:t>ave dimensions of 8m by 20m (160m</w:t>
      </w:r>
      <w:r w:rsidRPr="00C239A2">
        <w:rPr>
          <w:rFonts w:cs="Arial"/>
          <w:vertAlign w:val="superscript"/>
        </w:rPr>
        <w:t>2</w:t>
      </w:r>
      <w:r w:rsidRPr="00C239A2">
        <w:rPr>
          <w:rFonts w:cs="Arial"/>
        </w:rPr>
        <w:t>) and be located</w:t>
      </w:r>
      <w:r>
        <w:rPr>
          <w:rFonts w:cs="Arial"/>
        </w:rPr>
        <w:t xml:space="preserve"> so that it</w:t>
      </w:r>
      <w:r w:rsidRPr="00C239A2">
        <w:rPr>
          <w:rFonts w:cs="Arial"/>
        </w:rPr>
        <w:t xml:space="preserve"> adjoin</w:t>
      </w:r>
      <w:r>
        <w:rPr>
          <w:rFonts w:cs="Arial"/>
        </w:rPr>
        <w:t>s</w:t>
      </w:r>
      <w:r w:rsidRPr="00C239A2">
        <w:rPr>
          <w:rFonts w:cs="Arial"/>
        </w:rPr>
        <w:t xml:space="preserve"> the western side of the existing building.</w:t>
      </w:r>
    </w:p>
    <w:p w14:paraId="25C97D44" w14:textId="77777777" w:rsidR="007A2728" w:rsidRPr="00C239A2" w:rsidRDefault="007A2728" w:rsidP="007A2728">
      <w:pPr>
        <w:ind w:left="720" w:hanging="360"/>
        <w:rPr>
          <w:rFonts w:cs="Arial"/>
        </w:rPr>
      </w:pPr>
      <w:r w:rsidRPr="00C239A2">
        <w:rPr>
          <w:rFonts w:ascii="Symbol" w:hAnsi="Symbol" w:cs="Arial"/>
        </w:rPr>
        <w:t></w:t>
      </w:r>
      <w:r w:rsidRPr="00C239A2">
        <w:rPr>
          <w:rFonts w:ascii="Symbol" w:hAnsi="Symbol" w:cs="Arial"/>
        </w:rPr>
        <w:tab/>
      </w:r>
      <w:r>
        <w:rPr>
          <w:rFonts w:cs="Arial"/>
        </w:rPr>
        <w:t>h</w:t>
      </w:r>
      <w:r w:rsidRPr="00C239A2">
        <w:rPr>
          <w:rFonts w:cs="Arial"/>
        </w:rPr>
        <w:t xml:space="preserve">ave a skillion roof with wall heights of 4.64m from natural ground level at the highest point which adjoins the existing building, and 3.8m from natural ground level at the lowest point. No site works are proposed.  </w:t>
      </w:r>
    </w:p>
    <w:p w14:paraId="3DD76C93" w14:textId="77777777" w:rsidR="007A2728" w:rsidRPr="00C239A2" w:rsidRDefault="007A2728" w:rsidP="007A2728">
      <w:pPr>
        <w:ind w:left="720" w:hanging="360"/>
        <w:rPr>
          <w:rFonts w:cs="Arial"/>
        </w:rPr>
      </w:pPr>
      <w:r w:rsidRPr="00C239A2">
        <w:rPr>
          <w:rFonts w:ascii="Symbol" w:hAnsi="Symbol" w:cs="Arial"/>
        </w:rPr>
        <w:t></w:t>
      </w:r>
      <w:r w:rsidRPr="00C239A2">
        <w:rPr>
          <w:rFonts w:ascii="Symbol" w:hAnsi="Symbol" w:cs="Arial"/>
        </w:rPr>
        <w:tab/>
      </w:r>
      <w:r>
        <w:rPr>
          <w:rFonts w:cs="Arial"/>
        </w:rPr>
        <w:t xml:space="preserve">have a </w:t>
      </w:r>
      <w:r w:rsidRPr="00C239A2">
        <w:rPr>
          <w:rFonts w:cs="Arial"/>
        </w:rPr>
        <w:t>zincalume</w:t>
      </w:r>
      <w:r>
        <w:rPr>
          <w:rFonts w:cs="Arial"/>
        </w:rPr>
        <w:t xml:space="preserve"> roof</w:t>
      </w:r>
      <w:r w:rsidRPr="00C239A2">
        <w:rPr>
          <w:rFonts w:cs="Arial"/>
        </w:rPr>
        <w:t xml:space="preserve"> to match the existing building. </w:t>
      </w:r>
    </w:p>
    <w:p w14:paraId="0C6D1933" w14:textId="77777777" w:rsidR="007A2728" w:rsidRDefault="007A2728" w:rsidP="007A2728">
      <w:pPr>
        <w:ind w:left="720" w:hanging="360"/>
        <w:rPr>
          <w:rFonts w:cs="Arial"/>
        </w:rPr>
      </w:pPr>
      <w:r>
        <w:rPr>
          <w:rFonts w:ascii="Symbol" w:hAnsi="Symbol" w:cs="Arial"/>
        </w:rPr>
        <w:t></w:t>
      </w:r>
      <w:r>
        <w:rPr>
          <w:rFonts w:ascii="Symbol" w:hAnsi="Symbol" w:cs="Arial"/>
        </w:rPr>
        <w:tab/>
      </w:r>
      <w:r w:rsidRPr="00C239A2">
        <w:rPr>
          <w:rFonts w:cs="Arial"/>
        </w:rPr>
        <w:t xml:space="preserve">be setback 11m from the adjoining property to the east, 30m to the adjoining property to the north and 32m from Brook Street. </w:t>
      </w:r>
    </w:p>
    <w:p w14:paraId="506C6C2E" w14:textId="77777777" w:rsidR="007A2728" w:rsidRDefault="007A2728" w:rsidP="007A2728">
      <w:pPr>
        <w:spacing w:after="0"/>
        <w:ind w:left="720" w:hanging="360"/>
        <w:rPr>
          <w:rFonts w:cs="Arial"/>
        </w:rPr>
      </w:pPr>
      <w:r>
        <w:rPr>
          <w:rFonts w:ascii="Symbol" w:hAnsi="Symbol" w:cs="Arial"/>
        </w:rPr>
        <w:t></w:t>
      </w:r>
      <w:r>
        <w:rPr>
          <w:rFonts w:ascii="Symbol" w:hAnsi="Symbol" w:cs="Arial"/>
        </w:rPr>
        <w:tab/>
      </w:r>
      <w:r>
        <w:rPr>
          <w:rFonts w:cs="Arial"/>
        </w:rPr>
        <w:t>b</w:t>
      </w:r>
      <w:r w:rsidRPr="00C239A2">
        <w:rPr>
          <w:rFonts w:cs="Arial"/>
        </w:rPr>
        <w:t xml:space="preserve">e used to store business vehicles and apiary accessories associated with the existing use of the property for Honey Processing and Packing. </w:t>
      </w:r>
    </w:p>
    <w:p w14:paraId="6A7EF275" w14:textId="77777777" w:rsidR="007A2728" w:rsidRPr="00C239A2" w:rsidRDefault="007A2728" w:rsidP="007A2728">
      <w:pPr>
        <w:spacing w:after="0"/>
        <w:rPr>
          <w:rFonts w:cs="Arial"/>
        </w:rPr>
      </w:pPr>
    </w:p>
    <w:p w14:paraId="232852DD" w14:textId="77777777" w:rsidR="007A2728" w:rsidRDefault="007A2728" w:rsidP="007A2728">
      <w:pPr>
        <w:rPr>
          <w:rFonts w:cs="Arial"/>
        </w:rPr>
      </w:pPr>
      <w:r>
        <w:rPr>
          <w:rFonts w:cs="Arial"/>
        </w:rPr>
        <w:t>Development Plans are provided at Appendix 3.</w:t>
      </w:r>
    </w:p>
    <w:p w14:paraId="5CFFB263" w14:textId="77777777" w:rsidR="007A2728" w:rsidRDefault="007A2728" w:rsidP="007A2728">
      <w:pPr>
        <w:rPr>
          <w:rFonts w:cs="Arial"/>
        </w:rPr>
      </w:pPr>
      <w:r>
        <w:rPr>
          <w:rFonts w:cs="Arial"/>
        </w:rPr>
        <w:t xml:space="preserve">The application was publicly advertised for 14 days. No submissions were received. </w:t>
      </w:r>
    </w:p>
    <w:p w14:paraId="586B7274" w14:textId="77777777" w:rsidR="007A2728" w:rsidRDefault="007A2728" w:rsidP="007A2728">
      <w:pPr>
        <w:rPr>
          <w:rFonts w:cs="Arial"/>
          <w:bCs/>
        </w:rPr>
      </w:pPr>
      <w:r>
        <w:rPr>
          <w:rFonts w:cs="Arial"/>
          <w:bCs/>
        </w:rPr>
        <w:t xml:space="preserve">Council is requested to consider the application and determine to either approve with conditions or not approve and list reasons why. The application has been referred to Council for determination because the it is associated with an extension of a ‘non-conforming use’ which is discussed in further detail below.  </w:t>
      </w:r>
    </w:p>
    <w:bookmarkEnd w:id="90"/>
    <w:p w14:paraId="2D12BAF6" w14:textId="77777777" w:rsidR="007A2728" w:rsidRPr="00B12A0F" w:rsidRDefault="007A2728" w:rsidP="007A2728">
      <w:pPr>
        <w:pStyle w:val="ICHeading3"/>
      </w:pPr>
      <w:r>
        <w:lastRenderedPageBreak/>
        <w:t>Comments and Details</w:t>
      </w:r>
    </w:p>
    <w:p w14:paraId="429B3BA5" w14:textId="77777777" w:rsidR="007A2728" w:rsidRDefault="007A2728" w:rsidP="007A2728">
      <w:pPr>
        <w:rPr>
          <w:rFonts w:cs="Arial"/>
        </w:rPr>
      </w:pPr>
      <w:r w:rsidRPr="00BF4DAC">
        <w:rPr>
          <w:rFonts w:cs="Arial"/>
        </w:rPr>
        <w:t>The application is required to be assessed in accordance with the Shire of York’s Local</w:t>
      </w:r>
      <w:r>
        <w:rPr>
          <w:rFonts w:cs="Arial"/>
        </w:rPr>
        <w:t xml:space="preserve"> </w:t>
      </w:r>
      <w:r w:rsidRPr="00BF4DAC">
        <w:rPr>
          <w:rFonts w:cs="Arial"/>
        </w:rPr>
        <w:t xml:space="preserve">Planning Scheme No. 2 (Scheme) and </w:t>
      </w:r>
      <w:r w:rsidRPr="00337920">
        <w:rPr>
          <w:rFonts w:cs="Arial"/>
          <w:i/>
        </w:rPr>
        <w:t>Planning and Development (Local Planning Schemes) Regulations 2015</w:t>
      </w:r>
      <w:r w:rsidRPr="00BF4DAC">
        <w:rPr>
          <w:rFonts w:cs="Arial"/>
        </w:rPr>
        <w:t xml:space="preserve"> – Schedule 2 Deemed Provisions (Regulations).</w:t>
      </w:r>
    </w:p>
    <w:p w14:paraId="584BFF55" w14:textId="77777777" w:rsidR="007A2728" w:rsidRPr="003E53D2" w:rsidRDefault="007A2728" w:rsidP="007A2728">
      <w:pPr>
        <w:rPr>
          <w:rFonts w:cs="Arial"/>
          <w:u w:val="single"/>
        </w:rPr>
      </w:pPr>
      <w:r w:rsidRPr="003E53D2">
        <w:rPr>
          <w:rFonts w:cs="Arial"/>
          <w:u w:val="single"/>
        </w:rPr>
        <w:t>Land Use</w:t>
      </w:r>
    </w:p>
    <w:p w14:paraId="768F4A46" w14:textId="77777777" w:rsidR="007A2728" w:rsidRDefault="007A2728" w:rsidP="007A2728">
      <w:pPr>
        <w:rPr>
          <w:rFonts w:cs="Arial"/>
        </w:rPr>
      </w:pPr>
      <w:r>
        <w:rPr>
          <w:rFonts w:cs="Arial"/>
        </w:rPr>
        <w:t>The property is zoned Residential with a density of R10 and contains an existing building used for Honey Processing and Packing. The use is considered to be consistent with the land use ‘industry - light’ which is defined as:</w:t>
      </w:r>
    </w:p>
    <w:p w14:paraId="72215CEF" w14:textId="77777777" w:rsidR="007A2728" w:rsidRPr="00185007" w:rsidRDefault="007A2728" w:rsidP="007A2728">
      <w:pPr>
        <w:ind w:left="567"/>
        <w:rPr>
          <w:rFonts w:cs="Arial"/>
          <w:i/>
        </w:rPr>
      </w:pPr>
      <w:r w:rsidRPr="00185007">
        <w:rPr>
          <w:rFonts w:cs="Arial"/>
          <w:i/>
        </w:rPr>
        <w:t>“industry – light means premises used for an industry where impacts on the amenity of the area in which the premises is located can be mitigated, avoided or managed”.</w:t>
      </w:r>
    </w:p>
    <w:p w14:paraId="04F72042" w14:textId="77777777" w:rsidR="007A2728" w:rsidRPr="00185007" w:rsidRDefault="007A2728" w:rsidP="007A2728">
      <w:pPr>
        <w:ind w:left="564"/>
        <w:rPr>
          <w:rFonts w:cs="Arial"/>
          <w:i/>
        </w:rPr>
      </w:pPr>
      <w:r w:rsidRPr="00185007">
        <w:rPr>
          <w:rFonts w:cs="Arial"/>
          <w:i/>
        </w:rPr>
        <w:t xml:space="preserve">“industry – means premises used for the manufacture, dismantling, processing, assembly, treating, testing, servicing, maintenance or repairing of goods, products, articles, materials or substances and includes facilities on the premises for any of the following purposes – </w:t>
      </w:r>
    </w:p>
    <w:p w14:paraId="179D38F4" w14:textId="77777777" w:rsidR="007A2728" w:rsidRPr="00185007" w:rsidRDefault="007A2728" w:rsidP="007A2728">
      <w:pPr>
        <w:rPr>
          <w:rFonts w:cs="Arial"/>
          <w:i/>
        </w:rPr>
      </w:pPr>
      <w:r w:rsidRPr="00185007">
        <w:rPr>
          <w:rFonts w:cs="Arial"/>
          <w:i/>
        </w:rPr>
        <w:tab/>
      </w:r>
      <w:r w:rsidRPr="00185007">
        <w:rPr>
          <w:rFonts w:cs="Arial"/>
          <w:i/>
        </w:rPr>
        <w:tab/>
        <w:t xml:space="preserve">(a) </w:t>
      </w:r>
      <w:r w:rsidRPr="00185007">
        <w:rPr>
          <w:rFonts w:cs="Arial"/>
          <w:i/>
        </w:rPr>
        <w:tab/>
        <w:t>the storage of goods;</w:t>
      </w:r>
    </w:p>
    <w:p w14:paraId="059EAC3B" w14:textId="77777777" w:rsidR="007A2728" w:rsidRPr="00185007" w:rsidRDefault="007A2728" w:rsidP="007A2728">
      <w:pPr>
        <w:rPr>
          <w:rFonts w:cs="Arial"/>
          <w:i/>
        </w:rPr>
      </w:pPr>
      <w:r w:rsidRPr="00185007">
        <w:rPr>
          <w:rFonts w:cs="Arial"/>
          <w:i/>
        </w:rPr>
        <w:tab/>
      </w:r>
      <w:r w:rsidRPr="00185007">
        <w:rPr>
          <w:rFonts w:cs="Arial"/>
          <w:i/>
        </w:rPr>
        <w:tab/>
        <w:t xml:space="preserve">(b) </w:t>
      </w:r>
      <w:r w:rsidRPr="00185007">
        <w:rPr>
          <w:rFonts w:cs="Arial"/>
          <w:i/>
        </w:rPr>
        <w:tab/>
        <w:t>the work of administration or accounting;</w:t>
      </w:r>
    </w:p>
    <w:p w14:paraId="334200C4" w14:textId="77777777" w:rsidR="007A2728" w:rsidRPr="00185007" w:rsidRDefault="007A2728" w:rsidP="007A2728">
      <w:pPr>
        <w:rPr>
          <w:rFonts w:cs="Arial"/>
          <w:i/>
        </w:rPr>
      </w:pPr>
      <w:r w:rsidRPr="00185007">
        <w:rPr>
          <w:rFonts w:cs="Arial"/>
          <w:i/>
        </w:rPr>
        <w:tab/>
      </w:r>
      <w:r w:rsidRPr="00185007">
        <w:rPr>
          <w:rFonts w:cs="Arial"/>
          <w:i/>
        </w:rPr>
        <w:tab/>
        <w:t>(c)</w:t>
      </w:r>
      <w:r w:rsidRPr="00185007">
        <w:rPr>
          <w:rFonts w:cs="Arial"/>
          <w:i/>
        </w:rPr>
        <w:tab/>
        <w:t>the selling of goods by wholesale or retail;</w:t>
      </w:r>
    </w:p>
    <w:p w14:paraId="062434ED" w14:textId="77777777" w:rsidR="007A2728" w:rsidRPr="00185007" w:rsidRDefault="007A2728" w:rsidP="007A2728">
      <w:pPr>
        <w:rPr>
          <w:rFonts w:cs="Arial"/>
          <w:i/>
        </w:rPr>
      </w:pPr>
      <w:r w:rsidRPr="00185007">
        <w:rPr>
          <w:rFonts w:cs="Arial"/>
          <w:i/>
        </w:rPr>
        <w:tab/>
      </w:r>
      <w:r w:rsidRPr="00185007">
        <w:rPr>
          <w:rFonts w:cs="Arial"/>
          <w:i/>
        </w:rPr>
        <w:tab/>
        <w:t xml:space="preserve">(d) </w:t>
      </w:r>
      <w:r w:rsidRPr="00185007">
        <w:rPr>
          <w:rFonts w:cs="Arial"/>
          <w:i/>
        </w:rPr>
        <w:tab/>
        <w:t>the provision of amenities for employees;</w:t>
      </w:r>
    </w:p>
    <w:p w14:paraId="360F13C8" w14:textId="77777777" w:rsidR="007A2728" w:rsidRPr="00185007" w:rsidRDefault="007A2728" w:rsidP="007A2728">
      <w:pPr>
        <w:rPr>
          <w:rFonts w:cs="Arial"/>
          <w:i/>
        </w:rPr>
      </w:pPr>
      <w:r w:rsidRPr="00185007">
        <w:rPr>
          <w:rFonts w:cs="Arial"/>
          <w:i/>
        </w:rPr>
        <w:tab/>
      </w:r>
      <w:r w:rsidRPr="00185007">
        <w:rPr>
          <w:rFonts w:cs="Arial"/>
          <w:i/>
        </w:rPr>
        <w:tab/>
        <w:t>(e)</w:t>
      </w:r>
      <w:r w:rsidRPr="00185007">
        <w:rPr>
          <w:rFonts w:cs="Arial"/>
          <w:i/>
        </w:rPr>
        <w:tab/>
        <w:t>incidental purposes”.</w:t>
      </w:r>
    </w:p>
    <w:p w14:paraId="7B76B585" w14:textId="77777777" w:rsidR="007A2728" w:rsidRDefault="007A2728" w:rsidP="007A2728">
      <w:pPr>
        <w:rPr>
          <w:rFonts w:cs="Arial"/>
        </w:rPr>
      </w:pPr>
      <w:r>
        <w:rPr>
          <w:rFonts w:cs="Arial"/>
        </w:rPr>
        <w:t xml:space="preserve">‘Industry - Light’ is an ‘X’ use in the Residential zone, which means that it is a use that is not permitted by the Scheme. </w:t>
      </w:r>
    </w:p>
    <w:p w14:paraId="141EB5AA" w14:textId="77777777" w:rsidR="007A2728" w:rsidRDefault="007A2728" w:rsidP="007A2728">
      <w:pPr>
        <w:rPr>
          <w:rFonts w:cs="Arial"/>
        </w:rPr>
      </w:pPr>
      <w:r>
        <w:rPr>
          <w:rFonts w:cs="Arial"/>
        </w:rPr>
        <w:t xml:space="preserve">The applicant has submitted sufficient information to demonstrate that the use has been in continuous operation on the property since the 1920’s which pre-dates the introduction of the Scheme which designated the use as not permitted. Officers are satisfied that ‘non-conforming’ use rights apply, where Part 7 of the Scheme recognises that the Scheme shall not prevent the continued use of the land or building for which purpose it was lawfully used at the gazettal date of the Scheme.  </w:t>
      </w:r>
    </w:p>
    <w:p w14:paraId="792C0875" w14:textId="77777777" w:rsidR="007A2728" w:rsidRDefault="007A2728" w:rsidP="007A2728">
      <w:pPr>
        <w:rPr>
          <w:rFonts w:cs="Arial"/>
        </w:rPr>
      </w:pPr>
      <w:r>
        <w:rPr>
          <w:rFonts w:cs="Arial"/>
        </w:rPr>
        <w:t>Clause 7.2 of the Scheme ‘Extension of Non-Conforming’ applies which provides that:</w:t>
      </w:r>
    </w:p>
    <w:p w14:paraId="294D5835" w14:textId="77777777" w:rsidR="007A2728" w:rsidRPr="00674548" w:rsidRDefault="007A2728" w:rsidP="007A2728">
      <w:pPr>
        <w:ind w:left="720"/>
        <w:rPr>
          <w:rFonts w:cs="Arial"/>
          <w:i/>
        </w:rPr>
      </w:pPr>
      <w:r w:rsidRPr="00674548">
        <w:rPr>
          <w:rFonts w:cs="Arial"/>
          <w:i/>
        </w:rPr>
        <w:t xml:space="preserve">“A person shall not alter or extend a non-conforming use or erect, alter or extend a building used in conjunction with a non-conforming use without having first applied for and obtained planning consent of the local government under the Scheme and unless in conformity with any other provisions and requirements contained in the Scheme”  </w:t>
      </w:r>
    </w:p>
    <w:p w14:paraId="173DABB8" w14:textId="77777777" w:rsidR="007A2728" w:rsidRPr="00740F21" w:rsidRDefault="007A2728" w:rsidP="007A2728">
      <w:pPr>
        <w:rPr>
          <w:rFonts w:cs="Arial"/>
          <w:u w:val="single"/>
        </w:rPr>
      </w:pPr>
      <w:r w:rsidRPr="00740F21">
        <w:rPr>
          <w:rFonts w:cs="Arial"/>
          <w:u w:val="single"/>
        </w:rPr>
        <w:t>Development Standards</w:t>
      </w:r>
    </w:p>
    <w:p w14:paraId="33F169BE" w14:textId="77777777" w:rsidR="007A2728" w:rsidRDefault="007A2728" w:rsidP="007A2728">
      <w:pPr>
        <w:rPr>
          <w:rFonts w:cs="Arial"/>
        </w:rPr>
      </w:pPr>
      <w:r>
        <w:rPr>
          <w:rFonts w:cs="Arial"/>
        </w:rPr>
        <w:t>Development standards and considerations which are relevant to this application include:</w:t>
      </w:r>
    </w:p>
    <w:p w14:paraId="4F7264D4" w14:textId="77777777" w:rsidR="007A2728" w:rsidRPr="00AD7D5C" w:rsidRDefault="007A2728" w:rsidP="007A2728">
      <w:pPr>
        <w:ind w:left="786" w:hanging="357"/>
        <w:rPr>
          <w:rFonts w:cs="Arial"/>
          <w:i/>
        </w:rPr>
      </w:pPr>
      <w:r w:rsidRPr="00AD7D5C">
        <w:rPr>
          <w:rFonts w:ascii="Symbol" w:hAnsi="Symbol" w:cs="Arial"/>
        </w:rPr>
        <w:t></w:t>
      </w:r>
      <w:r w:rsidRPr="00AD7D5C">
        <w:rPr>
          <w:rFonts w:ascii="Symbol" w:hAnsi="Symbol" w:cs="Arial"/>
        </w:rPr>
        <w:tab/>
      </w:r>
      <w:r>
        <w:rPr>
          <w:rFonts w:cs="Arial"/>
          <w:i/>
        </w:rPr>
        <w:t xml:space="preserve">TPS2: Cl </w:t>
      </w:r>
      <w:r w:rsidRPr="00AD7D5C">
        <w:rPr>
          <w:rFonts w:cs="Arial"/>
          <w:i/>
        </w:rPr>
        <w:t>4.8.1 Residential Objectives</w:t>
      </w:r>
    </w:p>
    <w:p w14:paraId="72930BCE" w14:textId="77777777" w:rsidR="007A2728" w:rsidRPr="000C1C82" w:rsidRDefault="007A2728" w:rsidP="007A2728">
      <w:pPr>
        <w:ind w:left="1212" w:hanging="357"/>
        <w:rPr>
          <w:rFonts w:cs="Arial"/>
          <w:i/>
        </w:rPr>
      </w:pPr>
      <w:r>
        <w:rPr>
          <w:rFonts w:cs="Arial"/>
          <w:i/>
        </w:rPr>
        <w:t>(a)</w:t>
      </w:r>
      <w:r>
        <w:rPr>
          <w:rFonts w:cs="Arial"/>
          <w:i/>
        </w:rPr>
        <w:tab/>
      </w:r>
      <w:r w:rsidRPr="000C1C82">
        <w:rPr>
          <w:rFonts w:cs="Arial"/>
          <w:i/>
        </w:rPr>
        <w:t>to encourage single houses as the predominant form of residential development.</w:t>
      </w:r>
    </w:p>
    <w:p w14:paraId="0E38C22B" w14:textId="77777777" w:rsidR="007A2728" w:rsidRPr="000C1C82" w:rsidRDefault="007A2728" w:rsidP="007A2728">
      <w:pPr>
        <w:ind w:left="1212" w:hanging="357"/>
        <w:rPr>
          <w:rFonts w:cs="Arial"/>
          <w:i/>
        </w:rPr>
      </w:pPr>
      <w:r>
        <w:rPr>
          <w:rFonts w:cs="Arial"/>
          <w:i/>
        </w:rPr>
        <w:t>(b)</w:t>
      </w:r>
      <w:r>
        <w:rPr>
          <w:rFonts w:cs="Arial"/>
          <w:i/>
        </w:rPr>
        <w:tab/>
      </w:r>
      <w:r w:rsidRPr="000C1C82">
        <w:rPr>
          <w:rFonts w:cs="Arial"/>
          <w:i/>
        </w:rPr>
        <w:t>to require infill residential development in Heritage Precincts to be in accordance with Design Guidelines adopted by the local government.</w:t>
      </w:r>
    </w:p>
    <w:p w14:paraId="327DA77D" w14:textId="77777777" w:rsidR="007A2728" w:rsidRPr="000C1C82" w:rsidRDefault="007A2728" w:rsidP="007A2728">
      <w:pPr>
        <w:ind w:left="1212" w:hanging="357"/>
        <w:rPr>
          <w:rFonts w:cs="Arial"/>
          <w:i/>
        </w:rPr>
      </w:pPr>
      <w:r w:rsidRPr="00C0459E">
        <w:rPr>
          <w:rFonts w:cs="Arial"/>
          <w:i/>
        </w:rPr>
        <w:t>(c)</w:t>
      </w:r>
      <w:r w:rsidRPr="00C0459E">
        <w:rPr>
          <w:rFonts w:cs="Arial"/>
          <w:i/>
        </w:rPr>
        <w:tab/>
      </w:r>
      <w:r w:rsidRPr="000C1C82">
        <w:rPr>
          <w:rFonts w:cs="Arial"/>
          <w:i/>
        </w:rPr>
        <w:t>to achieve a high standard of development and residential amenity</w:t>
      </w:r>
    </w:p>
    <w:p w14:paraId="198F4546" w14:textId="77777777" w:rsidR="007A2728" w:rsidRDefault="007A2728" w:rsidP="007A2728">
      <w:pPr>
        <w:ind w:left="786" w:hanging="360"/>
        <w:rPr>
          <w:rFonts w:cs="Arial"/>
          <w:i/>
        </w:rPr>
      </w:pPr>
      <w:r>
        <w:rPr>
          <w:rFonts w:ascii="Symbol" w:hAnsi="Symbol" w:cs="Arial"/>
        </w:rPr>
        <w:t></w:t>
      </w:r>
      <w:r>
        <w:rPr>
          <w:rFonts w:ascii="Symbol" w:hAnsi="Symbol" w:cs="Arial"/>
        </w:rPr>
        <w:tab/>
      </w:r>
      <w:r>
        <w:rPr>
          <w:rFonts w:cs="Arial"/>
          <w:i/>
        </w:rPr>
        <w:t xml:space="preserve">TPS2: Cl </w:t>
      </w:r>
      <w:r w:rsidRPr="00D81072">
        <w:rPr>
          <w:rFonts w:cs="Arial"/>
          <w:i/>
        </w:rPr>
        <w:t>4.8.2 Site Requirements</w:t>
      </w:r>
      <w:r>
        <w:rPr>
          <w:rFonts w:cs="Arial"/>
          <w:i/>
        </w:rPr>
        <w:t xml:space="preserve"> &amp; State Planning Policy 7.3 Residential Design Codes – Volume 1</w:t>
      </w:r>
    </w:p>
    <w:p w14:paraId="28614042" w14:textId="77777777" w:rsidR="007A2728" w:rsidRDefault="007A2728" w:rsidP="007A2728">
      <w:pPr>
        <w:ind w:left="786" w:hanging="360"/>
        <w:rPr>
          <w:rFonts w:cs="Arial"/>
          <w:i/>
        </w:rPr>
      </w:pPr>
      <w:r>
        <w:rPr>
          <w:rFonts w:ascii="Symbol" w:hAnsi="Symbol" w:cs="Arial"/>
        </w:rPr>
        <w:t></w:t>
      </w:r>
      <w:r>
        <w:rPr>
          <w:rFonts w:ascii="Symbol" w:hAnsi="Symbol" w:cs="Arial"/>
        </w:rPr>
        <w:tab/>
      </w:r>
      <w:r w:rsidRPr="00AD7D5C">
        <w:rPr>
          <w:rFonts w:cs="Arial"/>
        </w:rPr>
        <w:t>Local Planning Policy</w:t>
      </w:r>
      <w:r>
        <w:rPr>
          <w:rFonts w:cs="Arial"/>
        </w:rPr>
        <w:t xml:space="preserve">: Outbuildings in Residential Zones </w:t>
      </w:r>
      <w:r w:rsidRPr="00AD7D5C">
        <w:rPr>
          <w:rFonts w:cs="Arial"/>
        </w:rPr>
        <w:t xml:space="preserve"> </w:t>
      </w:r>
    </w:p>
    <w:p w14:paraId="35EAF5CD" w14:textId="77777777" w:rsidR="007A2728" w:rsidRPr="00AD7D5C" w:rsidRDefault="007A2728" w:rsidP="007A2728">
      <w:pPr>
        <w:ind w:left="786" w:hanging="360"/>
        <w:rPr>
          <w:rFonts w:cs="Arial"/>
          <w:i/>
        </w:rPr>
      </w:pPr>
      <w:r w:rsidRPr="00AD7D5C">
        <w:rPr>
          <w:rFonts w:ascii="Symbol" w:hAnsi="Symbol" w:cs="Arial"/>
        </w:rPr>
        <w:t></w:t>
      </w:r>
      <w:r w:rsidRPr="00AD7D5C">
        <w:rPr>
          <w:rFonts w:ascii="Symbol" w:hAnsi="Symbol" w:cs="Arial"/>
        </w:rPr>
        <w:tab/>
      </w:r>
      <w:r w:rsidRPr="00AD7D5C">
        <w:rPr>
          <w:rFonts w:cs="Arial"/>
        </w:rPr>
        <w:t>Planning and Development (Local Planning Schemes) Regulations 2015, Schedule 2, Clause 67 – matters to be given due regard in consideration of any development application</w:t>
      </w:r>
    </w:p>
    <w:p w14:paraId="11E47A70" w14:textId="77777777" w:rsidR="007A2728" w:rsidRPr="00520859" w:rsidRDefault="007A2728" w:rsidP="007A2728">
      <w:pPr>
        <w:ind w:left="1353" w:hanging="360"/>
        <w:rPr>
          <w:rFonts w:cs="Arial"/>
          <w:i/>
        </w:rPr>
      </w:pPr>
      <w:r w:rsidRPr="00520859">
        <w:rPr>
          <w:rFonts w:ascii="Courier New" w:hAnsi="Courier New" w:cs="Courier New"/>
        </w:rPr>
        <w:t>o</w:t>
      </w:r>
      <w:r w:rsidRPr="00520859">
        <w:rPr>
          <w:rFonts w:ascii="Courier New" w:hAnsi="Courier New" w:cs="Courier New"/>
        </w:rPr>
        <w:tab/>
      </w:r>
      <w:r w:rsidRPr="00520859">
        <w:rPr>
          <w:rFonts w:cs="Arial"/>
          <w:i/>
        </w:rPr>
        <w:t xml:space="preserve">m) the compatibility of the development with its setting including the relationship of the development to development on adjoining land or on other land in the locality including, </w:t>
      </w:r>
      <w:r w:rsidRPr="00520859">
        <w:rPr>
          <w:rFonts w:cs="Arial"/>
          <w:i/>
        </w:rPr>
        <w:lastRenderedPageBreak/>
        <w:t>but not limited to, the likely effect of the height, bulk, scale, orientation and appearance of the development;</w:t>
      </w:r>
    </w:p>
    <w:p w14:paraId="0539E0AD" w14:textId="77777777" w:rsidR="007A2728" w:rsidRPr="00520859" w:rsidRDefault="007A2728" w:rsidP="007A2728">
      <w:pPr>
        <w:spacing w:after="0"/>
        <w:ind w:left="1353" w:hanging="360"/>
        <w:rPr>
          <w:rFonts w:cs="Arial"/>
          <w:i/>
        </w:rPr>
      </w:pPr>
      <w:r w:rsidRPr="00520859">
        <w:rPr>
          <w:rFonts w:ascii="Courier New" w:hAnsi="Courier New" w:cs="Courier New"/>
        </w:rPr>
        <w:t>o</w:t>
      </w:r>
      <w:r w:rsidRPr="00520859">
        <w:rPr>
          <w:rFonts w:ascii="Courier New" w:hAnsi="Courier New" w:cs="Courier New"/>
        </w:rPr>
        <w:tab/>
      </w:r>
      <w:r w:rsidRPr="00520859">
        <w:rPr>
          <w:rFonts w:cs="Arial"/>
          <w:i/>
        </w:rPr>
        <w:t>n) the amenity of the locality including the following: (i) environmental impacts of the development, (ii) the character of the locality, (iii) social impacts of the development.</w:t>
      </w:r>
    </w:p>
    <w:p w14:paraId="186CF2FD" w14:textId="77777777" w:rsidR="007A2728" w:rsidRDefault="007A2728" w:rsidP="007A2728">
      <w:pPr>
        <w:rPr>
          <w:rFonts w:cs="Arial"/>
        </w:rPr>
      </w:pPr>
    </w:p>
    <w:p w14:paraId="26B298D9" w14:textId="77777777" w:rsidR="007A2728" w:rsidRDefault="007A2728" w:rsidP="007A2728">
      <w:pPr>
        <w:rPr>
          <w:rFonts w:cs="Arial"/>
        </w:rPr>
      </w:pPr>
      <w:r>
        <w:rPr>
          <w:rFonts w:cs="Arial"/>
        </w:rPr>
        <w:t>The p</w:t>
      </w:r>
      <w:r w:rsidRPr="00F94124">
        <w:rPr>
          <w:rFonts w:cs="Arial"/>
        </w:rPr>
        <w:t>roposed carport complies with prescribed setbacks of the Residential Design Codes.</w:t>
      </w:r>
      <w:r>
        <w:rPr>
          <w:rFonts w:cs="Arial"/>
        </w:rPr>
        <w:t xml:space="preserve"> </w:t>
      </w:r>
    </w:p>
    <w:p w14:paraId="2C9E7481" w14:textId="77777777" w:rsidR="007A2728" w:rsidRDefault="007A2728" w:rsidP="007A2728">
      <w:pPr>
        <w:rPr>
          <w:rFonts w:cs="Arial"/>
        </w:rPr>
      </w:pPr>
      <w:r>
        <w:rPr>
          <w:rFonts w:cs="Arial"/>
        </w:rPr>
        <w:t xml:space="preserve">Local Planning Policy: Outbuildings in Residential zones, provides development standards intended for outbuildings ancillary to a dwelling and augments the R-Codes. Whilst this application relates to a non-conforming use (Industry-Light) which is not ancillary to a dwelling, the policy does apply to class 10a buildings and provides guidance as to the size and type of building that would be consistent with the residential amenity of the area.   </w:t>
      </w:r>
    </w:p>
    <w:p w14:paraId="55E85121" w14:textId="77777777" w:rsidR="007A2728" w:rsidRDefault="007A2728" w:rsidP="007A2728">
      <w:pPr>
        <w:rPr>
          <w:rFonts w:cs="Arial"/>
        </w:rPr>
      </w:pPr>
      <w:r>
        <w:rPr>
          <w:rFonts w:cs="Arial"/>
        </w:rPr>
        <w:t>The proposed carport is 160m</w:t>
      </w:r>
      <w:r>
        <w:rPr>
          <w:rFonts w:cs="Arial"/>
          <w:vertAlign w:val="superscript"/>
        </w:rPr>
        <w:t>2</w:t>
      </w:r>
      <w:r>
        <w:rPr>
          <w:rFonts w:cs="Arial"/>
        </w:rPr>
        <w:t xml:space="preserve"> in area, has wall heights of 4.64m and 3.8m, and the existing buildings are approximately </w:t>
      </w:r>
      <w:r w:rsidRPr="00B85046">
        <w:rPr>
          <w:rFonts w:cs="Arial"/>
        </w:rPr>
        <w:t>160m</w:t>
      </w:r>
      <w:r>
        <w:rPr>
          <w:rFonts w:cs="Arial"/>
          <w:vertAlign w:val="superscript"/>
        </w:rPr>
        <w:t>2</w:t>
      </w:r>
      <w:r w:rsidRPr="00B85046">
        <w:rPr>
          <w:rFonts w:cs="Arial"/>
        </w:rPr>
        <w:t xml:space="preserve"> in area.</w:t>
      </w:r>
      <w:r>
        <w:rPr>
          <w:rFonts w:cs="Arial"/>
        </w:rPr>
        <w:t xml:space="preserve"> The proposed development exceeds the area and height permitted (105m</w:t>
      </w:r>
      <w:r>
        <w:rPr>
          <w:rFonts w:cs="Arial"/>
          <w:vertAlign w:val="superscript"/>
        </w:rPr>
        <w:t xml:space="preserve">2 </w:t>
      </w:r>
      <w:r>
        <w:rPr>
          <w:rFonts w:cs="Arial"/>
        </w:rPr>
        <w:t xml:space="preserve">and 3.6 in a R10 zone for class 10a buildings (outbuildings)) permitted by local planning policy in a Residential area zoned R10 or lower. The policy also provides that materials should be of low reflectivity. Zincalume is considered a reflective material, although as the building is a carport with no walls and has a skillion roof which is not anticipated to direct glare or reflection to other properties which is acceptable. </w:t>
      </w:r>
    </w:p>
    <w:p w14:paraId="4C7D37C7" w14:textId="77777777" w:rsidR="007A2728" w:rsidRDefault="007A2728" w:rsidP="007A2728">
      <w:pPr>
        <w:rPr>
          <w:rFonts w:cs="Arial"/>
        </w:rPr>
      </w:pPr>
      <w:r>
        <w:rPr>
          <w:rFonts w:cs="Arial"/>
        </w:rPr>
        <w:t xml:space="preserve">The Scheme provides that local planning policies do not bind the local government, but that due regard is to be given to the provisions of the policy and the objectives which the policy is designed to achieve before making its decision. The relevant objectives refer that the policy is designed to ensure that outbuildings are constructed and located in such a way as to minimise their impact on the amenity of the locality. </w:t>
      </w:r>
    </w:p>
    <w:p w14:paraId="7AD1B07F" w14:textId="77777777" w:rsidR="007A2728" w:rsidRDefault="007A2728" w:rsidP="007A2728">
      <w:pPr>
        <w:rPr>
          <w:rFonts w:cs="Arial"/>
        </w:rPr>
      </w:pPr>
      <w:r>
        <w:rPr>
          <w:rFonts w:cs="Arial"/>
        </w:rPr>
        <w:t xml:space="preserve">The Scheme and Regulations also generally require development to be compatible within its setting and not detrimentally impact on the residential amenity of the area. </w:t>
      </w:r>
    </w:p>
    <w:p w14:paraId="596CE4DB" w14:textId="77777777" w:rsidR="007A2728" w:rsidRDefault="007A2728" w:rsidP="007A2728">
      <w:pPr>
        <w:rPr>
          <w:rFonts w:cs="Arial"/>
          <w:highlight w:val="yellow"/>
        </w:rPr>
      </w:pPr>
      <w:r>
        <w:rPr>
          <w:rFonts w:cs="Arial"/>
        </w:rPr>
        <w:t>The existing character and amenity of the locality predominantly consists of single houses, with frontages to Brook Street, and the Residency Museum, which is not residential but has the appearance of a single house to the streetscape</w:t>
      </w:r>
      <w:r w:rsidRPr="00EF625A">
        <w:rPr>
          <w:rFonts w:cs="Arial"/>
        </w:rPr>
        <w:t xml:space="preserve">. It is considered that the appearance of the existing development is detrimental to the amenity of Brook Street and residential amenity of adjoining properties or amenity anticipated by the objectives of the Residential zone.  </w:t>
      </w:r>
    </w:p>
    <w:p w14:paraId="419494FA" w14:textId="77777777" w:rsidR="007A2728" w:rsidRDefault="007A2728" w:rsidP="007A2728">
      <w:pPr>
        <w:rPr>
          <w:rFonts w:cs="Arial"/>
        </w:rPr>
      </w:pPr>
      <w:r>
        <w:rPr>
          <w:rFonts w:cs="Arial"/>
        </w:rPr>
        <w:t>It is noted that the existing use is a non-conforming use, which appears to have operated on the property with no records of complaints from adjoining landowners and the carport extension is not anticipated to substantially change the use onsite as materials and vehicles are already being stored on site, just not undercover. However, it is considered that:</w:t>
      </w:r>
    </w:p>
    <w:p w14:paraId="7C24187A" w14:textId="77777777" w:rsidR="007A2728" w:rsidRDefault="007A2728" w:rsidP="007A2728">
      <w:pPr>
        <w:spacing w:after="0"/>
        <w:ind w:left="720" w:hanging="360"/>
        <w:rPr>
          <w:rFonts w:cs="Arial"/>
        </w:rPr>
      </w:pPr>
      <w:r>
        <w:rPr>
          <w:rFonts w:ascii="Symbol" w:hAnsi="Symbol" w:cs="Arial"/>
        </w:rPr>
        <w:t></w:t>
      </w:r>
      <w:r>
        <w:rPr>
          <w:rFonts w:ascii="Symbol" w:hAnsi="Symbol" w:cs="Arial"/>
        </w:rPr>
        <w:tab/>
      </w:r>
      <w:r>
        <w:rPr>
          <w:rFonts w:cs="Arial"/>
        </w:rPr>
        <w:t xml:space="preserve">the carport is a substantial extension in comparison to the existing building and </w:t>
      </w:r>
      <w:r w:rsidRPr="00D10B3C">
        <w:rPr>
          <w:rFonts w:cs="Arial"/>
        </w:rPr>
        <w:t>is not compliant with the size or scale of outbuildings considered appropriate by the policy on a residential property in this area which is furthering the non-conforming use on the property</w:t>
      </w:r>
      <w:r>
        <w:rPr>
          <w:rFonts w:cs="Arial"/>
        </w:rPr>
        <w:t>; a</w:t>
      </w:r>
      <w:r w:rsidRPr="00D10B3C">
        <w:rPr>
          <w:rFonts w:cs="Arial"/>
        </w:rPr>
        <w:t xml:space="preserve">nd </w:t>
      </w:r>
    </w:p>
    <w:p w14:paraId="0FCC0279" w14:textId="77777777" w:rsidR="007A2728" w:rsidRPr="00EF625A" w:rsidRDefault="007A2728" w:rsidP="007A2728">
      <w:pPr>
        <w:ind w:left="714" w:hanging="357"/>
        <w:rPr>
          <w:rFonts w:cs="Arial"/>
        </w:rPr>
      </w:pPr>
      <w:r w:rsidRPr="00EF625A">
        <w:rPr>
          <w:rFonts w:ascii="Symbol" w:hAnsi="Symbol" w:cs="Arial"/>
        </w:rPr>
        <w:t></w:t>
      </w:r>
      <w:r w:rsidRPr="00EF625A">
        <w:rPr>
          <w:rFonts w:ascii="Symbol" w:hAnsi="Symbol" w:cs="Arial"/>
        </w:rPr>
        <w:tab/>
      </w:r>
      <w:r w:rsidRPr="00D10B3C">
        <w:rPr>
          <w:rFonts w:cs="Arial"/>
        </w:rPr>
        <w:t xml:space="preserve">the extension will further the industrial appearance of the property which is considered inconsistent with the residential amenity of </w:t>
      </w:r>
      <w:r>
        <w:rPr>
          <w:rFonts w:cs="Arial"/>
        </w:rPr>
        <w:t xml:space="preserve">adjoining properties and the locality. </w:t>
      </w:r>
      <w:r w:rsidRPr="00D10B3C">
        <w:rPr>
          <w:rFonts w:cs="Arial"/>
        </w:rPr>
        <w:t xml:space="preserve">  </w:t>
      </w:r>
    </w:p>
    <w:p w14:paraId="2087A311" w14:textId="77777777" w:rsidR="007A2728" w:rsidRDefault="007A2728" w:rsidP="007A2728">
      <w:pPr>
        <w:rPr>
          <w:rFonts w:cs="Arial"/>
        </w:rPr>
      </w:pPr>
      <w:r>
        <w:rPr>
          <w:rFonts w:cs="Arial"/>
        </w:rPr>
        <w:t xml:space="preserve">On this basis, officers are recommending that the development be refused. </w:t>
      </w:r>
    </w:p>
    <w:p w14:paraId="0E87851E" w14:textId="77777777" w:rsidR="007A2728" w:rsidRPr="00B12A0F" w:rsidRDefault="007A2728" w:rsidP="007A2728">
      <w:pPr>
        <w:pStyle w:val="ICHeading3"/>
      </w:pPr>
      <w:r>
        <w:t>Options</w:t>
      </w:r>
    </w:p>
    <w:p w14:paraId="000A7D62" w14:textId="77777777" w:rsidR="007A2728" w:rsidRPr="00A64E93" w:rsidRDefault="007A2728" w:rsidP="007A2728">
      <w:pPr>
        <w:autoSpaceDE w:val="0"/>
        <w:autoSpaceDN w:val="0"/>
        <w:adjustRightInd w:val="0"/>
        <w:rPr>
          <w:rFonts w:cs="Arial"/>
          <w:color w:val="000000"/>
          <w:lang w:eastAsia="en-AU"/>
        </w:rPr>
      </w:pPr>
      <w:bookmarkStart w:id="91" w:name="_Hlk25764244"/>
      <w:r w:rsidRPr="00A64E93">
        <w:rPr>
          <w:rFonts w:cs="Arial"/>
          <w:color w:val="000000"/>
          <w:lang w:eastAsia="en-AU"/>
        </w:rPr>
        <w:t xml:space="preserve">Should Council disagree with the officer’s recommendation, the following options are available: </w:t>
      </w:r>
    </w:p>
    <w:p w14:paraId="2D78D5E5" w14:textId="77777777" w:rsidR="007A2728" w:rsidRPr="00A64E93" w:rsidRDefault="007A2728" w:rsidP="007A2728">
      <w:pPr>
        <w:autoSpaceDE w:val="0"/>
        <w:autoSpaceDN w:val="0"/>
        <w:adjustRightInd w:val="0"/>
        <w:rPr>
          <w:rFonts w:cs="Arial"/>
          <w:color w:val="000000"/>
          <w:lang w:eastAsia="en-AU"/>
        </w:rPr>
      </w:pPr>
      <w:r w:rsidRPr="00A64E93">
        <w:rPr>
          <w:rFonts w:cs="Arial"/>
          <w:color w:val="000000"/>
          <w:lang w:eastAsia="en-AU"/>
        </w:rPr>
        <w:t>1. Refuse the application and list</w:t>
      </w:r>
      <w:r>
        <w:rPr>
          <w:rFonts w:cs="Arial"/>
          <w:color w:val="000000"/>
          <w:lang w:eastAsia="en-AU"/>
        </w:rPr>
        <w:t xml:space="preserve"> alternate</w:t>
      </w:r>
      <w:r w:rsidRPr="00A64E93">
        <w:rPr>
          <w:rFonts w:cs="Arial"/>
          <w:color w:val="000000"/>
          <w:lang w:eastAsia="en-AU"/>
        </w:rPr>
        <w:t xml:space="preserve"> reasons; or </w:t>
      </w:r>
    </w:p>
    <w:p w14:paraId="0FB27C00" w14:textId="77777777" w:rsidR="007A2728" w:rsidRPr="00A64E93" w:rsidRDefault="007A2728" w:rsidP="007A2728">
      <w:pPr>
        <w:rPr>
          <w:rFonts w:cs="Arial"/>
        </w:rPr>
      </w:pPr>
      <w:r w:rsidRPr="00A64E93">
        <w:rPr>
          <w:rFonts w:cs="Arial"/>
        </w:rPr>
        <w:t xml:space="preserve">2. Approve the application, </w:t>
      </w:r>
      <w:r>
        <w:rPr>
          <w:rFonts w:cs="Arial"/>
        </w:rPr>
        <w:t>subject to conditions.</w:t>
      </w:r>
    </w:p>
    <w:bookmarkEnd w:id="91"/>
    <w:p w14:paraId="4D4BC9E4" w14:textId="77777777" w:rsidR="007A2728" w:rsidRPr="00B12A0F" w:rsidRDefault="007A2728" w:rsidP="007A2728">
      <w:pPr>
        <w:pStyle w:val="ICHeading3"/>
      </w:pPr>
      <w:r>
        <w:lastRenderedPageBreak/>
        <w:t>Implications to Consider</w:t>
      </w:r>
    </w:p>
    <w:p w14:paraId="6F8D0B03" w14:textId="77777777" w:rsidR="007A2728" w:rsidRPr="00047042" w:rsidRDefault="007A2728" w:rsidP="007A2728">
      <w:pPr>
        <w:pStyle w:val="ICHeading4"/>
      </w:pPr>
      <w:r>
        <w:t>Consultative</w:t>
      </w:r>
    </w:p>
    <w:p w14:paraId="10EC7478" w14:textId="77777777" w:rsidR="007A2728" w:rsidRDefault="007A2728" w:rsidP="007A2728">
      <w:pPr>
        <w:rPr>
          <w:rFonts w:cs="Arial"/>
        </w:rPr>
      </w:pPr>
      <w:bookmarkStart w:id="92" w:name="_Hlk25764257"/>
      <w:r>
        <w:rPr>
          <w:rFonts w:cs="Arial"/>
        </w:rPr>
        <w:t xml:space="preserve">In accordance with requirements of the Regulations, the application was advertised by referral to adjoining landowners allowing a period of 14 days to make submissions. No submissions were received. </w:t>
      </w:r>
    </w:p>
    <w:bookmarkEnd w:id="92"/>
    <w:p w14:paraId="5A3CD52B" w14:textId="77777777" w:rsidR="007A2728" w:rsidRPr="00047042" w:rsidRDefault="007A2728" w:rsidP="007A2728">
      <w:pPr>
        <w:pStyle w:val="ICHeading4"/>
      </w:pPr>
      <w:r>
        <w:t>Strategic</w:t>
      </w:r>
    </w:p>
    <w:p w14:paraId="6ACAA796" w14:textId="77777777" w:rsidR="007A2728" w:rsidRPr="00E22E1B" w:rsidRDefault="007A2728" w:rsidP="007A2728">
      <w:pPr>
        <w:pStyle w:val="Default"/>
        <w:jc w:val="both"/>
        <w:rPr>
          <w:sz w:val="22"/>
          <w:szCs w:val="22"/>
        </w:rPr>
      </w:pPr>
      <w:bookmarkStart w:id="93" w:name="_Hlk25764279"/>
      <w:r>
        <w:rPr>
          <w:sz w:val="22"/>
          <w:szCs w:val="22"/>
        </w:rPr>
        <w:t>T</w:t>
      </w:r>
      <w:r w:rsidRPr="00E22E1B">
        <w:rPr>
          <w:sz w:val="22"/>
          <w:szCs w:val="22"/>
        </w:rPr>
        <w:t xml:space="preserve">he Shire of York’s </w:t>
      </w:r>
      <w:r w:rsidRPr="00AA3CCF">
        <w:rPr>
          <w:sz w:val="22"/>
          <w:szCs w:val="22"/>
        </w:rPr>
        <w:t>2018-2028</w:t>
      </w:r>
      <w:r w:rsidRPr="00E22E1B">
        <w:rPr>
          <w:sz w:val="22"/>
          <w:szCs w:val="22"/>
        </w:rPr>
        <w:t xml:space="preserve"> Strategic Community Plan </w:t>
      </w:r>
      <w:r>
        <w:rPr>
          <w:sz w:val="22"/>
          <w:szCs w:val="22"/>
        </w:rPr>
        <w:t>provides</w:t>
      </w:r>
      <w:r w:rsidRPr="00E22E1B">
        <w:rPr>
          <w:sz w:val="22"/>
          <w:szCs w:val="22"/>
        </w:rPr>
        <w:t xml:space="preserve"> the following desired outcomes: </w:t>
      </w:r>
    </w:p>
    <w:p w14:paraId="7B8C24F1" w14:textId="77777777" w:rsidR="007A2728" w:rsidRPr="00E22E1B" w:rsidRDefault="007A2728" w:rsidP="007A2728">
      <w:pPr>
        <w:pStyle w:val="Default"/>
        <w:jc w:val="both"/>
        <w:rPr>
          <w:i/>
          <w:iCs/>
          <w:sz w:val="22"/>
          <w:szCs w:val="22"/>
        </w:rPr>
      </w:pPr>
    </w:p>
    <w:p w14:paraId="4A7230B4" w14:textId="77777777" w:rsidR="007A2728" w:rsidRPr="00E22E1B" w:rsidRDefault="007A2728" w:rsidP="007A2728">
      <w:pPr>
        <w:pStyle w:val="Default"/>
        <w:spacing w:after="120"/>
        <w:jc w:val="both"/>
        <w:rPr>
          <w:sz w:val="22"/>
          <w:szCs w:val="22"/>
        </w:rPr>
      </w:pPr>
      <w:r w:rsidRPr="00E22E1B">
        <w:rPr>
          <w:i/>
          <w:iCs/>
          <w:sz w:val="22"/>
          <w:szCs w:val="22"/>
        </w:rPr>
        <w:t xml:space="preserve">Theme 2: A Leader in Cultural Heritage and Environment </w:t>
      </w:r>
    </w:p>
    <w:p w14:paraId="19C34CAC" w14:textId="77777777" w:rsidR="007A2728" w:rsidRDefault="007A2728" w:rsidP="007A2728">
      <w:pPr>
        <w:ind w:left="564" w:hanging="564"/>
        <w:rPr>
          <w:rFonts w:cs="Arial"/>
          <w:i/>
          <w:iCs/>
        </w:rPr>
      </w:pPr>
      <w:r w:rsidRPr="00E22E1B">
        <w:rPr>
          <w:rFonts w:cs="Arial"/>
          <w:i/>
          <w:iCs/>
        </w:rPr>
        <w:t xml:space="preserve">2.3 </w:t>
      </w:r>
      <w:r>
        <w:rPr>
          <w:rFonts w:cs="Arial"/>
          <w:i/>
          <w:iCs/>
        </w:rPr>
        <w:tab/>
      </w:r>
      <w:r w:rsidRPr="00E22E1B">
        <w:rPr>
          <w:rFonts w:cs="Arial"/>
          <w:i/>
          <w:iCs/>
        </w:rPr>
        <w:t>New development is carried out at a scale and in style which retains, is compatible with and does not overshadow, the historic feel and heritage character of the town of York and other settlements.</w:t>
      </w:r>
    </w:p>
    <w:p w14:paraId="74612FCF" w14:textId="77777777" w:rsidR="007A2728" w:rsidRPr="00E22E1B" w:rsidRDefault="007A2728" w:rsidP="007A2728">
      <w:pPr>
        <w:ind w:left="564" w:hanging="564"/>
        <w:rPr>
          <w:rFonts w:cs="Arial"/>
          <w:i/>
          <w:iCs/>
        </w:rPr>
      </w:pPr>
      <w:r>
        <w:rPr>
          <w:rFonts w:cs="Arial"/>
          <w:i/>
          <w:iCs/>
        </w:rPr>
        <w:t xml:space="preserve">2.10 </w:t>
      </w:r>
      <w:r>
        <w:rPr>
          <w:rFonts w:cs="Arial"/>
          <w:i/>
          <w:iCs/>
        </w:rPr>
        <w:tab/>
      </w:r>
      <w:r w:rsidRPr="00D74BEC">
        <w:rPr>
          <w:rFonts w:cs="Arial"/>
          <w:i/>
          <w:iCs/>
        </w:rPr>
        <w:t>The scale, form and timing of development (including the release of development</w:t>
      </w:r>
      <w:r>
        <w:rPr>
          <w:rFonts w:cs="Arial"/>
          <w:i/>
          <w:iCs/>
        </w:rPr>
        <w:t xml:space="preserve"> </w:t>
      </w:r>
      <w:r w:rsidRPr="00D74BEC">
        <w:rPr>
          <w:rFonts w:cs="Arial"/>
          <w:i/>
          <w:iCs/>
        </w:rPr>
        <w:t>stages and the construction of infrastructure) is to an appropriate standard and</w:t>
      </w:r>
      <w:r>
        <w:rPr>
          <w:rFonts w:cs="Arial"/>
          <w:i/>
          <w:iCs/>
        </w:rPr>
        <w:t xml:space="preserve"> </w:t>
      </w:r>
      <w:r w:rsidRPr="00D74BEC">
        <w:rPr>
          <w:rFonts w:cs="Arial"/>
          <w:i/>
          <w:iCs/>
        </w:rPr>
        <w:t>minimises and avoids adverse effects and costs on the community and the natural</w:t>
      </w:r>
      <w:r>
        <w:rPr>
          <w:rFonts w:cs="Arial"/>
          <w:i/>
          <w:iCs/>
        </w:rPr>
        <w:t xml:space="preserve"> </w:t>
      </w:r>
      <w:r w:rsidRPr="00D74BEC">
        <w:rPr>
          <w:rFonts w:cs="Arial"/>
          <w:i/>
          <w:iCs/>
        </w:rPr>
        <w:t>and built environment.</w:t>
      </w:r>
    </w:p>
    <w:bookmarkEnd w:id="93"/>
    <w:p w14:paraId="4F74036C" w14:textId="77777777" w:rsidR="007A2728" w:rsidRPr="00047042" w:rsidRDefault="007A2728" w:rsidP="007A2728">
      <w:pPr>
        <w:pStyle w:val="ICHeading4"/>
      </w:pPr>
      <w:r>
        <w:t>Policy Related</w:t>
      </w:r>
    </w:p>
    <w:p w14:paraId="30B41D61" w14:textId="77777777" w:rsidR="007A2728" w:rsidRDefault="007A2728" w:rsidP="007A2728">
      <w:pPr>
        <w:rPr>
          <w:rFonts w:cs="Arial"/>
        </w:rPr>
      </w:pPr>
      <w:bookmarkStart w:id="94" w:name="_Hlk25764268"/>
      <w:r w:rsidRPr="00E22E1B">
        <w:rPr>
          <w:rFonts w:cs="Arial"/>
        </w:rPr>
        <w:t>There are no</w:t>
      </w:r>
      <w:r>
        <w:rPr>
          <w:rFonts w:cs="Arial"/>
        </w:rPr>
        <w:t xml:space="preserve"> other</w:t>
      </w:r>
      <w:r w:rsidRPr="00E22E1B">
        <w:rPr>
          <w:rFonts w:cs="Arial"/>
        </w:rPr>
        <w:t xml:space="preserve"> policy related implications associated with consideration of the subject proposal</w:t>
      </w:r>
      <w:r>
        <w:rPr>
          <w:rFonts w:cs="Arial"/>
        </w:rPr>
        <w:t>.</w:t>
      </w:r>
    </w:p>
    <w:bookmarkEnd w:id="94"/>
    <w:p w14:paraId="08D7CF3C" w14:textId="77777777" w:rsidR="007A2728" w:rsidRPr="00047042" w:rsidRDefault="007A2728" w:rsidP="007A2728">
      <w:pPr>
        <w:pStyle w:val="ICHeading4"/>
      </w:pPr>
      <w:r>
        <w:t>Financial</w:t>
      </w:r>
    </w:p>
    <w:p w14:paraId="5A35DEBA" w14:textId="77777777" w:rsidR="007A2728" w:rsidRDefault="007A2728" w:rsidP="007A2728">
      <w:pPr>
        <w:rPr>
          <w:rFonts w:cs="Arial"/>
        </w:rPr>
      </w:pPr>
      <w:bookmarkStart w:id="95" w:name="_Hlk25764305"/>
      <w:r w:rsidRPr="004D13F8">
        <w:rPr>
          <w:rFonts w:cs="Arial"/>
        </w:rPr>
        <w:t>There are no</w:t>
      </w:r>
      <w:r>
        <w:rPr>
          <w:rFonts w:cs="Arial"/>
        </w:rPr>
        <w:t xml:space="preserve"> </w:t>
      </w:r>
      <w:r w:rsidRPr="004D13F8">
        <w:rPr>
          <w:rFonts w:cs="Arial"/>
        </w:rPr>
        <w:t>financial implications for the Shire associated with the officer’s recommendation</w:t>
      </w:r>
      <w:r>
        <w:rPr>
          <w:rFonts w:cs="Arial"/>
        </w:rPr>
        <w:t>.</w:t>
      </w:r>
    </w:p>
    <w:bookmarkEnd w:id="95"/>
    <w:p w14:paraId="5FAE6CAC" w14:textId="77777777" w:rsidR="007A2728" w:rsidRPr="00047042" w:rsidRDefault="007A2728" w:rsidP="007A2728">
      <w:pPr>
        <w:pStyle w:val="ICHeading4"/>
      </w:pPr>
      <w:r>
        <w:t>Legal and Statutory</w:t>
      </w:r>
    </w:p>
    <w:p w14:paraId="418BD9ED" w14:textId="77777777" w:rsidR="007A2728" w:rsidRPr="00E22E1B" w:rsidRDefault="007A2728" w:rsidP="007A2728">
      <w:pPr>
        <w:rPr>
          <w:rFonts w:cs="Arial"/>
        </w:rPr>
      </w:pPr>
      <w:bookmarkStart w:id="96" w:name="_Hlk25764314"/>
      <w:r w:rsidRPr="00E22E1B">
        <w:rPr>
          <w:rFonts w:cs="Arial"/>
        </w:rPr>
        <w:t>The proposal has been assessed</w:t>
      </w:r>
      <w:r>
        <w:rPr>
          <w:rFonts w:cs="Arial"/>
        </w:rPr>
        <w:t xml:space="preserve"> by officers </w:t>
      </w:r>
      <w:r w:rsidRPr="00E22E1B">
        <w:rPr>
          <w:rFonts w:cs="Arial"/>
        </w:rPr>
        <w:t xml:space="preserve">in accordance with the statutory requirements of the Shire of York Town Planning Scheme No. 2 and the </w:t>
      </w:r>
      <w:r w:rsidRPr="00787AE7">
        <w:rPr>
          <w:rFonts w:cs="Arial"/>
          <w:i/>
        </w:rPr>
        <w:t>Planning and Development (Local Planning Schemes) Regulations 2015.</w:t>
      </w:r>
    </w:p>
    <w:bookmarkEnd w:id="96"/>
    <w:p w14:paraId="2D3431F7" w14:textId="77777777" w:rsidR="007A2728" w:rsidRPr="00047042" w:rsidRDefault="007A2728" w:rsidP="007A2728">
      <w:pPr>
        <w:pStyle w:val="ICHeading4"/>
      </w:pPr>
      <w:r>
        <w:t>Risk Related</w:t>
      </w:r>
    </w:p>
    <w:p w14:paraId="466D948A" w14:textId="77777777" w:rsidR="007A2728" w:rsidRPr="00D55992" w:rsidRDefault="007A2728" w:rsidP="007A2728">
      <w:pPr>
        <w:rPr>
          <w:rFonts w:cs="Arial"/>
        </w:rPr>
      </w:pPr>
      <w:bookmarkStart w:id="97" w:name="_Hlk29884163"/>
      <w:r w:rsidRPr="00D55992">
        <w:rPr>
          <w:rFonts w:cs="Arial"/>
        </w:rPr>
        <w:t>A risk assessment of the proposal has been undertaken, and there were no medium to high risks identified with the proposal that warrant further discussion</w:t>
      </w:r>
      <w:bookmarkEnd w:id="97"/>
      <w:r w:rsidRPr="00D55992">
        <w:rPr>
          <w:rFonts w:cs="Arial"/>
        </w:rPr>
        <w:t>.</w:t>
      </w:r>
    </w:p>
    <w:p w14:paraId="74E85ABB" w14:textId="77777777" w:rsidR="007A2728" w:rsidRDefault="007A2728" w:rsidP="007A2728">
      <w:r>
        <w:rPr>
          <w:rFonts w:cs="Arial"/>
        </w:rPr>
        <w:t>On determination of any development application, the applicant/owner has rights to appeal to the decision with the State Administrative Tribunal</w:t>
      </w:r>
    </w:p>
    <w:p w14:paraId="10EDA7A8" w14:textId="77777777" w:rsidR="007A2728" w:rsidRPr="00047042" w:rsidRDefault="007A2728" w:rsidP="007A2728">
      <w:pPr>
        <w:pStyle w:val="ICHeading4"/>
      </w:pPr>
      <w:r>
        <w:t>Workforce</w:t>
      </w:r>
    </w:p>
    <w:p w14:paraId="084584EB" w14:textId="77777777" w:rsidR="007A2728" w:rsidRDefault="007A2728" w:rsidP="007A2728">
      <w:r>
        <w:t xml:space="preserve">Nil. </w:t>
      </w:r>
    </w:p>
    <w:p w14:paraId="6E08D747" w14:textId="77777777" w:rsidR="007A2728" w:rsidRDefault="007A2728" w:rsidP="007A2728">
      <w:pPr>
        <w:pStyle w:val="ICHeading3"/>
      </w:pPr>
      <w:r>
        <w:t xml:space="preserve">Voting </w:t>
      </w:r>
      <w:r w:rsidRPr="001A3309">
        <w:t>Requirements</w:t>
      </w:r>
      <w:r>
        <w:t xml:space="preserve"> </w:t>
      </w:r>
    </w:p>
    <w:p w14:paraId="6437A990" w14:textId="77777777" w:rsidR="007A2728" w:rsidRDefault="007A2728" w:rsidP="007A2728">
      <w:pPr>
        <w:spacing w:before="120" w:after="240"/>
      </w:pPr>
      <w:r w:rsidRPr="00023AB6">
        <w:rPr>
          <w:rFonts w:cs="Arial"/>
          <w:b/>
        </w:rPr>
        <w:t>Absolute Majority:</w:t>
      </w:r>
      <w:r w:rsidRPr="00023AB6">
        <w:rPr>
          <w:rFonts w:cs="Arial"/>
          <w:b/>
        </w:rPr>
        <w:tab/>
        <w:t>No</w:t>
      </w:r>
      <w:r w:rsidRPr="00023AB6">
        <w:t xml:space="preserve"> </w:t>
      </w:r>
    </w:p>
    <w:tbl>
      <w:tblPr>
        <w:tblStyle w:val="TableGrid"/>
        <w:tblW w:w="0" w:type="auto"/>
        <w:tblLook w:val="04A0" w:firstRow="1" w:lastRow="0" w:firstColumn="1" w:lastColumn="0" w:noHBand="0" w:noVBand="1"/>
      </w:tblPr>
      <w:tblGrid>
        <w:gridCol w:w="9629"/>
      </w:tblGrid>
      <w:tr w:rsidR="007A2728" w14:paraId="49C88F4B" w14:textId="77777777" w:rsidTr="0039052D">
        <w:tc>
          <w:tcPr>
            <w:tcW w:w="9629" w:type="dxa"/>
          </w:tcPr>
          <w:p w14:paraId="4670F35F" w14:textId="77777777" w:rsidR="007A2728" w:rsidRPr="0048029D" w:rsidRDefault="007A2728" w:rsidP="0039052D">
            <w:pPr>
              <w:pStyle w:val="ICHeading3"/>
            </w:pPr>
            <w:bookmarkStart w:id="98" w:name="PDF2_Recommendations_11277"/>
            <w:bookmarkEnd w:id="98"/>
            <w:r w:rsidRPr="006C29B4">
              <w:lastRenderedPageBreak/>
              <w:t>Recommendation</w:t>
            </w:r>
          </w:p>
          <w:p w14:paraId="7635593A" w14:textId="77777777" w:rsidR="007A2728" w:rsidRPr="0048029D" w:rsidRDefault="007A2728" w:rsidP="0039052D">
            <w:r w:rsidRPr="0048029D">
              <w:t xml:space="preserve">That </w:t>
            </w:r>
            <w:r>
              <w:t>Council refuses the development application for Carport for Storage of Business Vehicles and Apiary Accessories (Industry – Light) at Lot 341 (33) Suburban Road, York, for the following reasons:</w:t>
            </w:r>
          </w:p>
          <w:p w14:paraId="77ACFE7A" w14:textId="77777777" w:rsidR="007A2728" w:rsidRDefault="007A2728" w:rsidP="0039052D">
            <w:pPr>
              <w:pStyle w:val="ICRecList1"/>
              <w:numPr>
                <w:ilvl w:val="0"/>
                <w:numId w:val="0"/>
              </w:numPr>
              <w:ind w:left="567" w:hanging="567"/>
            </w:pPr>
            <w:r>
              <w:t>1.</w:t>
            </w:r>
            <w:r>
              <w:tab/>
              <w:t>The development is inconsistent with the objectives of the Residential zone set out in clause 4.8.1 of the Shire of York Town Planning Scheme No. 2.</w:t>
            </w:r>
          </w:p>
          <w:p w14:paraId="42AB8AA0" w14:textId="77777777" w:rsidR="007A2728" w:rsidRDefault="007A2728" w:rsidP="0039052D">
            <w:pPr>
              <w:pStyle w:val="ICRecList1"/>
              <w:numPr>
                <w:ilvl w:val="0"/>
                <w:numId w:val="0"/>
              </w:numPr>
              <w:ind w:left="567" w:hanging="567"/>
            </w:pPr>
            <w:r>
              <w:t>2.</w:t>
            </w:r>
            <w:r>
              <w:tab/>
              <w:t xml:space="preserve">The development does not comply with Local Planning Policy: Outbuildings in Residential zones. </w:t>
            </w:r>
          </w:p>
          <w:p w14:paraId="49F20327" w14:textId="77777777" w:rsidR="007A2728" w:rsidRPr="0048029D" w:rsidRDefault="007A2728" w:rsidP="0039052D">
            <w:pPr>
              <w:pStyle w:val="ICRecList1"/>
              <w:numPr>
                <w:ilvl w:val="0"/>
                <w:numId w:val="0"/>
              </w:numPr>
              <w:ind w:left="567" w:hanging="567"/>
            </w:pPr>
            <w:r w:rsidRPr="0048029D">
              <w:t>3.</w:t>
            </w:r>
            <w:r w:rsidRPr="0048029D">
              <w:tab/>
            </w:r>
            <w:r>
              <w:t xml:space="preserve">The development will have a detrimental impact on the amenity of adjoining properties and the locality which is inconsistent with the </w:t>
            </w:r>
            <w:r w:rsidRPr="00EF625A">
              <w:rPr>
                <w:i/>
              </w:rPr>
              <w:t>Planning and Development (Local Planning Schemes) Regulations 2015</w:t>
            </w:r>
            <w:r>
              <w:t>, Schedule 2, Clause 67 (m) and (n).</w:t>
            </w:r>
          </w:p>
          <w:p w14:paraId="646FBFA4" w14:textId="77777777" w:rsidR="007A2728" w:rsidRPr="00FA62B2" w:rsidRDefault="007A2728" w:rsidP="0039052D">
            <w:pPr>
              <w:pStyle w:val="ICRecList2"/>
              <w:numPr>
                <w:ilvl w:val="0"/>
                <w:numId w:val="0"/>
              </w:numPr>
              <w:tabs>
                <w:tab w:val="clear" w:pos="1134"/>
              </w:tabs>
              <w:rPr>
                <w:b/>
                <w:sz w:val="18"/>
                <w:szCs w:val="18"/>
              </w:rPr>
            </w:pPr>
            <w:r w:rsidRPr="00FA62B2">
              <w:rPr>
                <w:b/>
                <w:sz w:val="18"/>
                <w:szCs w:val="18"/>
              </w:rPr>
              <w:t>Advice Notes:</w:t>
            </w:r>
          </w:p>
          <w:p w14:paraId="2E17D391" w14:textId="77777777" w:rsidR="007A2728" w:rsidRDefault="007A2728" w:rsidP="0039052D">
            <w:pPr>
              <w:pStyle w:val="ICRecList3"/>
              <w:numPr>
                <w:ilvl w:val="0"/>
                <w:numId w:val="0"/>
              </w:numPr>
              <w:tabs>
                <w:tab w:val="clear" w:pos="1701"/>
              </w:tabs>
              <w:rPr>
                <w:b/>
                <w:sz w:val="18"/>
                <w:szCs w:val="18"/>
              </w:rPr>
            </w:pPr>
            <w:r w:rsidRPr="00FA62B2">
              <w:rPr>
                <w:b/>
                <w:sz w:val="18"/>
                <w:szCs w:val="18"/>
              </w:rPr>
              <w:t>Note 1:</w:t>
            </w:r>
            <w:r w:rsidRPr="00FA62B2">
              <w:rPr>
                <w:b/>
                <w:sz w:val="18"/>
                <w:szCs w:val="18"/>
              </w:rPr>
              <w:tab/>
              <w:t xml:space="preserve">If an applicant is aggrieved by this determination there is a right of appeal under the </w:t>
            </w:r>
            <w:r w:rsidRPr="00FA62B2">
              <w:rPr>
                <w:b/>
                <w:i/>
                <w:sz w:val="18"/>
                <w:szCs w:val="18"/>
              </w:rPr>
              <w:t xml:space="preserve">Planning and </w:t>
            </w:r>
            <w:r w:rsidRPr="00FA62B2">
              <w:rPr>
                <w:b/>
                <w:i/>
                <w:sz w:val="18"/>
                <w:szCs w:val="18"/>
              </w:rPr>
              <w:tab/>
            </w:r>
            <w:r w:rsidRPr="00FA62B2">
              <w:rPr>
                <w:b/>
                <w:i/>
                <w:sz w:val="18"/>
                <w:szCs w:val="18"/>
              </w:rPr>
              <w:tab/>
              <w:t>Development Act 2005</w:t>
            </w:r>
            <w:r w:rsidRPr="00FA62B2">
              <w:rPr>
                <w:b/>
                <w:sz w:val="18"/>
                <w:szCs w:val="18"/>
              </w:rPr>
              <w:t xml:space="preserve">. An appeal must be lodged within 28 days of the determination. </w:t>
            </w:r>
          </w:p>
          <w:p w14:paraId="631C251C" w14:textId="77777777" w:rsidR="007A2728" w:rsidRDefault="007A2728" w:rsidP="0039052D">
            <w:pPr>
              <w:pStyle w:val="ICRecList3"/>
              <w:numPr>
                <w:ilvl w:val="0"/>
                <w:numId w:val="0"/>
              </w:numPr>
              <w:tabs>
                <w:tab w:val="clear" w:pos="1701"/>
              </w:tabs>
            </w:pPr>
          </w:p>
        </w:tc>
      </w:tr>
    </w:tbl>
    <w:p w14:paraId="2E2E0E35" w14:textId="77777777" w:rsidR="007A2728" w:rsidRDefault="007A2728" w:rsidP="007A2728">
      <w:pPr>
        <w:spacing w:after="0"/>
        <w:rPr>
          <w:noProof/>
        </w:rPr>
      </w:pPr>
    </w:p>
    <w:tbl>
      <w:tblPr>
        <w:tblW w:w="5000" w:type="pct"/>
        <w:tblLayout w:type="fixed"/>
        <w:tblLook w:val="0000" w:firstRow="0" w:lastRow="0" w:firstColumn="0" w:lastColumn="0" w:noHBand="0" w:noVBand="0"/>
      </w:tblPr>
      <w:tblGrid>
        <w:gridCol w:w="9639"/>
      </w:tblGrid>
      <w:tr w:rsidR="007A2728" w14:paraId="3AF77622" w14:textId="77777777" w:rsidTr="007A2728">
        <w:tc>
          <w:tcPr>
            <w:tcW w:w="5000" w:type="pct"/>
            <w:tcBorders>
              <w:bottom w:val="single" w:sz="6" w:space="0" w:color="auto"/>
            </w:tcBorders>
            <w:shd w:val="clear" w:color="auto" w:fill="auto"/>
          </w:tcPr>
          <w:p w14:paraId="37E3D88D" w14:textId="77777777" w:rsidR="007A2728" w:rsidRDefault="007A2728" w:rsidP="007A2728">
            <w:pPr>
              <w:spacing w:before="240"/>
              <w:jc w:val="left"/>
            </w:pPr>
            <w:bookmarkStart w:id="99" w:name="PDF2_Resolution_N_4"/>
            <w:bookmarkEnd w:id="99"/>
            <w:r>
              <w:rPr>
                <w:rFonts w:cs="Arial"/>
                <w:b/>
                <w:caps/>
              </w:rPr>
              <w:t xml:space="preserve">ALTERNATIVE </w:t>
            </w:r>
            <w:r w:rsidRPr="007A2728">
              <w:rPr>
                <w:rFonts w:cs="Arial"/>
                <w:b/>
                <w:caps/>
              </w:rPr>
              <w:t>Motion</w:t>
            </w:r>
          </w:p>
        </w:tc>
      </w:tr>
      <w:tr w:rsidR="007A2728" w14:paraId="2DF03B3F" w14:textId="77777777" w:rsidTr="007A2728">
        <w:tc>
          <w:tcPr>
            <w:tcW w:w="5000" w:type="pct"/>
            <w:tcBorders>
              <w:top w:val="single" w:sz="6" w:space="0" w:color="auto"/>
              <w:left w:val="single" w:sz="6" w:space="0" w:color="auto"/>
              <w:bottom w:val="single" w:sz="6" w:space="0" w:color="auto"/>
              <w:right w:val="single" w:sz="6" w:space="0" w:color="auto"/>
            </w:tcBorders>
            <w:shd w:val="clear" w:color="auto" w:fill="auto"/>
          </w:tcPr>
          <w:p w14:paraId="427BD92F" w14:textId="77777777" w:rsidR="007A2728" w:rsidRPr="007A2728" w:rsidRDefault="007A2728" w:rsidP="007A2728">
            <w:pPr>
              <w:pStyle w:val="ICHeading3"/>
              <w:spacing w:after="0"/>
              <w:rPr>
                <w:rFonts w:cs="Arial"/>
                <w:caps w:val="0"/>
              </w:rPr>
            </w:pPr>
            <w:bookmarkStart w:id="100" w:name="PDF2_Recommendations_N_4"/>
            <w:bookmarkStart w:id="101" w:name="MoverSeconder_N_4"/>
            <w:bookmarkEnd w:id="100"/>
            <w:r w:rsidRPr="007A2728">
              <w:rPr>
                <w:rFonts w:cs="Arial"/>
                <w:caps w:val="0"/>
              </w:rPr>
              <w:t xml:space="preserve">RESOLUTION  </w:t>
            </w:r>
          </w:p>
          <w:bookmarkStart w:id="102" w:name="MinuteNumber_N_4"/>
          <w:p w14:paraId="2447A9F5" w14:textId="5B58CC11" w:rsidR="007A2728" w:rsidRPr="007A2728" w:rsidRDefault="007A2728" w:rsidP="007A2728">
            <w:pPr>
              <w:pStyle w:val="ICHeading3"/>
              <w:spacing w:before="0"/>
              <w:rPr>
                <w:rFonts w:cs="Arial"/>
                <w:caps w:val="0"/>
              </w:rPr>
            </w:pPr>
            <w:r w:rsidRPr="007A2728">
              <w:rPr>
                <w:rFonts w:cs="Arial"/>
                <w:caps w:val="0"/>
              </w:rPr>
              <w:fldChar w:fldCharType="begin"/>
            </w:r>
            <w:r w:rsidRPr="007A2728">
              <w:rPr>
                <w:rFonts w:cs="Arial"/>
                <w:caps w:val="0"/>
              </w:rPr>
              <w:instrText xml:space="preserve"> SEQ Minutes \# "00" \* MERGEFORMAT </w:instrText>
            </w:r>
            <w:r w:rsidRPr="007A2728">
              <w:rPr>
                <w:rFonts w:cs="Arial"/>
                <w:caps w:val="0"/>
              </w:rPr>
              <w:fldChar w:fldCharType="separate"/>
            </w:r>
            <w:r w:rsidR="000B2CA5">
              <w:rPr>
                <w:rFonts w:cs="Arial"/>
                <w:caps w:val="0"/>
                <w:noProof/>
              </w:rPr>
              <w:t>05</w:t>
            </w:r>
            <w:r w:rsidRPr="007A2728">
              <w:rPr>
                <w:rFonts w:cs="Arial"/>
                <w:caps w:val="0"/>
              </w:rPr>
              <w:fldChar w:fldCharType="end"/>
            </w:r>
            <w:r w:rsidRPr="007A2728">
              <w:rPr>
                <w:rFonts w:cs="Arial"/>
                <w:caps w:val="0"/>
              </w:rPr>
              <w:t>0320</w:t>
            </w:r>
            <w:bookmarkEnd w:id="102"/>
          </w:p>
          <w:p w14:paraId="6C4FD339" w14:textId="77777777" w:rsidR="007A2728" w:rsidRPr="007A2728" w:rsidRDefault="007A2728" w:rsidP="007A2728">
            <w:pPr>
              <w:tabs>
                <w:tab w:val="left" w:pos="3969"/>
              </w:tabs>
              <w:jc w:val="left"/>
              <w:rPr>
                <w:rFonts w:cs="Arial"/>
                <w:b/>
              </w:rPr>
            </w:pPr>
            <w:r w:rsidRPr="007A2728">
              <w:rPr>
                <w:rFonts w:cs="Arial"/>
                <w:b/>
              </w:rPr>
              <w:t>Moved: Cr Denese Smythe</w:t>
            </w:r>
            <w:r w:rsidRPr="007A2728">
              <w:rPr>
                <w:rFonts w:cs="Arial"/>
                <w:b/>
              </w:rPr>
              <w:tab/>
              <w:t>Seconded: Cr Stephen Muhleisen</w:t>
            </w:r>
            <w:bookmarkEnd w:id="101"/>
          </w:p>
          <w:p w14:paraId="4D672CE3" w14:textId="77777777" w:rsidR="007A2728" w:rsidRPr="007A2728" w:rsidRDefault="007A2728" w:rsidP="007A2728">
            <w:pPr>
              <w:rPr>
                <w:rFonts w:ascii="Calibri" w:hAnsi="Calibri"/>
                <w:b/>
              </w:rPr>
            </w:pPr>
            <w:r w:rsidRPr="007A2728">
              <w:rPr>
                <w:rFonts w:cs="Arial"/>
                <w:b/>
              </w:rPr>
              <w:t>That</w:t>
            </w:r>
            <w:r w:rsidRPr="007A2728">
              <w:rPr>
                <w:rFonts w:cs="Arial"/>
                <w:b/>
                <w:i/>
                <w:caps/>
              </w:rPr>
              <w:t xml:space="preserve"> </w:t>
            </w:r>
            <w:r w:rsidRPr="007A2728">
              <w:rPr>
                <w:b/>
              </w:rPr>
              <w:t>Council approves the development application for Carport for Storage of Business Vehicles &amp; Apiary Accessories at Lot 341 (33) Suburban Rd, York, subject to the following conditions:</w:t>
            </w:r>
          </w:p>
          <w:p w14:paraId="0A31F1FC" w14:textId="77777777" w:rsidR="007A2728" w:rsidRPr="007A2728" w:rsidRDefault="007A2728" w:rsidP="007A2728">
            <w:pPr>
              <w:numPr>
                <w:ilvl w:val="0"/>
                <w:numId w:val="21"/>
              </w:numPr>
              <w:jc w:val="left"/>
              <w:rPr>
                <w:rFonts w:eastAsia="Times New Roman"/>
                <w:b/>
              </w:rPr>
            </w:pPr>
            <w:r w:rsidRPr="007A2728">
              <w:rPr>
                <w:rFonts w:eastAsia="Times New Roman"/>
                <w:b/>
              </w:rPr>
              <w:t>The development hereby approved shall be substantially commenced within two years of the date of this decision notice.</w:t>
            </w:r>
          </w:p>
          <w:p w14:paraId="391D0B24" w14:textId="77777777" w:rsidR="007A2728" w:rsidRPr="007A2728" w:rsidRDefault="007A2728" w:rsidP="007A2728">
            <w:pPr>
              <w:numPr>
                <w:ilvl w:val="0"/>
                <w:numId w:val="21"/>
              </w:numPr>
              <w:jc w:val="left"/>
              <w:rPr>
                <w:rFonts w:eastAsia="Times New Roman"/>
                <w:b/>
              </w:rPr>
            </w:pPr>
            <w:r w:rsidRPr="007A2728">
              <w:rPr>
                <w:rFonts w:eastAsia="Times New Roman"/>
                <w:b/>
              </w:rPr>
              <w:t>The development hereby approved shall be undertaken in accordance with the signed and stamped, Approved Development Plan(s) (enclosed), including any notes placed thereon in red by the Shire.</w:t>
            </w:r>
          </w:p>
          <w:p w14:paraId="2A413F91" w14:textId="77777777" w:rsidR="007A2728" w:rsidRPr="007A2728" w:rsidRDefault="007A2728" w:rsidP="007A2728">
            <w:pPr>
              <w:pStyle w:val="ListParagraph"/>
              <w:ind w:left="0"/>
              <w:rPr>
                <w:b/>
                <w:sz w:val="18"/>
                <w:szCs w:val="18"/>
              </w:rPr>
            </w:pPr>
            <w:r w:rsidRPr="007A2728">
              <w:rPr>
                <w:b/>
                <w:sz w:val="18"/>
                <w:szCs w:val="18"/>
              </w:rPr>
              <w:t>Advice Notes</w:t>
            </w:r>
          </w:p>
          <w:p w14:paraId="24306F33" w14:textId="77777777" w:rsidR="007A2728" w:rsidRPr="007A2728" w:rsidRDefault="007A2728" w:rsidP="007A2728">
            <w:pPr>
              <w:numPr>
                <w:ilvl w:val="0"/>
                <w:numId w:val="22"/>
              </w:numPr>
              <w:ind w:left="360"/>
              <w:jc w:val="left"/>
              <w:rPr>
                <w:rFonts w:eastAsia="Times New Roman"/>
                <w:b/>
                <w:sz w:val="18"/>
                <w:szCs w:val="18"/>
              </w:rPr>
            </w:pPr>
            <w:r w:rsidRPr="007A2728">
              <w:rPr>
                <w:rFonts w:eastAsia="Times New Roman"/>
                <w:b/>
                <w:sz w:val="18"/>
                <w:szCs w:val="18"/>
              </w:rPr>
              <w:t xml:space="preserve">If the development the subject of this approval is not substantially commenced within a period of 2 years, or another period specified in the approval after the date of determination, the approval will lapse and be of no further effect. </w:t>
            </w:r>
          </w:p>
          <w:p w14:paraId="7126C2FA" w14:textId="77777777" w:rsidR="007A2728" w:rsidRPr="007A2728" w:rsidRDefault="007A2728" w:rsidP="007A2728">
            <w:pPr>
              <w:numPr>
                <w:ilvl w:val="0"/>
                <w:numId w:val="22"/>
              </w:numPr>
              <w:ind w:left="360"/>
              <w:jc w:val="left"/>
              <w:rPr>
                <w:rFonts w:eastAsia="Times New Roman"/>
                <w:b/>
                <w:sz w:val="18"/>
                <w:szCs w:val="18"/>
              </w:rPr>
            </w:pPr>
            <w:r w:rsidRPr="007A2728">
              <w:rPr>
                <w:rFonts w:eastAsia="Times New Roman"/>
                <w:b/>
                <w:sz w:val="18"/>
                <w:szCs w:val="18"/>
              </w:rPr>
              <w:t xml:space="preserve">Where an approval has lapsed, no development must be carried out without the further approval of the local government having first been sought and obtained. </w:t>
            </w:r>
          </w:p>
          <w:p w14:paraId="7712EDA6" w14:textId="77777777" w:rsidR="007A2728" w:rsidRPr="007A2728" w:rsidRDefault="007A2728" w:rsidP="007A2728">
            <w:pPr>
              <w:numPr>
                <w:ilvl w:val="0"/>
                <w:numId w:val="22"/>
              </w:numPr>
              <w:ind w:left="360"/>
              <w:jc w:val="left"/>
              <w:rPr>
                <w:rFonts w:eastAsia="Times New Roman"/>
                <w:b/>
                <w:sz w:val="18"/>
                <w:szCs w:val="18"/>
              </w:rPr>
            </w:pPr>
            <w:r w:rsidRPr="007A2728">
              <w:rPr>
                <w:rFonts w:eastAsia="Times New Roman"/>
                <w:b/>
                <w:sz w:val="18"/>
                <w:szCs w:val="18"/>
              </w:rPr>
              <w:t xml:space="preserve">If the applicant or owner is aggrieved by this determination, there is a right of review by the State Administrative Tribunal in accordance with the Planning and Development Act 2005 Part 14. An application must be made within 28 days of the determination.   </w:t>
            </w:r>
          </w:p>
          <w:p w14:paraId="2C33EAD3" w14:textId="77777777" w:rsidR="007A2728" w:rsidRPr="007A2728" w:rsidRDefault="007A2728" w:rsidP="007A2728">
            <w:pPr>
              <w:rPr>
                <w:rFonts w:cs="Arial"/>
                <w:b/>
                <w:sz w:val="18"/>
                <w:szCs w:val="18"/>
              </w:rPr>
            </w:pPr>
            <w:r w:rsidRPr="007A2728">
              <w:rPr>
                <w:rFonts w:eastAsia="Times New Roman"/>
                <w:b/>
                <w:sz w:val="18"/>
                <w:szCs w:val="18"/>
              </w:rPr>
              <w:t>This approval is not a building permit. In accordance with the provisions of the Building Act 2011, an application for a building permit must be submitted to, and approval granted by the local government prior to any change of classification or prior to the commencement of any structural works within the development hereby permitted</w:t>
            </w:r>
            <w:r w:rsidRPr="007A2728">
              <w:rPr>
                <w:rFonts w:cs="Arial"/>
                <w:b/>
                <w:sz w:val="18"/>
                <w:szCs w:val="18"/>
              </w:rPr>
              <w:t>.</w:t>
            </w:r>
          </w:p>
          <w:p w14:paraId="5EC45B52" w14:textId="77777777" w:rsidR="007A2728" w:rsidRPr="007A2728" w:rsidRDefault="007A2728" w:rsidP="007A2728">
            <w:pPr>
              <w:jc w:val="right"/>
              <w:rPr>
                <w:rFonts w:cs="Arial"/>
                <w:b/>
              </w:rPr>
            </w:pPr>
            <w:bookmarkStart w:id="103" w:name="Carried_N_4"/>
            <w:r w:rsidRPr="007A2728">
              <w:rPr>
                <w:rFonts w:cs="Arial"/>
                <w:b/>
                <w:i/>
                <w:caps/>
              </w:rPr>
              <w:t>Carried: 7/0</w:t>
            </w:r>
            <w:bookmarkEnd w:id="103"/>
          </w:p>
        </w:tc>
      </w:tr>
    </w:tbl>
    <w:p w14:paraId="741DAD49" w14:textId="77777777" w:rsidR="007A2728" w:rsidRDefault="007A2728" w:rsidP="007A2728">
      <w:pPr>
        <w:spacing w:after="0"/>
      </w:pPr>
    </w:p>
    <w:p w14:paraId="318DBBB6" w14:textId="77777777" w:rsidR="007A2728" w:rsidRDefault="007A2728" w:rsidP="007A2728">
      <w:pPr>
        <w:spacing w:after="0"/>
        <w:rPr>
          <w:noProof/>
        </w:rPr>
      </w:pPr>
      <w:r w:rsidRPr="006C6BBF">
        <w:rPr>
          <w:i/>
          <w:iCs/>
        </w:rPr>
        <w:t xml:space="preserve">Reason </w:t>
      </w:r>
      <w:r w:rsidR="00CD023B" w:rsidRPr="006C6BBF">
        <w:rPr>
          <w:i/>
          <w:iCs/>
        </w:rPr>
        <w:t xml:space="preserve">- </w:t>
      </w:r>
      <w:r w:rsidR="00CD023B" w:rsidRPr="006C6BBF">
        <w:rPr>
          <w:rFonts w:eastAsia="Times New Roman"/>
          <w:i/>
          <w:iCs/>
        </w:rPr>
        <w:t>The reason for the alternative motion was due to the business operating from the premises since the 1920s and there have been no complaints or objections to its operations. Council believes the carport will assist the applicant with maintaining his truck and apiary equipment and tidying the premises to improve the amenity of the land</w:t>
      </w:r>
      <w:r w:rsidR="00CD023B">
        <w:rPr>
          <w:rFonts w:eastAsia="Times New Roman"/>
        </w:rPr>
        <w:t>.</w:t>
      </w:r>
      <w:bookmarkStart w:id="104" w:name="PageSet_Report_11277"/>
      <w:bookmarkEnd w:id="104"/>
    </w:p>
    <w:p w14:paraId="25670811" w14:textId="77777777" w:rsidR="007A2728" w:rsidRDefault="007A2728" w:rsidP="007A2728">
      <w:pPr>
        <w:spacing w:after="0"/>
        <w:rPr>
          <w:noProof/>
        </w:rPr>
        <w:sectPr w:rsidR="007A2728" w:rsidSect="007A2728">
          <w:headerReference w:type="even" r:id="rId32"/>
          <w:headerReference w:type="default" r:id="rId33"/>
          <w:footerReference w:type="even" r:id="rId34"/>
          <w:footerReference w:type="default" r:id="rId35"/>
          <w:headerReference w:type="first" r:id="rId36"/>
          <w:footerReference w:type="first" r:id="rId37"/>
          <w:pgSz w:w="11907" w:h="16839" w:code="9"/>
          <w:pgMar w:top="1134" w:right="1134" w:bottom="1134" w:left="1134" w:header="567" w:footer="567" w:gutter="0"/>
          <w:cols w:space="720"/>
          <w:formProt w:val="0"/>
          <w:docGrid w:linePitch="299"/>
        </w:sectPr>
      </w:pPr>
    </w:p>
    <w:p w14:paraId="7CAD2A92" w14:textId="77777777" w:rsidR="007A2728" w:rsidRPr="007A2728" w:rsidRDefault="007A2728" w:rsidP="007A2728">
      <w:pPr>
        <w:pStyle w:val="ICTOC5MINS"/>
      </w:pPr>
      <w:bookmarkStart w:id="105" w:name="PDF2_ReportName_11289"/>
      <w:bookmarkStart w:id="106" w:name="_Toc36629016"/>
      <w:bookmarkEnd w:id="105"/>
      <w:r w:rsidRPr="007A2728">
        <w:lastRenderedPageBreak/>
        <w:t>SY026-03/20</w:t>
      </w:r>
      <w:r w:rsidRPr="007A2728">
        <w:tab/>
        <w:t>Development Application: Camping Ground (Glamping tents) &amp; Ancillary Tourist Use (Canola Walks): Lot 3042 (1625) Qualen West Rd, Talbot</w:t>
      </w:r>
      <w:bookmarkEnd w:id="10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rsidRPr="007A2728" w14:paraId="0FD191A5" w14:textId="77777777" w:rsidTr="0039052D">
        <w:tc>
          <w:tcPr>
            <w:tcW w:w="2211" w:type="dxa"/>
          </w:tcPr>
          <w:p w14:paraId="1A471E4C" w14:textId="77777777" w:rsidR="007A2728" w:rsidRPr="007A2728" w:rsidRDefault="007A2728" w:rsidP="007A2728">
            <w:pPr>
              <w:spacing w:before="120"/>
              <w:jc w:val="left"/>
              <w:rPr>
                <w:b/>
              </w:rPr>
            </w:pPr>
            <w:r w:rsidRPr="007A2728">
              <w:rPr>
                <w:b/>
                <w:szCs w:val="24"/>
              </w:rPr>
              <w:t>File Number:</w:t>
            </w:r>
          </w:p>
        </w:tc>
        <w:tc>
          <w:tcPr>
            <w:tcW w:w="7428" w:type="dxa"/>
          </w:tcPr>
          <w:p w14:paraId="35621BCF" w14:textId="77777777" w:rsidR="007A2728" w:rsidRPr="007A2728" w:rsidRDefault="007A2728" w:rsidP="007A2728">
            <w:pPr>
              <w:spacing w:before="120"/>
              <w:rPr>
                <w:b/>
              </w:rPr>
            </w:pPr>
            <w:r w:rsidRPr="007A2728">
              <w:rPr>
                <w:b/>
                <w:szCs w:val="24"/>
              </w:rPr>
              <w:t>QU2.1613</w:t>
            </w:r>
          </w:p>
        </w:tc>
      </w:tr>
      <w:tr w:rsidR="007A2728" w:rsidRPr="007A2728" w14:paraId="7D80B518" w14:textId="77777777" w:rsidTr="0039052D">
        <w:tc>
          <w:tcPr>
            <w:tcW w:w="2211" w:type="dxa"/>
          </w:tcPr>
          <w:p w14:paraId="75CD1851" w14:textId="77777777" w:rsidR="007A2728" w:rsidRPr="007A2728" w:rsidRDefault="007A2728" w:rsidP="007A2728">
            <w:pPr>
              <w:spacing w:before="120"/>
              <w:jc w:val="left"/>
              <w:rPr>
                <w:b/>
              </w:rPr>
            </w:pPr>
            <w:r w:rsidRPr="007A2728">
              <w:rPr>
                <w:b/>
                <w:szCs w:val="24"/>
              </w:rPr>
              <w:t>Author:</w:t>
            </w:r>
          </w:p>
        </w:tc>
        <w:tc>
          <w:tcPr>
            <w:tcW w:w="7428" w:type="dxa"/>
          </w:tcPr>
          <w:p w14:paraId="582AD02A" w14:textId="77777777" w:rsidR="007A2728" w:rsidRPr="007A2728" w:rsidRDefault="007A2728" w:rsidP="007A2728">
            <w:pPr>
              <w:spacing w:before="120"/>
            </w:pPr>
            <w:r w:rsidRPr="007A2728">
              <w:rPr>
                <w:rFonts w:cs="Arial"/>
                <w:b/>
              </w:rPr>
              <w:t>Carly Rundle, Senior Planner</w:t>
            </w:r>
            <w:r w:rsidRPr="007A2728">
              <w:t xml:space="preserve"> </w:t>
            </w:r>
          </w:p>
        </w:tc>
      </w:tr>
      <w:tr w:rsidR="007A2728" w:rsidRPr="007A2728" w14:paraId="46CD0CD4" w14:textId="77777777" w:rsidTr="0039052D">
        <w:tc>
          <w:tcPr>
            <w:tcW w:w="2211" w:type="dxa"/>
          </w:tcPr>
          <w:p w14:paraId="4DB051C1" w14:textId="77777777" w:rsidR="007A2728" w:rsidRPr="007A2728" w:rsidRDefault="007A2728" w:rsidP="007A2728">
            <w:pPr>
              <w:spacing w:before="120"/>
              <w:jc w:val="left"/>
              <w:rPr>
                <w:b/>
              </w:rPr>
            </w:pPr>
            <w:r w:rsidRPr="007A2728">
              <w:rPr>
                <w:b/>
                <w:szCs w:val="24"/>
              </w:rPr>
              <w:t>Authoriser:</w:t>
            </w:r>
          </w:p>
        </w:tc>
        <w:tc>
          <w:tcPr>
            <w:tcW w:w="7428" w:type="dxa"/>
          </w:tcPr>
          <w:p w14:paraId="003D32A8" w14:textId="77777777" w:rsidR="007A2728" w:rsidRPr="007A2728" w:rsidRDefault="007A2728" w:rsidP="007A2728">
            <w:pPr>
              <w:spacing w:before="120"/>
              <w:rPr>
                <w:b/>
              </w:rPr>
            </w:pPr>
            <w:r w:rsidRPr="007A2728">
              <w:rPr>
                <w:rFonts w:cs="Arial"/>
                <w:b/>
              </w:rPr>
              <w:t>William Nunn, Co-Ordinator Development Services</w:t>
            </w:r>
            <w:r w:rsidRPr="007A2728">
              <w:rPr>
                <w:b/>
              </w:rPr>
              <w:t xml:space="preserve"> </w:t>
            </w:r>
          </w:p>
        </w:tc>
      </w:tr>
      <w:tr w:rsidR="007A2728" w:rsidRPr="007A2728" w14:paraId="11EF9D99" w14:textId="77777777" w:rsidTr="0039052D">
        <w:tc>
          <w:tcPr>
            <w:tcW w:w="2211" w:type="dxa"/>
          </w:tcPr>
          <w:p w14:paraId="43720AE4" w14:textId="77777777" w:rsidR="007A2728" w:rsidRPr="007A2728" w:rsidRDefault="007A2728" w:rsidP="007A2728">
            <w:pPr>
              <w:spacing w:before="120"/>
              <w:jc w:val="left"/>
              <w:rPr>
                <w:b/>
              </w:rPr>
            </w:pPr>
            <w:r w:rsidRPr="007A2728">
              <w:rPr>
                <w:b/>
              </w:rPr>
              <w:t>Previously before Council:</w:t>
            </w:r>
          </w:p>
        </w:tc>
        <w:tc>
          <w:tcPr>
            <w:tcW w:w="7428" w:type="dxa"/>
          </w:tcPr>
          <w:p w14:paraId="0918A7F2" w14:textId="77777777" w:rsidR="007A2728" w:rsidRPr="007A2728" w:rsidRDefault="007A2728" w:rsidP="007A2728">
            <w:pPr>
              <w:spacing w:before="120"/>
              <w:jc w:val="left"/>
              <w:rPr>
                <w:b/>
              </w:rPr>
            </w:pPr>
            <w:r w:rsidRPr="007A2728">
              <w:rPr>
                <w:b/>
              </w:rPr>
              <w:t xml:space="preserve">Not Applicable.  </w:t>
            </w:r>
          </w:p>
        </w:tc>
      </w:tr>
      <w:tr w:rsidR="007A2728" w:rsidRPr="007A2728" w14:paraId="604ED241" w14:textId="77777777" w:rsidTr="0039052D">
        <w:tc>
          <w:tcPr>
            <w:tcW w:w="2211" w:type="dxa"/>
          </w:tcPr>
          <w:p w14:paraId="307DB047" w14:textId="77777777" w:rsidR="007A2728" w:rsidRPr="007A2728" w:rsidRDefault="007A2728" w:rsidP="007A2728">
            <w:pPr>
              <w:spacing w:before="120"/>
              <w:jc w:val="left"/>
              <w:rPr>
                <w:b/>
              </w:rPr>
            </w:pPr>
            <w:bookmarkStart w:id="107" w:name="PDF2_Attachments_11289" w:colFirst="0" w:colLast="1"/>
            <w:r w:rsidRPr="007A2728">
              <w:rPr>
                <w:b/>
                <w:szCs w:val="24"/>
              </w:rPr>
              <w:t>Appendices:</w:t>
            </w:r>
          </w:p>
        </w:tc>
        <w:tc>
          <w:tcPr>
            <w:tcW w:w="7428" w:type="dxa"/>
          </w:tcPr>
          <w:p w14:paraId="60E06863" w14:textId="77777777" w:rsidR="007A2728" w:rsidRPr="007A2728" w:rsidRDefault="007A2728" w:rsidP="007A2728">
            <w:pPr>
              <w:tabs>
                <w:tab w:val="left" w:pos="567"/>
              </w:tabs>
              <w:spacing w:before="120" w:after="0"/>
              <w:ind w:left="567" w:hanging="567"/>
              <w:rPr>
                <w:rFonts w:cs="Arial"/>
                <w:b/>
              </w:rPr>
            </w:pPr>
            <w:r w:rsidRPr="007A2728">
              <w:rPr>
                <w:rFonts w:cs="Arial"/>
                <w:b/>
              </w:rPr>
              <w:t>1.</w:t>
            </w:r>
            <w:r w:rsidRPr="007A2728">
              <w:rPr>
                <w:rFonts w:cs="Arial"/>
                <w:b/>
              </w:rPr>
              <w:tab/>
              <w:t xml:space="preserve">Site Plan </w:t>
            </w:r>
            <w:bookmarkStart w:id="108" w:name="PDFA_11289_1"/>
            <w:r w:rsidRPr="007A2728">
              <w:rPr>
                <w:rFonts w:cs="Arial"/>
                <w:b/>
              </w:rPr>
              <w:t xml:space="preserve"> </w:t>
            </w:r>
            <w:bookmarkEnd w:id="108"/>
          </w:p>
          <w:p w14:paraId="1C117A94" w14:textId="77777777" w:rsidR="007A2728" w:rsidRPr="007A2728" w:rsidRDefault="007A2728" w:rsidP="007A2728">
            <w:pPr>
              <w:tabs>
                <w:tab w:val="left" w:pos="567"/>
              </w:tabs>
              <w:spacing w:after="0"/>
              <w:ind w:left="567" w:hanging="567"/>
              <w:rPr>
                <w:rFonts w:cs="Arial"/>
                <w:b/>
              </w:rPr>
            </w:pPr>
            <w:r w:rsidRPr="007A2728">
              <w:rPr>
                <w:rFonts w:cs="Arial"/>
                <w:b/>
              </w:rPr>
              <w:t>2.</w:t>
            </w:r>
            <w:r w:rsidRPr="007A2728">
              <w:rPr>
                <w:rFonts w:cs="Arial"/>
                <w:b/>
              </w:rPr>
              <w:tab/>
              <w:t xml:space="preserve">Site Photos </w:t>
            </w:r>
            <w:bookmarkStart w:id="109" w:name="PDFA_11289_2"/>
            <w:r w:rsidRPr="007A2728">
              <w:rPr>
                <w:rFonts w:cs="Arial"/>
                <w:b/>
              </w:rPr>
              <w:t xml:space="preserve"> </w:t>
            </w:r>
            <w:bookmarkEnd w:id="109"/>
          </w:p>
          <w:p w14:paraId="659846B9" w14:textId="77777777" w:rsidR="007A2728" w:rsidRPr="007A2728" w:rsidRDefault="007A2728" w:rsidP="007A2728">
            <w:pPr>
              <w:tabs>
                <w:tab w:val="left" w:pos="567"/>
              </w:tabs>
              <w:spacing w:after="0"/>
              <w:ind w:left="567" w:hanging="567"/>
              <w:rPr>
                <w:rFonts w:cs="Arial"/>
                <w:b/>
              </w:rPr>
            </w:pPr>
            <w:r w:rsidRPr="007A2728">
              <w:rPr>
                <w:rFonts w:cs="Arial"/>
                <w:b/>
              </w:rPr>
              <w:t>3.</w:t>
            </w:r>
            <w:r w:rsidRPr="007A2728">
              <w:rPr>
                <w:rFonts w:cs="Arial"/>
                <w:b/>
              </w:rPr>
              <w:tab/>
              <w:t xml:space="preserve">Applicants Submission </w:t>
            </w:r>
            <w:bookmarkStart w:id="110" w:name="PDFA_11289_3"/>
            <w:r w:rsidRPr="007A2728">
              <w:rPr>
                <w:rFonts w:cs="Arial"/>
                <w:b/>
              </w:rPr>
              <w:t xml:space="preserve"> </w:t>
            </w:r>
            <w:bookmarkEnd w:id="110"/>
          </w:p>
          <w:p w14:paraId="1DDE0193" w14:textId="77777777" w:rsidR="007A2728" w:rsidRPr="007A2728" w:rsidRDefault="007A2728" w:rsidP="007A2728">
            <w:pPr>
              <w:tabs>
                <w:tab w:val="left" w:pos="567"/>
              </w:tabs>
              <w:spacing w:after="0"/>
              <w:ind w:left="567" w:hanging="567"/>
              <w:rPr>
                <w:rFonts w:cs="Arial"/>
                <w:b/>
              </w:rPr>
            </w:pPr>
            <w:r w:rsidRPr="007A2728">
              <w:rPr>
                <w:rFonts w:cs="Arial"/>
                <w:b/>
              </w:rPr>
              <w:t>4.</w:t>
            </w:r>
            <w:r w:rsidRPr="007A2728">
              <w:rPr>
                <w:rFonts w:cs="Arial"/>
                <w:b/>
              </w:rPr>
              <w:tab/>
              <w:t xml:space="preserve">Development Plans </w:t>
            </w:r>
            <w:bookmarkStart w:id="111" w:name="PDFA_Attachment_4"/>
            <w:bookmarkStart w:id="112" w:name="PDFA_11289_4"/>
            <w:r w:rsidRPr="007A2728">
              <w:rPr>
                <w:rFonts w:cs="Arial"/>
                <w:b/>
              </w:rPr>
              <w:t xml:space="preserve"> </w:t>
            </w:r>
            <w:bookmarkEnd w:id="111"/>
            <w:bookmarkEnd w:id="112"/>
          </w:p>
          <w:p w14:paraId="68EF1A20" w14:textId="77777777" w:rsidR="007A2728" w:rsidRPr="007A2728" w:rsidRDefault="007A2728" w:rsidP="007A2728">
            <w:pPr>
              <w:tabs>
                <w:tab w:val="left" w:pos="567"/>
              </w:tabs>
              <w:spacing w:after="0"/>
              <w:ind w:left="567" w:hanging="567"/>
              <w:rPr>
                <w:rFonts w:cs="Arial"/>
                <w:b/>
              </w:rPr>
            </w:pPr>
            <w:r w:rsidRPr="007A2728">
              <w:rPr>
                <w:rFonts w:cs="Arial"/>
                <w:b/>
              </w:rPr>
              <w:t>5.</w:t>
            </w:r>
            <w:r w:rsidRPr="007A2728">
              <w:rPr>
                <w:rFonts w:cs="Arial"/>
                <w:b/>
              </w:rPr>
              <w:tab/>
              <w:t>Submissions Rece</w:t>
            </w:r>
            <w:r w:rsidR="00E74995">
              <w:rPr>
                <w:rFonts w:cs="Arial"/>
                <w:b/>
              </w:rPr>
              <w:t>i</w:t>
            </w:r>
            <w:r w:rsidRPr="007A2728">
              <w:rPr>
                <w:rFonts w:cs="Arial"/>
                <w:b/>
              </w:rPr>
              <w:t xml:space="preserve">ved </w:t>
            </w:r>
            <w:bookmarkStart w:id="113" w:name="PDFA_Attachment_5"/>
            <w:bookmarkStart w:id="114" w:name="PDFA_11289_5"/>
            <w:r w:rsidRPr="007A2728">
              <w:rPr>
                <w:rFonts w:cs="Arial"/>
                <w:b/>
              </w:rPr>
              <w:t xml:space="preserve"> </w:t>
            </w:r>
            <w:bookmarkEnd w:id="113"/>
            <w:bookmarkEnd w:id="114"/>
          </w:p>
          <w:p w14:paraId="37CA2088" w14:textId="77777777" w:rsidR="007A2728" w:rsidRPr="007A2728" w:rsidRDefault="007A2728" w:rsidP="007A2728">
            <w:pPr>
              <w:tabs>
                <w:tab w:val="left" w:pos="567"/>
              </w:tabs>
              <w:ind w:left="567" w:hanging="567"/>
              <w:rPr>
                <w:b/>
              </w:rPr>
            </w:pPr>
            <w:r w:rsidRPr="007A2728">
              <w:rPr>
                <w:rFonts w:cs="Arial"/>
                <w:b/>
              </w:rPr>
              <w:t>6.</w:t>
            </w:r>
            <w:r w:rsidRPr="007A2728">
              <w:rPr>
                <w:rFonts w:cs="Arial"/>
                <w:b/>
              </w:rPr>
              <w:tab/>
              <w:t xml:space="preserve">Schedule of Submissions </w:t>
            </w:r>
            <w:bookmarkStart w:id="115" w:name="PDFA_Attachment_6"/>
            <w:bookmarkStart w:id="116" w:name="PDFA_11289_6"/>
            <w:r w:rsidRPr="007A2728">
              <w:rPr>
                <w:rFonts w:cs="Arial"/>
                <w:b/>
              </w:rPr>
              <w:t xml:space="preserve"> </w:t>
            </w:r>
            <w:bookmarkEnd w:id="115"/>
            <w:bookmarkEnd w:id="116"/>
            <w:r w:rsidRPr="007A2728">
              <w:rPr>
                <w:b/>
              </w:rPr>
              <w:t xml:space="preserve"> </w:t>
            </w:r>
          </w:p>
        </w:tc>
      </w:tr>
    </w:tbl>
    <w:bookmarkEnd w:id="107"/>
    <w:p w14:paraId="4AE4E114" w14:textId="77777777" w:rsidR="007A2728" w:rsidRPr="007A2728" w:rsidRDefault="007A2728" w:rsidP="007A2728">
      <w:pPr>
        <w:spacing w:after="0"/>
      </w:pPr>
      <w:r w:rsidRPr="007A2728">
        <w:t xml:space="preserve"> </w:t>
      </w:r>
    </w:p>
    <w:p w14:paraId="499B9175" w14:textId="77777777" w:rsidR="007A2728" w:rsidRPr="007A2728" w:rsidRDefault="007A2728" w:rsidP="007A2728">
      <w:pPr>
        <w:keepNext/>
        <w:tabs>
          <w:tab w:val="left" w:pos="4111"/>
        </w:tabs>
        <w:outlineLvl w:val="2"/>
        <w:rPr>
          <w:rFonts w:eastAsia="Times New Roman" w:cs="Times New Roman"/>
          <w:b/>
          <w:caps/>
          <w:szCs w:val="20"/>
        </w:rPr>
      </w:pPr>
      <w:r w:rsidRPr="007A2728">
        <w:rPr>
          <w:rFonts w:eastAsia="Times New Roman" w:cs="Times New Roman"/>
          <w:b/>
          <w:caps/>
          <w:szCs w:val="20"/>
        </w:rPr>
        <w:t>Nature of Council’s Role in the Matter</w:t>
      </w:r>
    </w:p>
    <w:p w14:paraId="7028237F" w14:textId="77777777" w:rsidR="007A2728" w:rsidRPr="007A2728" w:rsidRDefault="007A2728" w:rsidP="007A2728">
      <w:r w:rsidRPr="007A2728">
        <w:t xml:space="preserve">Quasi-judicial. </w:t>
      </w:r>
    </w:p>
    <w:p w14:paraId="4EE6B1DA"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Purpose of Report</w:t>
      </w:r>
    </w:p>
    <w:p w14:paraId="0341D5A3" w14:textId="77777777" w:rsidR="007A2728" w:rsidRPr="007A2728" w:rsidRDefault="007A2728" w:rsidP="007A2728">
      <w:pPr>
        <w:rPr>
          <w:rFonts w:cs="Arial"/>
          <w:bCs/>
        </w:rPr>
      </w:pPr>
      <w:r w:rsidRPr="007A2728">
        <w:rPr>
          <w:rFonts w:cs="Arial"/>
          <w:bCs/>
        </w:rPr>
        <w:t xml:space="preserve">For Council to make a determination on a development application received for Camping Grounds (Glamping Tents) &amp; Ancillary Tourist Use (Canola Walks) at Lot 3042 </w:t>
      </w:r>
      <w:r w:rsidRPr="007A2728">
        <w:rPr>
          <w:rFonts w:eastAsia="Times New Roman" w:cs="Arial"/>
        </w:rPr>
        <w:t>(1625) Qualen West Rd, Talbot</w:t>
      </w:r>
      <w:r w:rsidRPr="007A2728">
        <w:rPr>
          <w:rFonts w:cs="Arial"/>
          <w:bCs/>
        </w:rPr>
        <w:t xml:space="preserve">.  </w:t>
      </w:r>
    </w:p>
    <w:p w14:paraId="0FAD6EBD"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Background</w:t>
      </w:r>
    </w:p>
    <w:p w14:paraId="0B7DF5B3" w14:textId="77777777" w:rsidR="007A2728" w:rsidRPr="007A2728" w:rsidRDefault="007A2728" w:rsidP="007A2728">
      <w:pPr>
        <w:rPr>
          <w:rFonts w:eastAsia="Times New Roman" w:cs="Arial"/>
        </w:rPr>
      </w:pPr>
      <w:r w:rsidRPr="007A2728">
        <w:rPr>
          <w:rFonts w:eastAsia="Times New Roman" w:cs="Arial"/>
        </w:rPr>
        <w:t xml:space="preserve">Lot 3042 (1625) Qualen West Rd, Talbot is 40.9ha in area and zoned General Agriculture. </w:t>
      </w:r>
    </w:p>
    <w:p w14:paraId="7A477E82" w14:textId="77777777" w:rsidR="007A2728" w:rsidRPr="007A2728" w:rsidRDefault="007A2728" w:rsidP="007A2728">
      <w:pPr>
        <w:rPr>
          <w:rFonts w:eastAsia="Times New Roman" w:cs="Arial"/>
        </w:rPr>
      </w:pPr>
      <w:r w:rsidRPr="007A2728">
        <w:rPr>
          <w:rFonts w:eastAsia="Times New Roman" w:cs="Arial"/>
        </w:rPr>
        <w:t xml:space="preserve">The property fronts both Qualen West Rd &amp; Talbot West Rd and contains an existing dwelling and outbuilding. Uses on site consist of extensive agriculture (cropping and keeping of livestock). Planning approval for ‘ancillary tourist uses’ was also issued 9 March 2016, which included a coffee van and merry go-round and visitors are able to view the bird aviary, kangaroos and feed animals. </w:t>
      </w:r>
    </w:p>
    <w:p w14:paraId="23CD410E" w14:textId="77777777" w:rsidR="007A2728" w:rsidRPr="007A2728" w:rsidRDefault="007A2728" w:rsidP="007A2728">
      <w:pPr>
        <w:rPr>
          <w:rFonts w:eastAsia="Times New Roman" w:cs="Arial"/>
        </w:rPr>
      </w:pPr>
      <w:r w:rsidRPr="007A2728">
        <w:rPr>
          <w:rFonts w:eastAsia="Times New Roman" w:cs="Arial"/>
        </w:rPr>
        <w:t xml:space="preserve">A Site Plan and Site Photos are provided in Appendices 1 and 2. </w:t>
      </w:r>
    </w:p>
    <w:p w14:paraId="14458B6F" w14:textId="77777777" w:rsidR="007A2728" w:rsidRPr="007A2728" w:rsidRDefault="007A2728" w:rsidP="007A2728">
      <w:pPr>
        <w:rPr>
          <w:rFonts w:eastAsia="Times New Roman" w:cs="Arial"/>
        </w:rPr>
      </w:pPr>
      <w:r w:rsidRPr="007A2728">
        <w:rPr>
          <w:rFonts w:eastAsia="Times New Roman" w:cs="Arial"/>
        </w:rPr>
        <w:t xml:space="preserve">A development application has been received which proposes to set-up glamping tents on the property for short term accommodation. The application has applied for an area of approximately 3.8ha where glamping tents would be set up, allowing for tourists to be in proximity to animals and crops. The location of tents may vary within the designated area, although the applicant has provided that initially 3-4 tents will be provided onsite, they would eventually like to cater for buses so have applied for a maximum of 20 tents on the property at a time. </w:t>
      </w:r>
    </w:p>
    <w:p w14:paraId="4B02D087" w14:textId="77777777" w:rsidR="007A2728" w:rsidRPr="007A2728" w:rsidRDefault="007A2728" w:rsidP="007A2728">
      <w:pPr>
        <w:rPr>
          <w:rFonts w:eastAsia="Times New Roman" w:cs="Arial"/>
        </w:rPr>
      </w:pPr>
      <w:r w:rsidRPr="007A2728">
        <w:rPr>
          <w:rFonts w:eastAsia="Times New Roman" w:cs="Arial"/>
        </w:rPr>
        <w:t xml:space="preserve">The applicant has provided that glamping is only proposed to be offered during the winter and spring periods (during non-prohibited burning periods). The tents and ancillary portable ablutions facilities (one to be provided per 4 tents) are proposed to be erected by the owners, which will remain in place until they are removed at the end of the period when glamping is no longer offered. </w:t>
      </w:r>
    </w:p>
    <w:p w14:paraId="4606B584" w14:textId="77777777" w:rsidR="007A2728" w:rsidRPr="007A2728" w:rsidRDefault="007A2728" w:rsidP="007A2728">
      <w:pPr>
        <w:rPr>
          <w:rFonts w:eastAsia="Times New Roman" w:cs="Arial"/>
        </w:rPr>
      </w:pPr>
      <w:r w:rsidRPr="007A2728">
        <w:rPr>
          <w:rFonts w:eastAsia="Times New Roman" w:cs="Arial"/>
        </w:rPr>
        <w:t xml:space="preserve">The application also provided that the glamping tents were to provide accommodation to tourists visiting the site for canola walks offered on the property during the canola flowering season. The provision of canola walks (unless the Shire has agreed in writing that it is exempt from requiring approval) is not an approved use on the property and as such has also been addressed as part of this application. </w:t>
      </w:r>
    </w:p>
    <w:p w14:paraId="0A6E6711" w14:textId="77777777" w:rsidR="007A2728" w:rsidRPr="007A2728" w:rsidRDefault="007A2728" w:rsidP="007A2728">
      <w:pPr>
        <w:rPr>
          <w:rFonts w:eastAsia="Times New Roman" w:cs="Arial"/>
        </w:rPr>
      </w:pPr>
      <w:r w:rsidRPr="007A2728">
        <w:rPr>
          <w:rFonts w:eastAsia="Times New Roman" w:cs="Arial"/>
        </w:rPr>
        <w:lastRenderedPageBreak/>
        <w:t xml:space="preserve">Access to the proposed glamping is proposed to occur via the existing sealed crossover from Qualen West Rd, which connects to the glamping area via an internal unsealed road and existing concrete crossing over the Talbot Brook.  </w:t>
      </w:r>
    </w:p>
    <w:p w14:paraId="4874B00C" w14:textId="77777777" w:rsidR="007A2728" w:rsidRPr="007A2728" w:rsidRDefault="007A2728" w:rsidP="007A2728">
      <w:pPr>
        <w:rPr>
          <w:rFonts w:eastAsia="Times New Roman" w:cs="Arial"/>
        </w:rPr>
      </w:pPr>
      <w:r w:rsidRPr="007A2728">
        <w:rPr>
          <w:rFonts w:eastAsia="Times New Roman" w:cs="Arial"/>
        </w:rPr>
        <w:t>The applicant’s submission and development plans are provided at Appendices 3 and 4.</w:t>
      </w:r>
    </w:p>
    <w:p w14:paraId="3F929107" w14:textId="77777777" w:rsidR="007A2728" w:rsidRPr="007A2728" w:rsidRDefault="007A2728" w:rsidP="007A2728">
      <w:pPr>
        <w:spacing w:after="0"/>
        <w:rPr>
          <w:rFonts w:eastAsia="Times New Roman" w:cs="Arial"/>
          <w:bCs/>
        </w:rPr>
      </w:pPr>
      <w:r w:rsidRPr="007A2728">
        <w:rPr>
          <w:rFonts w:eastAsia="Times New Roman" w:cs="Arial"/>
        </w:rPr>
        <w:t xml:space="preserve">The application was publicly advertised for 14 days. Three submissions were received which objected to the proposal for various reasons. </w:t>
      </w:r>
      <w:r w:rsidRPr="007A2728">
        <w:rPr>
          <w:rFonts w:eastAsia="Times New Roman" w:cs="Arial"/>
          <w:bCs/>
        </w:rPr>
        <w:t xml:space="preserve">Council is requested to consider the application (and submissions) and determine to either approve with conditions or not approve and list reasons why.  </w:t>
      </w:r>
    </w:p>
    <w:p w14:paraId="74D29D1F"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Comments and Details</w:t>
      </w:r>
    </w:p>
    <w:p w14:paraId="4EE29776" w14:textId="77777777" w:rsidR="007A2728" w:rsidRPr="007A2728" w:rsidRDefault="007A2728" w:rsidP="007A2728">
      <w:r w:rsidRPr="007A2728">
        <w:t>The application is required to be assessed in accordance with the Shire of York Town Planning Scheme No. 2 (Scheme) and the</w:t>
      </w:r>
      <w:r w:rsidRPr="007A2728">
        <w:rPr>
          <w:i/>
          <w:iCs/>
        </w:rPr>
        <w:t xml:space="preserve"> Planning and Development (Local) Planning Schemes Regulations 2015 </w:t>
      </w:r>
      <w:r w:rsidRPr="007A2728">
        <w:t xml:space="preserve">- Schedule 2 Deemed Provisions (Regulations). The following provisions are most relevant to this application. </w:t>
      </w:r>
    </w:p>
    <w:tbl>
      <w:tblPr>
        <w:tblStyle w:val="TableGrid"/>
        <w:tblW w:w="0" w:type="auto"/>
        <w:tblLook w:val="04A0" w:firstRow="1" w:lastRow="0" w:firstColumn="1" w:lastColumn="0" w:noHBand="0" w:noVBand="1"/>
      </w:tblPr>
      <w:tblGrid>
        <w:gridCol w:w="3256"/>
        <w:gridCol w:w="6373"/>
      </w:tblGrid>
      <w:tr w:rsidR="007A2728" w:rsidRPr="007A2728" w14:paraId="64786DAC" w14:textId="77777777" w:rsidTr="0039052D">
        <w:tc>
          <w:tcPr>
            <w:tcW w:w="3256" w:type="dxa"/>
            <w:shd w:val="clear" w:color="auto" w:fill="000000" w:themeFill="text1"/>
          </w:tcPr>
          <w:p w14:paraId="65D9649A" w14:textId="77777777" w:rsidR="007A2728" w:rsidRPr="007A2728" w:rsidRDefault="007A2728" w:rsidP="007A2728">
            <w:pPr>
              <w:rPr>
                <w:b/>
                <w:bCs/>
              </w:rPr>
            </w:pPr>
            <w:r w:rsidRPr="007A2728">
              <w:rPr>
                <w:b/>
                <w:bCs/>
              </w:rPr>
              <w:t>Clause</w:t>
            </w:r>
          </w:p>
        </w:tc>
        <w:tc>
          <w:tcPr>
            <w:tcW w:w="6373" w:type="dxa"/>
            <w:shd w:val="clear" w:color="auto" w:fill="000000" w:themeFill="text1"/>
          </w:tcPr>
          <w:p w14:paraId="5FF566DF" w14:textId="77777777" w:rsidR="007A2728" w:rsidRPr="007A2728" w:rsidRDefault="007A2728" w:rsidP="007A2728">
            <w:pPr>
              <w:rPr>
                <w:b/>
                <w:bCs/>
              </w:rPr>
            </w:pPr>
            <w:r w:rsidRPr="007A2728">
              <w:rPr>
                <w:b/>
                <w:bCs/>
              </w:rPr>
              <w:t>Comment</w:t>
            </w:r>
          </w:p>
        </w:tc>
      </w:tr>
      <w:tr w:rsidR="007A2728" w:rsidRPr="007A2728" w14:paraId="16051933" w14:textId="77777777" w:rsidTr="0039052D">
        <w:tc>
          <w:tcPr>
            <w:tcW w:w="3256" w:type="dxa"/>
          </w:tcPr>
          <w:p w14:paraId="7B145891" w14:textId="77777777" w:rsidR="007A2728" w:rsidRPr="007A2728" w:rsidRDefault="007A2728" w:rsidP="007A2728">
            <w:r w:rsidRPr="007A2728">
              <w:t xml:space="preserve">67(a) the aims and provisions of this Scheme and any other local planning scheme operating within the Scheme area. </w:t>
            </w:r>
          </w:p>
        </w:tc>
        <w:tc>
          <w:tcPr>
            <w:tcW w:w="6373" w:type="dxa"/>
          </w:tcPr>
          <w:p w14:paraId="5696A0E5" w14:textId="77777777" w:rsidR="007A2728" w:rsidRPr="007A2728" w:rsidRDefault="007A2728" w:rsidP="007A2728">
            <w:r w:rsidRPr="007A2728">
              <w:t xml:space="preserve">The property is zoned General Agriculture and surrounded by land similarly zoned. </w:t>
            </w:r>
          </w:p>
          <w:p w14:paraId="6BA75285" w14:textId="77777777" w:rsidR="007A2728" w:rsidRPr="007A2728" w:rsidRDefault="007A2728" w:rsidP="007A2728">
            <w:r w:rsidRPr="007A2728">
              <w:t xml:space="preserve">The application proposes to offer glamping tents on the property for short term accommodation and canola walks where tourists can enter crops on the property. </w:t>
            </w:r>
          </w:p>
          <w:p w14:paraId="0D15B6A6" w14:textId="77777777" w:rsidR="007A2728" w:rsidRPr="007A2728" w:rsidRDefault="007A2728" w:rsidP="007A2728">
            <w:r w:rsidRPr="007A2728">
              <w:t xml:space="preserve">The canola walks are considered consistent with the land use of ‘Ancillary Tourist Use’ which refers to tourist excursions where they are incidental and directly related to the predominant use of the land. This is an ‘IP’ use which means it is permitted provided it is incidental to the predominant use which is at the discretion of the local government to determine. </w:t>
            </w:r>
          </w:p>
          <w:p w14:paraId="150CBB60" w14:textId="77777777" w:rsidR="007A2728" w:rsidRPr="007A2728" w:rsidRDefault="007A2728" w:rsidP="007A2728">
            <w:r w:rsidRPr="007A2728">
              <w:t xml:space="preserve">The canola walks will only be offered during flowering times, which will be for a maximum of 6 weeks per year. Officers are satisfied that the use is incidental to the agricultural uses on the property. </w:t>
            </w:r>
          </w:p>
          <w:p w14:paraId="247D06C7" w14:textId="77777777" w:rsidR="007A2728" w:rsidRPr="007A2728" w:rsidRDefault="007A2728" w:rsidP="007A2728">
            <w:r w:rsidRPr="007A2728">
              <w:t xml:space="preserve">The type of glamping tents to be erected are provided in Appendix 4. The tents will each be approximately 4.8m in width (triangular floor shape), with the pitch up to 2.4m in height from the finished floor level. Each tent is proposed to sleep two people and contain lighting and a fan which connects to a battery charged by a solar panel. </w:t>
            </w:r>
          </w:p>
          <w:p w14:paraId="6B79BCE8" w14:textId="77777777" w:rsidR="007A2728" w:rsidRPr="007A2728" w:rsidRDefault="007A2728" w:rsidP="007A2728">
            <w:r w:rsidRPr="007A2728">
              <w:t xml:space="preserve">The tents are to have solid plywood flooring panels with 50 x 50mm support beams to the pitch, which will then be enclosed in razorback canvas (with insulation) attaching to the frame. The tents will be set up by the landowners and remain onsite for a maximum period of 6 months from 1 June to the 30 November (Winter and Spring). The tents will be dismantled and removed at the end of the accommodation period. </w:t>
            </w:r>
          </w:p>
          <w:p w14:paraId="38510E76" w14:textId="77777777" w:rsidR="007A2728" w:rsidRPr="007A2728" w:rsidRDefault="007A2728" w:rsidP="007A2728">
            <w:r w:rsidRPr="007A2728">
              <w:t>Officers are satisfied that the tents are ‘portable’ in nature and as such is consistent with the land use of ‘camping grounds’ which is an ‘SA’ use in the General Agriculture zone meaning it may be approved at the discretion of the Shire and is required to be publicly advertised. Relevant objectives of the General Agriculture zone are as follows:</w:t>
            </w:r>
          </w:p>
          <w:p w14:paraId="18A49A37" w14:textId="77777777" w:rsidR="007A2728" w:rsidRPr="007A2728" w:rsidRDefault="007A2728" w:rsidP="007A2728">
            <w:pPr>
              <w:ind w:left="720" w:hanging="360"/>
              <w:rPr>
                <w:i/>
                <w:iCs/>
              </w:rPr>
            </w:pPr>
            <w:r w:rsidRPr="007A2728">
              <w:rPr>
                <w:i/>
                <w:iCs/>
              </w:rPr>
              <w:t>(a)</w:t>
            </w:r>
            <w:r w:rsidRPr="007A2728">
              <w:rPr>
                <w:i/>
                <w:iCs/>
              </w:rPr>
              <w:tab/>
              <w:t xml:space="preserve">To ensure the continuation of broad-hectare agriculture as the principle land use in the district encouraging </w:t>
            </w:r>
            <w:r w:rsidRPr="007A2728">
              <w:rPr>
                <w:i/>
                <w:iCs/>
              </w:rPr>
              <w:lastRenderedPageBreak/>
              <w:t>where appropriate the retention and expansion of agricultural activities.</w:t>
            </w:r>
          </w:p>
          <w:p w14:paraId="7DBCDF2F" w14:textId="77777777" w:rsidR="007A2728" w:rsidRPr="007A2728" w:rsidRDefault="007A2728" w:rsidP="007A2728">
            <w:pPr>
              <w:ind w:left="720" w:hanging="360"/>
              <w:rPr>
                <w:i/>
                <w:iCs/>
              </w:rPr>
            </w:pPr>
            <w:r w:rsidRPr="007A2728">
              <w:rPr>
                <w:i/>
                <w:iCs/>
              </w:rPr>
              <w:t>(b)</w:t>
            </w:r>
            <w:r w:rsidRPr="007A2728">
              <w:rPr>
                <w:i/>
                <w:iCs/>
              </w:rPr>
              <w:tab/>
              <w:t xml:space="preserve">To consider non-rural uses where they can be shown to be of benefit to the district and not detrimental to the natural resources or the environment. </w:t>
            </w:r>
          </w:p>
          <w:p w14:paraId="51CAF88C" w14:textId="77777777" w:rsidR="007A2728" w:rsidRPr="007A2728" w:rsidRDefault="007A2728" w:rsidP="007A2728">
            <w:pPr>
              <w:ind w:left="720" w:hanging="360"/>
              <w:rPr>
                <w:i/>
                <w:iCs/>
              </w:rPr>
            </w:pPr>
            <w:r w:rsidRPr="007A2728">
              <w:rPr>
                <w:i/>
                <w:iCs/>
              </w:rPr>
              <w:t>(c)</w:t>
            </w:r>
            <w:r w:rsidRPr="007A2728">
              <w:rPr>
                <w:i/>
                <w:iCs/>
              </w:rPr>
              <w:tab/>
              <w:t xml:space="preserve">To allow for facilities for tourists and travellers and for recreation uses. </w:t>
            </w:r>
          </w:p>
          <w:p w14:paraId="72ADF10B" w14:textId="77777777" w:rsidR="007A2728" w:rsidRPr="007A2728" w:rsidRDefault="007A2728" w:rsidP="007A2728">
            <w:r w:rsidRPr="007A2728">
              <w:t xml:space="preserve">It is considered that the proposal offering facilities for tourists and travellers, based on agricultural uses occurring on the property is consistent with the objectives of the General Agriculture zone. </w:t>
            </w:r>
          </w:p>
        </w:tc>
      </w:tr>
      <w:tr w:rsidR="007A2728" w:rsidRPr="007A2728" w14:paraId="7E08B34A" w14:textId="77777777" w:rsidTr="0039052D">
        <w:tc>
          <w:tcPr>
            <w:tcW w:w="3256" w:type="dxa"/>
          </w:tcPr>
          <w:p w14:paraId="5CA48A13" w14:textId="77777777" w:rsidR="007A2728" w:rsidRPr="007A2728" w:rsidRDefault="007A2728" w:rsidP="007A2728">
            <w:r w:rsidRPr="007A2728">
              <w:lastRenderedPageBreak/>
              <w:t xml:space="preserve">67(b) the requirements of orderly and proper planning including any proposed local planning scheme or amendment to this Scheme that has been advertised under the Planning and Development (Local Planning Schemes) Regulations 2015 or any other planning instrument that the local government is seriously considering adopting or approving. </w:t>
            </w:r>
          </w:p>
        </w:tc>
        <w:tc>
          <w:tcPr>
            <w:tcW w:w="6373" w:type="dxa"/>
          </w:tcPr>
          <w:p w14:paraId="2F51DEDC" w14:textId="77777777" w:rsidR="007A2728" w:rsidRPr="007A2728" w:rsidRDefault="007A2728" w:rsidP="007A2728">
            <w:r w:rsidRPr="007A2728">
              <w:t xml:space="preserve">The Shire has adopted draft Local Planning Scheme No. 3 and Local Planning Strategy and forwarded to the WAPC for approval. </w:t>
            </w:r>
          </w:p>
          <w:p w14:paraId="72DF5D3C" w14:textId="77777777" w:rsidR="007A2728" w:rsidRPr="007A2728" w:rsidRDefault="007A2728" w:rsidP="007A2728">
            <w:r w:rsidRPr="007A2728">
              <w:t xml:space="preserve">The land use permissibility and assessment criteria in the draft scheme remain relatively unchanged. The draft local planning strategy recognises the primacy of agricultural uses on rural land and encourages tourism as a secondary objective where it does not impede agricultural production. Subject to appropriate setbacks (as described below) being provided to avoid land use conflicts, the proposal is considered appropriate having regard to the principles of orderly and proper planning. </w:t>
            </w:r>
          </w:p>
        </w:tc>
      </w:tr>
      <w:tr w:rsidR="007A2728" w:rsidRPr="007A2728" w14:paraId="495E457D" w14:textId="77777777" w:rsidTr="0039052D">
        <w:tc>
          <w:tcPr>
            <w:tcW w:w="3256" w:type="dxa"/>
          </w:tcPr>
          <w:p w14:paraId="2ED31EB0" w14:textId="77777777" w:rsidR="007A2728" w:rsidRPr="007A2728" w:rsidRDefault="007A2728" w:rsidP="007A2728">
            <w:r w:rsidRPr="007A2728">
              <w:t xml:space="preserve">67(c) Any approved State Planning Policy </w:t>
            </w:r>
          </w:p>
        </w:tc>
        <w:tc>
          <w:tcPr>
            <w:tcW w:w="6373" w:type="dxa"/>
          </w:tcPr>
          <w:p w14:paraId="744D02B4" w14:textId="77777777" w:rsidR="007A2728" w:rsidRPr="007A2728" w:rsidRDefault="007A2728" w:rsidP="007A2728">
            <w:r w:rsidRPr="007A2728">
              <w:t>Due regard has been given to the following policies:</w:t>
            </w:r>
          </w:p>
          <w:p w14:paraId="496D9925"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t>State Planning Policy 2.5 – Rural Planning</w:t>
            </w:r>
          </w:p>
          <w:p w14:paraId="0C98EDB2"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t>State Planning Policy 2.9 – Water Resources</w:t>
            </w:r>
          </w:p>
          <w:p w14:paraId="61E3838E" w14:textId="77777777" w:rsidR="007A2728" w:rsidRPr="007A2728" w:rsidRDefault="007A2728" w:rsidP="007A2728">
            <w:r w:rsidRPr="007A2728">
              <w:t xml:space="preserve">The property is not located within bushfire prone area. </w:t>
            </w:r>
          </w:p>
          <w:p w14:paraId="703AB9C5" w14:textId="77777777" w:rsidR="007A2728" w:rsidRPr="007A2728" w:rsidRDefault="007A2728" w:rsidP="007A2728">
            <w:r w:rsidRPr="007A2728">
              <w:t xml:space="preserve">The development site is located over 100m from the Talbot Brook. SPP2.9 provides that adequate setbacks between development and waterways should be provided to maintain or improve the ecological and physical function of water bodies. </w:t>
            </w:r>
          </w:p>
          <w:p w14:paraId="17F5BCF2" w14:textId="77777777" w:rsidR="007A2728" w:rsidRPr="007A2728" w:rsidRDefault="007A2728" w:rsidP="007A2728">
            <w:r w:rsidRPr="007A2728">
              <w:t xml:space="preserve">The application was referred to the Department of Water and Environmental Regulation (DWER) who advised that given the current land use and setback proposed to Talbot Brook, that the risk of impact to the waterway by development would be low (if any). </w:t>
            </w:r>
          </w:p>
        </w:tc>
      </w:tr>
      <w:tr w:rsidR="007A2728" w:rsidRPr="007A2728" w14:paraId="3122B484" w14:textId="77777777" w:rsidTr="0039052D">
        <w:tc>
          <w:tcPr>
            <w:tcW w:w="3256" w:type="dxa"/>
          </w:tcPr>
          <w:p w14:paraId="409CA161" w14:textId="77777777" w:rsidR="007A2728" w:rsidRPr="007A2728" w:rsidRDefault="007A2728" w:rsidP="007A2728">
            <w:r w:rsidRPr="007A2728">
              <w:t xml:space="preserve">67(m) 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 </w:t>
            </w:r>
          </w:p>
        </w:tc>
        <w:tc>
          <w:tcPr>
            <w:tcW w:w="6373" w:type="dxa"/>
          </w:tcPr>
          <w:p w14:paraId="53E7DF54" w14:textId="77777777" w:rsidR="007A2728" w:rsidRPr="007A2728" w:rsidRDefault="007A2728" w:rsidP="007A2728">
            <w:r w:rsidRPr="007A2728">
              <w:t xml:space="preserve">The glamping tents and ablutions are minor structures which will be in place for 6 months of the year. </w:t>
            </w:r>
          </w:p>
          <w:p w14:paraId="016F723C" w14:textId="77777777" w:rsidR="007A2728" w:rsidRPr="007A2728" w:rsidRDefault="007A2728" w:rsidP="007A2728">
            <w:r w:rsidRPr="007A2728">
              <w:t>A buffer of 300m from the accommodation to adjoining agricultural uses is recommended by the Department of Health to avoid land use conflict between tourism and agricultural uses on adjoining properties. The provision of this buffer will be conditioned on approval which will reduce the area able to accommodate glamping tents to approximately 70m by 20m (1,400m</w:t>
            </w:r>
            <w:r w:rsidRPr="007A2728">
              <w:rPr>
                <w:vertAlign w:val="superscript"/>
              </w:rPr>
              <w:t>2</w:t>
            </w:r>
            <w:r w:rsidRPr="007A2728">
              <w:t>) located centrally on the property. This will require glamping tents to be located in closer proximity than intended by the applicant, although this area is capable of accommodating up to 20 tents which can be spaced in a manner to comply with the Caravan Parks and Camping Grounds Regulations 1997.</w:t>
            </w:r>
          </w:p>
          <w:p w14:paraId="2B7E1DAC" w14:textId="77777777" w:rsidR="007A2728" w:rsidRPr="007A2728" w:rsidRDefault="007A2728" w:rsidP="007A2728">
            <w:r w:rsidRPr="007A2728">
              <w:lastRenderedPageBreak/>
              <w:t xml:space="preserve">Parking and ablutions which are used intermittently can be located outside of this buffer area, although are required by the Regulations to be located within a certain distance of the tents. An amended site plan which complies with buffer areas will be conditioned on approval. </w:t>
            </w:r>
          </w:p>
          <w:p w14:paraId="204519F7" w14:textId="77777777" w:rsidR="007A2728" w:rsidRPr="007A2728" w:rsidRDefault="007A2728" w:rsidP="007A2728">
            <w:r w:rsidRPr="007A2728">
              <w:t>Canola tours will be a temporary use offered for a maximum of 6 weeks per year. Submissions received raised biosecurity and trespassing as an issue which affects adjoining agricultural uses. The application was referred to the Department of Primary Industries and Regional Development (DPIRD) for comment. DPIRD did not object to the proposal, although indicated that there were risks which should be managed such as:</w:t>
            </w:r>
          </w:p>
          <w:p w14:paraId="1601ECD7"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t>Risk of spreading or introducing new weeds or pathogens from vehicles, equipment or people entering the property. Proper clean down facilities should be provided and a visitor’s log maintained;</w:t>
            </w:r>
          </w:p>
          <w:p w14:paraId="62E7B69A"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t>Risk of trespassing, although acknowledged that a designated area for canola tours is preferred than tourists accessing alternate crops which do not have implemented measures for these risks;</w:t>
            </w:r>
          </w:p>
          <w:p w14:paraId="6E5526DE"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t>Spraying within the property which may pose a risk to tourists entering crops if residual spray is present;</w:t>
            </w:r>
          </w:p>
          <w:p w14:paraId="53C110FA"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t xml:space="preserve">Contact with and feeding of animals. </w:t>
            </w:r>
          </w:p>
          <w:p w14:paraId="30B52A40" w14:textId="77777777" w:rsidR="007A2728" w:rsidRPr="007A2728" w:rsidRDefault="007A2728" w:rsidP="007A2728">
            <w:r w:rsidRPr="007A2728">
              <w:t xml:space="preserve">A management plan which addresses the issues raised by the DPIRD will be conditioned on approval. </w:t>
            </w:r>
          </w:p>
        </w:tc>
      </w:tr>
      <w:tr w:rsidR="007A2728" w:rsidRPr="007A2728" w14:paraId="63B6CCD4" w14:textId="77777777" w:rsidTr="0039052D">
        <w:tc>
          <w:tcPr>
            <w:tcW w:w="3256" w:type="dxa"/>
          </w:tcPr>
          <w:p w14:paraId="1B73E893" w14:textId="77777777" w:rsidR="007A2728" w:rsidRPr="007A2728" w:rsidRDefault="007A2728" w:rsidP="007A2728">
            <w:r w:rsidRPr="007A2728">
              <w:lastRenderedPageBreak/>
              <w:t>67(n) the amenity of the locality including the following:</w:t>
            </w:r>
          </w:p>
          <w:p w14:paraId="48AE00DB" w14:textId="77777777" w:rsidR="007A2728" w:rsidRPr="007A2728" w:rsidRDefault="007A2728" w:rsidP="007A2728">
            <w:pPr>
              <w:ind w:left="720" w:hanging="720"/>
            </w:pPr>
            <w:r w:rsidRPr="007A2728">
              <w:t>(i)</w:t>
            </w:r>
            <w:r w:rsidRPr="007A2728">
              <w:tab/>
              <w:t>Environmental impacts of the development</w:t>
            </w:r>
          </w:p>
          <w:p w14:paraId="5663A6E7" w14:textId="77777777" w:rsidR="007A2728" w:rsidRPr="007A2728" w:rsidRDefault="007A2728" w:rsidP="007A2728">
            <w:pPr>
              <w:ind w:left="720" w:hanging="720"/>
            </w:pPr>
            <w:r w:rsidRPr="007A2728">
              <w:t>(ii)</w:t>
            </w:r>
            <w:r w:rsidRPr="007A2728">
              <w:tab/>
              <w:t>The character of the locality;</w:t>
            </w:r>
          </w:p>
          <w:p w14:paraId="4806C17C" w14:textId="77777777" w:rsidR="007A2728" w:rsidRPr="007A2728" w:rsidRDefault="007A2728" w:rsidP="007A2728">
            <w:pPr>
              <w:ind w:left="720" w:hanging="720"/>
            </w:pPr>
            <w:r w:rsidRPr="007A2728">
              <w:t>(iii)</w:t>
            </w:r>
            <w:r w:rsidRPr="007A2728">
              <w:tab/>
              <w:t>Social impacts of the development.</w:t>
            </w:r>
          </w:p>
        </w:tc>
        <w:tc>
          <w:tcPr>
            <w:tcW w:w="6373" w:type="dxa"/>
          </w:tcPr>
          <w:p w14:paraId="46399C85" w14:textId="77777777" w:rsidR="007A2728" w:rsidRPr="007A2728" w:rsidRDefault="007A2728" w:rsidP="007A2728">
            <w:r w:rsidRPr="007A2728">
              <w:t xml:space="preserve">The development is centrally located on the property and is not anticipated to have any detrimental environmental or visual impacts on the locality. </w:t>
            </w:r>
          </w:p>
          <w:p w14:paraId="2B36786E" w14:textId="77777777" w:rsidR="007A2728" w:rsidRPr="007A2728" w:rsidRDefault="007A2728" w:rsidP="007A2728">
            <w:r w:rsidRPr="007A2728">
              <w:t xml:space="preserve">Canola walks are offered on a temporary basis and do not involve any infrastructure being constructed. Subject to appropriate parking being provided onsite, there are no amenity impacts anticipated. </w:t>
            </w:r>
          </w:p>
        </w:tc>
      </w:tr>
      <w:tr w:rsidR="007A2728" w:rsidRPr="007A2728" w14:paraId="23552F77" w14:textId="77777777" w:rsidTr="0039052D">
        <w:tc>
          <w:tcPr>
            <w:tcW w:w="3256" w:type="dxa"/>
          </w:tcPr>
          <w:p w14:paraId="76DCDC0B" w14:textId="77777777" w:rsidR="007A2728" w:rsidRPr="007A2728" w:rsidRDefault="007A2728" w:rsidP="007A2728">
            <w:r w:rsidRPr="007A2728">
              <w:t xml:space="preserve">67(o) the likely effect of the development on the natural environment and any means that are proposed to protect or mitigate impacts on the natural environment or the water resource.  </w:t>
            </w:r>
          </w:p>
        </w:tc>
        <w:tc>
          <w:tcPr>
            <w:tcW w:w="6373" w:type="dxa"/>
          </w:tcPr>
          <w:p w14:paraId="11F29BF1" w14:textId="77777777" w:rsidR="007A2728" w:rsidRPr="007A2728" w:rsidRDefault="007A2728" w:rsidP="007A2728">
            <w:r w:rsidRPr="007A2728">
              <w:t xml:space="preserve">The development is over 100m from the Talbot Brook, which is an appropriate setback is provided to mitigate impacts. </w:t>
            </w:r>
          </w:p>
        </w:tc>
      </w:tr>
      <w:tr w:rsidR="007A2728" w:rsidRPr="007A2728" w14:paraId="6909DD81" w14:textId="77777777" w:rsidTr="0039052D">
        <w:tc>
          <w:tcPr>
            <w:tcW w:w="3256" w:type="dxa"/>
          </w:tcPr>
          <w:p w14:paraId="160AA394" w14:textId="77777777" w:rsidR="007A2728" w:rsidRPr="007A2728" w:rsidRDefault="007A2728" w:rsidP="007A2728">
            <w:r w:rsidRPr="007A2728">
              <w:t xml:space="preserve">67(p) Whether adequate provision has been made for the landscaping of the land to which the application relates and whether any trees or other vegetation on the land should be preserved. </w:t>
            </w:r>
          </w:p>
        </w:tc>
        <w:tc>
          <w:tcPr>
            <w:tcW w:w="6373" w:type="dxa"/>
          </w:tcPr>
          <w:p w14:paraId="313212D9" w14:textId="77777777" w:rsidR="007A2728" w:rsidRPr="007A2728" w:rsidRDefault="007A2728" w:rsidP="007A2728">
            <w:r w:rsidRPr="007A2728">
              <w:t xml:space="preserve">With the provision of the increased buffer, the development will be adequately setback from adjoining properties, and will be located onsite for a temporary period each year for 6 months. No landscaping is required. No trees are proposed to be removed. </w:t>
            </w:r>
          </w:p>
        </w:tc>
      </w:tr>
      <w:tr w:rsidR="007A2728" w:rsidRPr="007A2728" w14:paraId="0B7E78C0" w14:textId="77777777" w:rsidTr="0039052D">
        <w:tc>
          <w:tcPr>
            <w:tcW w:w="3256" w:type="dxa"/>
          </w:tcPr>
          <w:p w14:paraId="3A83936D" w14:textId="77777777" w:rsidR="007A2728" w:rsidRPr="007A2728" w:rsidRDefault="007A2728" w:rsidP="007A2728">
            <w:r w:rsidRPr="007A2728">
              <w:t xml:space="preserve">67(q) the suitability of the land taking into account the possible risk of flooding, tidal inundation, </w:t>
            </w:r>
            <w:r w:rsidRPr="007A2728">
              <w:lastRenderedPageBreak/>
              <w:t xml:space="preserve">subsidence, landslip, bush fire, soil erosion, land degradation or any other risk. </w:t>
            </w:r>
          </w:p>
        </w:tc>
        <w:tc>
          <w:tcPr>
            <w:tcW w:w="6373" w:type="dxa"/>
          </w:tcPr>
          <w:p w14:paraId="64BB9636" w14:textId="77777777" w:rsidR="007A2728" w:rsidRPr="007A2728" w:rsidRDefault="007A2728" w:rsidP="007A2728">
            <w:r w:rsidRPr="007A2728">
              <w:lastRenderedPageBreak/>
              <w:t xml:space="preserve">The development area is not located within a bushfire prone area, although in considering the objectives of SPP3.7, the placement of the tents in proximity to the canola crops may </w:t>
            </w:r>
            <w:r w:rsidRPr="007A2728">
              <w:lastRenderedPageBreak/>
              <w:t xml:space="preserve">present a risk. As such it is recommended that a minimum of 30m around the tents be maintained to a low fuel load, which will ensure the tents remain BAL-Low mitigating this risk. </w:t>
            </w:r>
          </w:p>
        </w:tc>
      </w:tr>
      <w:tr w:rsidR="007A2728" w:rsidRPr="007A2728" w14:paraId="491EAA07" w14:textId="77777777" w:rsidTr="0039052D">
        <w:tc>
          <w:tcPr>
            <w:tcW w:w="3256" w:type="dxa"/>
          </w:tcPr>
          <w:p w14:paraId="0DEB1D25" w14:textId="77777777" w:rsidR="007A2728" w:rsidRPr="007A2728" w:rsidRDefault="007A2728" w:rsidP="007A2728">
            <w:r w:rsidRPr="007A2728">
              <w:lastRenderedPageBreak/>
              <w:t xml:space="preserve">67(r) the suitability of the land for development taking into account the possible risk to human health or safety. </w:t>
            </w:r>
          </w:p>
        </w:tc>
        <w:tc>
          <w:tcPr>
            <w:tcW w:w="6373" w:type="dxa"/>
          </w:tcPr>
          <w:p w14:paraId="0FC9BB2F" w14:textId="77777777" w:rsidR="007A2728" w:rsidRPr="007A2728" w:rsidRDefault="007A2728" w:rsidP="007A2728">
            <w:r w:rsidRPr="007A2728">
              <w:t xml:space="preserve">Aside from the spray residue and tourists entering crops which was raised by the DPIRD and can be managed as a condition of approval, there are no other known risks. </w:t>
            </w:r>
          </w:p>
        </w:tc>
      </w:tr>
      <w:tr w:rsidR="007A2728" w:rsidRPr="007A2728" w14:paraId="0799402F" w14:textId="77777777" w:rsidTr="0039052D">
        <w:tc>
          <w:tcPr>
            <w:tcW w:w="3256" w:type="dxa"/>
          </w:tcPr>
          <w:p w14:paraId="386DB1F9" w14:textId="77777777" w:rsidR="007A2728" w:rsidRPr="007A2728" w:rsidRDefault="007A2728" w:rsidP="007A2728">
            <w:r w:rsidRPr="007A2728">
              <w:t xml:space="preserve">67(s) the adequacy of – </w:t>
            </w:r>
          </w:p>
          <w:p w14:paraId="635178B8" w14:textId="77777777" w:rsidR="007A2728" w:rsidRPr="007A2728" w:rsidRDefault="007A2728" w:rsidP="007A2728"/>
        </w:tc>
        <w:tc>
          <w:tcPr>
            <w:tcW w:w="6373" w:type="dxa"/>
          </w:tcPr>
          <w:p w14:paraId="47910DD3" w14:textId="77777777" w:rsidR="007A2728" w:rsidRPr="007A2728" w:rsidRDefault="007A2728" w:rsidP="007A2728">
            <w:r w:rsidRPr="007A2728">
              <w:t xml:space="preserve">Access will be via the existing sealed crossover to Qualen West Rd and will access the tents and crop via an internal unsealed track. A concrete bridge crossing is existing over the Talbot Brook. </w:t>
            </w:r>
          </w:p>
          <w:p w14:paraId="22CC2F78" w14:textId="77777777" w:rsidR="007A2728" w:rsidRPr="007A2728" w:rsidRDefault="007A2728" w:rsidP="007A2728">
            <w:r w:rsidRPr="007A2728">
              <w:t xml:space="preserve">Parking areas will be required to be provided onsite. The provision of further details for carparking will be conditioned on approval. </w:t>
            </w:r>
          </w:p>
          <w:p w14:paraId="0E45E3F1" w14:textId="77777777" w:rsidR="007A2728" w:rsidRPr="007A2728" w:rsidRDefault="007A2728" w:rsidP="007A2728">
            <w:r w:rsidRPr="007A2728">
              <w:t>Access and egress is generally appropriate although:</w:t>
            </w:r>
          </w:p>
          <w:p w14:paraId="2A4643C2"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t xml:space="preserve">There are no measures in place to divert traffic to use the existing crossover, where traffic entering the property which does not use this crossover presents safety concerns. Condition on approval details of how traffic will be directed to the sealed crossover. </w:t>
            </w:r>
          </w:p>
          <w:p w14:paraId="64A22D96"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t xml:space="preserve">Internal accessways have capability (with the exception of the bridge) for two-way traffic, although is only sufficient in some places for one-way traffic. Signage may be required on the bridge to notify of passing arrangements. Condition further details on approval. </w:t>
            </w:r>
          </w:p>
          <w:p w14:paraId="3CBBB19A" w14:textId="77777777" w:rsidR="007A2728" w:rsidRPr="007A2728" w:rsidRDefault="007A2728" w:rsidP="007A2728">
            <w:pPr>
              <w:ind w:left="720" w:hanging="360"/>
            </w:pPr>
            <w:r w:rsidRPr="007A2728">
              <w:rPr>
                <w:rFonts w:ascii="Symbol" w:hAnsi="Symbol"/>
              </w:rPr>
              <w:t></w:t>
            </w:r>
            <w:r w:rsidRPr="007A2728">
              <w:rPr>
                <w:rFonts w:ascii="Symbol" w:hAnsi="Symbol"/>
              </w:rPr>
              <w:tab/>
            </w:r>
            <w:r w:rsidRPr="007A2728">
              <w:t xml:space="preserve">Further details of carparking and pedestrian access will be conditioned on approval. </w:t>
            </w:r>
          </w:p>
        </w:tc>
      </w:tr>
      <w:tr w:rsidR="007A2728" w:rsidRPr="007A2728" w14:paraId="47C3CE6D" w14:textId="77777777" w:rsidTr="0039052D">
        <w:tc>
          <w:tcPr>
            <w:tcW w:w="3256" w:type="dxa"/>
          </w:tcPr>
          <w:p w14:paraId="1D3FF962" w14:textId="77777777" w:rsidR="007A2728" w:rsidRPr="007A2728" w:rsidRDefault="007A2728" w:rsidP="007A2728">
            <w:r w:rsidRPr="007A2728">
              <w:t xml:space="preserve">67(t) the amount of traffic likely to be generated by the development, particularly in relation to the capacity of the road system in the locality and probably effect on traffic flow and safety. </w:t>
            </w:r>
          </w:p>
        </w:tc>
        <w:tc>
          <w:tcPr>
            <w:tcW w:w="6373" w:type="dxa"/>
          </w:tcPr>
          <w:p w14:paraId="3A4EE1D2" w14:textId="77777777" w:rsidR="007A2728" w:rsidRPr="007A2728" w:rsidRDefault="007A2728" w:rsidP="007A2728">
            <w:r w:rsidRPr="007A2728">
              <w:t xml:space="preserve">The property fronts Qualen West Rd and Talbot West Rd, both constructed to a sealed standard. Talbot West Rd is a Local Distributor road. </w:t>
            </w:r>
          </w:p>
          <w:p w14:paraId="7F39F81F" w14:textId="77777777" w:rsidR="007A2728" w:rsidRPr="007A2728" w:rsidRDefault="007A2728" w:rsidP="007A2728">
            <w:r w:rsidRPr="007A2728">
              <w:t xml:space="preserve">Canola walks operated for 6 weeks of the year are proposed to be offered to no more than 10-15 persons at a time, with most tourists staying approximately 90 minutes. The glamping will accommodate a maximum of 20 tents. </w:t>
            </w:r>
          </w:p>
          <w:p w14:paraId="6DF0BE5C" w14:textId="77777777" w:rsidR="007A2728" w:rsidRPr="007A2728" w:rsidRDefault="007A2728" w:rsidP="007A2728">
            <w:r w:rsidRPr="007A2728">
              <w:t xml:space="preserve">In accordance with the Western Australian Planning Commission Transport Impact Assessment Guidelines, traffic generated by the development is anticipated to be of ‘low impact’ where additional traffic information is not required. The existing roads are considered sufficient for the development.  </w:t>
            </w:r>
          </w:p>
        </w:tc>
      </w:tr>
      <w:tr w:rsidR="007A2728" w:rsidRPr="007A2728" w14:paraId="0BFCDD82" w14:textId="77777777" w:rsidTr="0039052D">
        <w:tc>
          <w:tcPr>
            <w:tcW w:w="3256" w:type="dxa"/>
          </w:tcPr>
          <w:p w14:paraId="3DD300F1" w14:textId="77777777" w:rsidR="007A2728" w:rsidRPr="007A2728" w:rsidRDefault="007A2728" w:rsidP="007A2728">
            <w:r w:rsidRPr="007A2728">
              <w:t xml:space="preserve">67(u) the availability and adequacy for the development of the following – </w:t>
            </w:r>
          </w:p>
          <w:p w14:paraId="62D7F31E" w14:textId="77777777" w:rsidR="007A2728" w:rsidRPr="007A2728" w:rsidRDefault="007A2728" w:rsidP="007A2728">
            <w:r w:rsidRPr="007A2728">
              <w:t>(i) public transport services;</w:t>
            </w:r>
          </w:p>
          <w:p w14:paraId="1196B060" w14:textId="77777777" w:rsidR="007A2728" w:rsidRPr="007A2728" w:rsidRDefault="007A2728" w:rsidP="007A2728">
            <w:r w:rsidRPr="007A2728">
              <w:t>(ii) public utility services;</w:t>
            </w:r>
          </w:p>
          <w:p w14:paraId="5CF90A9F" w14:textId="77777777" w:rsidR="007A2728" w:rsidRPr="007A2728" w:rsidRDefault="007A2728" w:rsidP="007A2728">
            <w:pPr>
              <w:ind w:left="720" w:hanging="720"/>
            </w:pPr>
            <w:r w:rsidRPr="007A2728">
              <w:t>(iii)</w:t>
            </w:r>
            <w:r w:rsidRPr="007A2728">
              <w:tab/>
              <w:t>storage, management and collection of waste</w:t>
            </w:r>
          </w:p>
          <w:p w14:paraId="591954FF" w14:textId="77777777" w:rsidR="007A2728" w:rsidRPr="007A2728" w:rsidRDefault="007A2728" w:rsidP="007A2728">
            <w:pPr>
              <w:ind w:left="720" w:hanging="720"/>
            </w:pPr>
            <w:r w:rsidRPr="007A2728">
              <w:t>(iv)</w:t>
            </w:r>
            <w:r w:rsidRPr="007A2728">
              <w:tab/>
              <w:t>access for pedestrians and cyclists;</w:t>
            </w:r>
          </w:p>
          <w:p w14:paraId="3BDE8F4E" w14:textId="77777777" w:rsidR="007A2728" w:rsidRPr="007A2728" w:rsidRDefault="007A2728" w:rsidP="007A2728">
            <w:pPr>
              <w:ind w:left="720" w:hanging="720"/>
            </w:pPr>
            <w:r w:rsidRPr="007A2728">
              <w:lastRenderedPageBreak/>
              <w:t>(v)</w:t>
            </w:r>
            <w:r w:rsidRPr="007A2728">
              <w:tab/>
              <w:t xml:space="preserve">access by older people and people with a disability. </w:t>
            </w:r>
          </w:p>
        </w:tc>
        <w:tc>
          <w:tcPr>
            <w:tcW w:w="6373" w:type="dxa"/>
          </w:tcPr>
          <w:p w14:paraId="642C86EA" w14:textId="77777777" w:rsidR="007A2728" w:rsidRPr="007A2728" w:rsidRDefault="007A2728" w:rsidP="007A2728">
            <w:r w:rsidRPr="007A2728">
              <w:lastRenderedPageBreak/>
              <w:t xml:space="preserve">Further details of disability access will be provided at the building permit stage. </w:t>
            </w:r>
          </w:p>
          <w:p w14:paraId="1B40A836" w14:textId="77777777" w:rsidR="007A2728" w:rsidRPr="007A2728" w:rsidRDefault="007A2728" w:rsidP="007A2728">
            <w:r w:rsidRPr="007A2728">
              <w:t xml:space="preserve">The applicant has provided that the tents will be serviced daily by the landowners addressing collection of waste, although details of waste storage and disposal has not been provided. Condition on approval. </w:t>
            </w:r>
          </w:p>
          <w:p w14:paraId="1A81D3FF" w14:textId="77777777" w:rsidR="007A2728" w:rsidRPr="007A2728" w:rsidRDefault="007A2728" w:rsidP="007A2728">
            <w:r w:rsidRPr="007A2728">
              <w:t xml:space="preserve">Water supply to ablution facilities is proposed to be via two 20,000L tanks filled by a bore on the property. Access to potable drinking water (other than bottled water) is not proposed to be provided. Given the comments by DPIRD raising the quality of </w:t>
            </w:r>
            <w:r w:rsidRPr="007A2728">
              <w:lastRenderedPageBreak/>
              <w:t xml:space="preserve">water given its proximity to agricultural uses, further details of potable water supply will be conditioned on approval. </w:t>
            </w:r>
          </w:p>
          <w:p w14:paraId="01AE8FD8" w14:textId="77777777" w:rsidR="007A2728" w:rsidRPr="007A2728" w:rsidRDefault="007A2728" w:rsidP="007A2728">
            <w:r w:rsidRPr="007A2728">
              <w:t xml:space="preserve">Tents and ablutions will be serviced with solar power. Night time light and power point requirements will be further confirmed as part of the camping ground licence. </w:t>
            </w:r>
          </w:p>
          <w:p w14:paraId="20D0F968" w14:textId="77777777" w:rsidR="007A2728" w:rsidRPr="007A2728" w:rsidRDefault="007A2728" w:rsidP="007A2728">
            <w:r w:rsidRPr="007A2728">
              <w:t xml:space="preserve">An onsite effluent unit is proposed to be provided onsite. Further details will be submitted with an effluent application, although the Shire is satisfied that it can comply with the Government Sewerage Policy 2019. </w:t>
            </w:r>
          </w:p>
        </w:tc>
      </w:tr>
      <w:tr w:rsidR="007A2728" w:rsidRPr="007A2728" w14:paraId="0CE623F4" w14:textId="77777777" w:rsidTr="0039052D">
        <w:tc>
          <w:tcPr>
            <w:tcW w:w="3256" w:type="dxa"/>
          </w:tcPr>
          <w:p w14:paraId="7ECA7CB8" w14:textId="77777777" w:rsidR="007A2728" w:rsidRPr="007A2728" w:rsidRDefault="007A2728" w:rsidP="007A2728">
            <w:r w:rsidRPr="007A2728">
              <w:lastRenderedPageBreak/>
              <w:t xml:space="preserve">67(v) the potential loss of any community service or benefit resulting from the development other than potential loss that may result from economic competition between new and existing businesses. </w:t>
            </w:r>
          </w:p>
        </w:tc>
        <w:tc>
          <w:tcPr>
            <w:tcW w:w="6373" w:type="dxa"/>
          </w:tcPr>
          <w:p w14:paraId="391F9D66" w14:textId="77777777" w:rsidR="007A2728" w:rsidRPr="007A2728" w:rsidRDefault="007A2728" w:rsidP="007A2728">
            <w:r w:rsidRPr="007A2728">
              <w:t xml:space="preserve">None identified. </w:t>
            </w:r>
          </w:p>
        </w:tc>
      </w:tr>
      <w:tr w:rsidR="007A2728" w:rsidRPr="007A2728" w14:paraId="751CC9A7" w14:textId="77777777" w:rsidTr="0039052D">
        <w:tc>
          <w:tcPr>
            <w:tcW w:w="3256" w:type="dxa"/>
          </w:tcPr>
          <w:p w14:paraId="73FE0F92" w14:textId="77777777" w:rsidR="007A2728" w:rsidRPr="007A2728" w:rsidRDefault="007A2728" w:rsidP="007A2728">
            <w:r w:rsidRPr="007A2728">
              <w:t xml:space="preserve">67(w) the history of the site where the development is to be located. </w:t>
            </w:r>
          </w:p>
        </w:tc>
        <w:tc>
          <w:tcPr>
            <w:tcW w:w="6373" w:type="dxa"/>
          </w:tcPr>
          <w:p w14:paraId="74A83C43" w14:textId="77777777" w:rsidR="007A2728" w:rsidRPr="007A2728" w:rsidRDefault="007A2728" w:rsidP="007A2728">
            <w:r w:rsidRPr="007A2728">
              <w:t xml:space="preserve">No significant history. </w:t>
            </w:r>
          </w:p>
        </w:tc>
      </w:tr>
      <w:tr w:rsidR="007A2728" w:rsidRPr="007A2728" w14:paraId="36EE6B47" w14:textId="77777777" w:rsidTr="0039052D">
        <w:tc>
          <w:tcPr>
            <w:tcW w:w="3256" w:type="dxa"/>
          </w:tcPr>
          <w:p w14:paraId="6C70FA7C" w14:textId="77777777" w:rsidR="007A2728" w:rsidRPr="007A2728" w:rsidRDefault="007A2728" w:rsidP="007A2728">
            <w:r w:rsidRPr="007A2728">
              <w:t xml:space="preserve">67(x) the impact of the development on the community as a whole notwithstanding the impact of the development on particular individuals. </w:t>
            </w:r>
          </w:p>
        </w:tc>
        <w:tc>
          <w:tcPr>
            <w:tcW w:w="6373" w:type="dxa"/>
          </w:tcPr>
          <w:p w14:paraId="454659C3" w14:textId="77777777" w:rsidR="007A2728" w:rsidRPr="007A2728" w:rsidRDefault="007A2728" w:rsidP="007A2728">
            <w:r w:rsidRPr="007A2728">
              <w:t xml:space="preserve">No negative impacts anticipated. </w:t>
            </w:r>
          </w:p>
        </w:tc>
      </w:tr>
      <w:tr w:rsidR="007A2728" w:rsidRPr="007A2728" w14:paraId="648E3BCE" w14:textId="77777777" w:rsidTr="0039052D">
        <w:tc>
          <w:tcPr>
            <w:tcW w:w="3256" w:type="dxa"/>
          </w:tcPr>
          <w:p w14:paraId="739649AC" w14:textId="77777777" w:rsidR="007A2728" w:rsidRPr="007A2728" w:rsidRDefault="007A2728" w:rsidP="007A2728">
            <w:r w:rsidRPr="007A2728">
              <w:t xml:space="preserve">67(y) any submissions received on the application. </w:t>
            </w:r>
          </w:p>
        </w:tc>
        <w:tc>
          <w:tcPr>
            <w:tcW w:w="6373" w:type="dxa"/>
          </w:tcPr>
          <w:p w14:paraId="6795453E" w14:textId="77777777" w:rsidR="007A2728" w:rsidRPr="007A2728" w:rsidRDefault="007A2728" w:rsidP="007A2728">
            <w:r w:rsidRPr="007A2728">
              <w:t>Three public submissions were received objecting to the application. Refer to Schedule of Submissions at Appendix 6. A copy of submissions received is provided at Appendix 5.</w:t>
            </w:r>
          </w:p>
        </w:tc>
      </w:tr>
      <w:tr w:rsidR="007A2728" w:rsidRPr="007A2728" w14:paraId="59EEDFDA" w14:textId="77777777" w:rsidTr="0039052D">
        <w:tc>
          <w:tcPr>
            <w:tcW w:w="3256" w:type="dxa"/>
          </w:tcPr>
          <w:p w14:paraId="3F993756" w14:textId="77777777" w:rsidR="007A2728" w:rsidRPr="007A2728" w:rsidRDefault="007A2728" w:rsidP="007A2728">
            <w:r w:rsidRPr="007A2728">
              <w:t xml:space="preserve">67(za) the comments or submissions received from any authority consulted under Clause 66. </w:t>
            </w:r>
          </w:p>
        </w:tc>
        <w:tc>
          <w:tcPr>
            <w:tcW w:w="6373" w:type="dxa"/>
          </w:tcPr>
          <w:p w14:paraId="73ECAE7D" w14:textId="77777777" w:rsidR="007A2728" w:rsidRPr="007A2728" w:rsidRDefault="007A2728" w:rsidP="007A2728">
            <w:r w:rsidRPr="007A2728">
              <w:t>The application was referred to DWER and DPIRD for comment. A copy of submissions received is provided at Appendix 5 and officers comment in response to these is at Appendix 6.</w:t>
            </w:r>
          </w:p>
        </w:tc>
      </w:tr>
    </w:tbl>
    <w:p w14:paraId="3C0EA482"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Options</w:t>
      </w:r>
    </w:p>
    <w:p w14:paraId="18C9E1CD" w14:textId="77777777" w:rsidR="007A2728" w:rsidRPr="007A2728" w:rsidRDefault="007A2728" w:rsidP="007A2728">
      <w:pPr>
        <w:autoSpaceDE w:val="0"/>
        <w:autoSpaceDN w:val="0"/>
        <w:adjustRightInd w:val="0"/>
        <w:spacing w:after="0"/>
        <w:rPr>
          <w:rFonts w:eastAsia="Times New Roman" w:cs="Arial"/>
          <w:color w:val="000000"/>
          <w:lang w:eastAsia="en-AU"/>
        </w:rPr>
      </w:pPr>
      <w:r w:rsidRPr="007A2728">
        <w:rPr>
          <w:rFonts w:eastAsia="Times New Roman" w:cs="Arial"/>
          <w:color w:val="000000"/>
          <w:lang w:eastAsia="en-AU"/>
        </w:rPr>
        <w:t xml:space="preserve">Should Council disagree with the officer’s recommendation, the following options are available: </w:t>
      </w:r>
    </w:p>
    <w:p w14:paraId="13E82F65" w14:textId="77777777" w:rsidR="007A2728" w:rsidRPr="007A2728" w:rsidRDefault="007A2728" w:rsidP="007A2728">
      <w:pPr>
        <w:autoSpaceDE w:val="0"/>
        <w:autoSpaceDN w:val="0"/>
        <w:adjustRightInd w:val="0"/>
        <w:spacing w:after="0"/>
        <w:rPr>
          <w:rFonts w:eastAsia="Times New Roman" w:cs="Arial"/>
          <w:color w:val="000000"/>
          <w:lang w:eastAsia="en-AU"/>
        </w:rPr>
      </w:pPr>
    </w:p>
    <w:p w14:paraId="4D6EF8D4" w14:textId="77777777" w:rsidR="007A2728" w:rsidRPr="007A2728" w:rsidRDefault="007A2728" w:rsidP="007A2728">
      <w:pPr>
        <w:autoSpaceDE w:val="0"/>
        <w:autoSpaceDN w:val="0"/>
        <w:adjustRightInd w:val="0"/>
        <w:spacing w:after="0"/>
        <w:rPr>
          <w:rFonts w:eastAsia="Times New Roman" w:cs="Arial"/>
          <w:color w:val="000000"/>
          <w:lang w:eastAsia="en-AU"/>
        </w:rPr>
      </w:pPr>
      <w:r w:rsidRPr="007A2728">
        <w:rPr>
          <w:rFonts w:eastAsia="Times New Roman" w:cs="Arial"/>
          <w:color w:val="000000"/>
          <w:lang w:eastAsia="en-AU"/>
        </w:rPr>
        <w:t xml:space="preserve">1. Refuse the application and list alternate reasons; or </w:t>
      </w:r>
    </w:p>
    <w:p w14:paraId="354CAD44" w14:textId="77777777" w:rsidR="007A2728" w:rsidRPr="007A2728" w:rsidRDefault="007A2728" w:rsidP="007A2728">
      <w:pPr>
        <w:spacing w:after="0"/>
        <w:rPr>
          <w:rFonts w:eastAsia="Times New Roman" w:cs="Arial"/>
        </w:rPr>
      </w:pPr>
      <w:r w:rsidRPr="007A2728">
        <w:rPr>
          <w:rFonts w:eastAsia="Times New Roman" w:cs="Arial"/>
        </w:rPr>
        <w:t>2. Approve the application, subject to conditions.</w:t>
      </w:r>
    </w:p>
    <w:p w14:paraId="599FD1C8"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Implications to Consider</w:t>
      </w:r>
    </w:p>
    <w:p w14:paraId="633FDBD1"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Consultative</w:t>
      </w:r>
    </w:p>
    <w:p w14:paraId="23E0CBED" w14:textId="77777777" w:rsidR="007A2728" w:rsidRPr="007A2728" w:rsidRDefault="007A2728" w:rsidP="007A2728">
      <w:pPr>
        <w:rPr>
          <w:rFonts w:cs="Arial"/>
        </w:rPr>
      </w:pPr>
      <w:r w:rsidRPr="007A2728">
        <w:rPr>
          <w:rFonts w:cs="Arial"/>
        </w:rPr>
        <w:t xml:space="preserve">In accordance with requirements of the Regulations, the application was advertised by sending a letter to adjoining landowners, placement of a notice in the local newspaper and making the application available for viewing on the Shire’s website and office. Submissions received are discussed above.  </w:t>
      </w:r>
    </w:p>
    <w:p w14:paraId="01FC0543"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Strategic</w:t>
      </w:r>
    </w:p>
    <w:p w14:paraId="3C629DBA" w14:textId="77777777" w:rsidR="007A2728" w:rsidRPr="007A2728" w:rsidRDefault="007A2728" w:rsidP="007A2728">
      <w:pPr>
        <w:autoSpaceDE w:val="0"/>
        <w:autoSpaceDN w:val="0"/>
        <w:adjustRightInd w:val="0"/>
        <w:spacing w:after="0"/>
        <w:rPr>
          <w:rFonts w:ascii="HelveticaNeueLT Std" w:eastAsia="Times New Roman" w:hAnsi="HelveticaNeueLT Std" w:cs="HelveticaNeueLT Std"/>
          <w:color w:val="000000"/>
          <w:lang w:eastAsia="en-AU"/>
        </w:rPr>
      </w:pPr>
      <w:r w:rsidRPr="007A2728">
        <w:rPr>
          <w:rFonts w:ascii="HelveticaNeueLT Std" w:eastAsia="Times New Roman" w:hAnsi="HelveticaNeueLT Std" w:cs="HelveticaNeueLT Std"/>
          <w:color w:val="000000"/>
          <w:lang w:eastAsia="en-AU"/>
        </w:rPr>
        <w:t xml:space="preserve">The Shire of York’s 2018-2028 Strategic Community Plan provides the following desired outcomes: </w:t>
      </w:r>
    </w:p>
    <w:p w14:paraId="2E49BFDE" w14:textId="77777777" w:rsidR="007A2728" w:rsidRPr="007A2728" w:rsidRDefault="007A2728" w:rsidP="007A2728">
      <w:pPr>
        <w:autoSpaceDE w:val="0"/>
        <w:autoSpaceDN w:val="0"/>
        <w:adjustRightInd w:val="0"/>
        <w:spacing w:after="0"/>
        <w:rPr>
          <w:rFonts w:ascii="HelveticaNeueLT Std" w:eastAsia="Times New Roman" w:hAnsi="HelveticaNeueLT Std" w:cs="HelveticaNeueLT Std"/>
          <w:i/>
          <w:iCs/>
          <w:color w:val="000000"/>
          <w:lang w:eastAsia="en-AU"/>
        </w:rPr>
      </w:pPr>
    </w:p>
    <w:p w14:paraId="5E526337" w14:textId="77777777" w:rsidR="007A2728" w:rsidRPr="007A2728" w:rsidRDefault="007A2728" w:rsidP="007A2728">
      <w:pPr>
        <w:autoSpaceDE w:val="0"/>
        <w:autoSpaceDN w:val="0"/>
        <w:adjustRightInd w:val="0"/>
        <w:spacing w:after="0"/>
        <w:rPr>
          <w:rFonts w:ascii="HelveticaNeueLT Std" w:eastAsia="Times New Roman" w:hAnsi="HelveticaNeueLT Std" w:cs="HelveticaNeueLT Std"/>
          <w:color w:val="000000"/>
          <w:lang w:eastAsia="en-AU"/>
        </w:rPr>
      </w:pPr>
      <w:r w:rsidRPr="007A2728">
        <w:rPr>
          <w:rFonts w:ascii="HelveticaNeueLT Std" w:eastAsia="Times New Roman" w:hAnsi="HelveticaNeueLT Std" w:cs="HelveticaNeueLT Std"/>
          <w:i/>
          <w:iCs/>
          <w:color w:val="000000"/>
          <w:lang w:eastAsia="en-AU"/>
        </w:rPr>
        <w:t xml:space="preserve">Theme 2: A Leader in Cultural Heritage and Environment </w:t>
      </w:r>
    </w:p>
    <w:p w14:paraId="19B51E55" w14:textId="77777777" w:rsidR="007A2728" w:rsidRPr="007A2728" w:rsidRDefault="007A2728" w:rsidP="007A2728">
      <w:pPr>
        <w:spacing w:after="0"/>
        <w:ind w:left="564" w:hanging="564"/>
        <w:rPr>
          <w:rFonts w:eastAsia="Times New Roman" w:cs="Arial"/>
          <w:i/>
          <w:iCs/>
        </w:rPr>
      </w:pPr>
      <w:r w:rsidRPr="007A2728">
        <w:rPr>
          <w:rFonts w:eastAsia="Times New Roman" w:cs="Arial"/>
          <w:i/>
          <w:iCs/>
        </w:rPr>
        <w:lastRenderedPageBreak/>
        <w:t>2.10</w:t>
      </w:r>
      <w:r w:rsidRPr="007A2728">
        <w:rPr>
          <w:rFonts w:eastAsia="Times New Roman" w:cs="Arial"/>
          <w:i/>
          <w:iCs/>
        </w:rPr>
        <w:tab/>
        <w:t>The scale, form and timing of development (including the release of development stages and the construction of infrastructure) is to an appropriate standard and minimises and avoids adverse effects and costs on the community and the natural and built environment.</w:t>
      </w:r>
    </w:p>
    <w:p w14:paraId="54596531"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Policy Related</w:t>
      </w:r>
    </w:p>
    <w:p w14:paraId="048BD921" w14:textId="77777777" w:rsidR="007A2728" w:rsidRPr="007A2728" w:rsidRDefault="007A2728" w:rsidP="007A2728">
      <w:pPr>
        <w:spacing w:after="0"/>
        <w:rPr>
          <w:rFonts w:eastAsia="Times New Roman" w:cs="Arial"/>
        </w:rPr>
      </w:pPr>
      <w:r w:rsidRPr="007A2728">
        <w:rPr>
          <w:rFonts w:eastAsia="Times New Roman" w:cs="Arial"/>
        </w:rPr>
        <w:t>There are no other policy related implications associated with consideration of the subject proposal.</w:t>
      </w:r>
    </w:p>
    <w:p w14:paraId="04156FAE"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Financial</w:t>
      </w:r>
    </w:p>
    <w:p w14:paraId="456A0B86" w14:textId="77777777" w:rsidR="007A2728" w:rsidRPr="007A2728" w:rsidRDefault="007A2728" w:rsidP="007A2728">
      <w:pPr>
        <w:spacing w:after="0"/>
        <w:rPr>
          <w:rFonts w:eastAsia="Times New Roman" w:cs="Arial"/>
        </w:rPr>
      </w:pPr>
      <w:r w:rsidRPr="007A2728">
        <w:rPr>
          <w:rFonts w:eastAsia="Times New Roman" w:cs="Arial"/>
        </w:rPr>
        <w:t>There are no financial implications for the Shire associated with the officer’s recommendation.</w:t>
      </w:r>
    </w:p>
    <w:p w14:paraId="1048FF0E"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Legal and Statutory</w:t>
      </w:r>
    </w:p>
    <w:p w14:paraId="5B6D7ABA" w14:textId="77777777" w:rsidR="007A2728" w:rsidRPr="007A2728" w:rsidRDefault="007A2728" w:rsidP="007A2728">
      <w:pPr>
        <w:spacing w:after="0"/>
        <w:rPr>
          <w:rFonts w:eastAsia="Times New Roman" w:cs="Arial"/>
        </w:rPr>
      </w:pPr>
      <w:r w:rsidRPr="007A2728">
        <w:rPr>
          <w:rFonts w:eastAsia="Times New Roman" w:cs="Arial"/>
        </w:rPr>
        <w:t xml:space="preserve">The proposal has been assessed by officers in accordance with the statutory requirements of the Shire of York Town Planning Scheme No. 2 and the </w:t>
      </w:r>
      <w:r w:rsidRPr="007A2728">
        <w:rPr>
          <w:rFonts w:eastAsia="Times New Roman" w:cs="Arial"/>
          <w:i/>
        </w:rPr>
        <w:t>Planning and Development (Local Planning Schemes) Regulations 2015.</w:t>
      </w:r>
    </w:p>
    <w:p w14:paraId="120A05B8"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Risk Related</w:t>
      </w:r>
    </w:p>
    <w:p w14:paraId="258A16A6" w14:textId="77777777" w:rsidR="007A2728" w:rsidRPr="007A2728" w:rsidRDefault="007A2728" w:rsidP="007A2728">
      <w:pPr>
        <w:spacing w:after="0"/>
        <w:rPr>
          <w:rFonts w:eastAsia="Times New Roman" w:cs="Arial"/>
        </w:rPr>
      </w:pPr>
      <w:r w:rsidRPr="007A2728">
        <w:rPr>
          <w:rFonts w:eastAsia="Times New Roman" w:cs="Arial"/>
        </w:rPr>
        <w:t xml:space="preserve">A risk assessment of the proposal has been undertaken, and there were no medium to high risks identified with the proposal that warrant further discussion. On determination of any development application, the applicant/owner has rights to appeal to the decision with the State Administrative Tribunal. </w:t>
      </w:r>
    </w:p>
    <w:p w14:paraId="3D9397A0"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Workforce</w:t>
      </w:r>
    </w:p>
    <w:p w14:paraId="622CAD3D" w14:textId="77777777" w:rsidR="007A2728" w:rsidRPr="007A2728" w:rsidRDefault="007A2728" w:rsidP="007A2728">
      <w:r w:rsidRPr="007A2728">
        <w:t xml:space="preserve">Nil. </w:t>
      </w:r>
    </w:p>
    <w:p w14:paraId="66FEEE60"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 xml:space="preserve">Voting Requirements </w:t>
      </w:r>
    </w:p>
    <w:p w14:paraId="5D0BC452" w14:textId="77777777" w:rsidR="007A2728" w:rsidRPr="007A2728" w:rsidRDefault="007A2728" w:rsidP="007A2728">
      <w:pPr>
        <w:spacing w:before="120" w:after="240"/>
      </w:pPr>
      <w:r w:rsidRPr="007A2728">
        <w:rPr>
          <w:rFonts w:cs="Arial"/>
          <w:b/>
        </w:rPr>
        <w:t>Absolute Majority:</w:t>
      </w:r>
      <w:r w:rsidRPr="007A2728">
        <w:rPr>
          <w:rFonts w:cs="Arial"/>
          <w:b/>
        </w:rPr>
        <w:tab/>
        <w:t>No</w:t>
      </w:r>
      <w:r w:rsidRPr="007A2728">
        <w:t xml:space="preserve"> </w:t>
      </w:r>
    </w:p>
    <w:tbl>
      <w:tblPr>
        <w:tblStyle w:val="TableGrid"/>
        <w:tblW w:w="0" w:type="auto"/>
        <w:tblLook w:val="04A0" w:firstRow="1" w:lastRow="0" w:firstColumn="1" w:lastColumn="0" w:noHBand="0" w:noVBand="1"/>
      </w:tblPr>
      <w:tblGrid>
        <w:gridCol w:w="9629"/>
      </w:tblGrid>
      <w:tr w:rsidR="007A2728" w:rsidRPr="007A2728" w14:paraId="4541F6DC" w14:textId="77777777" w:rsidTr="0039052D">
        <w:tc>
          <w:tcPr>
            <w:tcW w:w="9629" w:type="dxa"/>
          </w:tcPr>
          <w:p w14:paraId="277769C3" w14:textId="77777777" w:rsidR="007A2728" w:rsidRPr="007A2728" w:rsidRDefault="007A2728" w:rsidP="007A2728">
            <w:pPr>
              <w:keepNext/>
              <w:tabs>
                <w:tab w:val="left" w:pos="4111"/>
              </w:tabs>
              <w:spacing w:before="240" w:after="0"/>
              <w:outlineLvl w:val="2"/>
              <w:rPr>
                <w:rFonts w:eastAsia="Times New Roman" w:cs="Arial"/>
                <w:b/>
                <w:szCs w:val="20"/>
              </w:rPr>
            </w:pPr>
            <w:bookmarkStart w:id="117" w:name="PDF2_Recommendations_11289"/>
            <w:bookmarkStart w:id="118" w:name="MoverSeconder_11289"/>
            <w:bookmarkEnd w:id="117"/>
            <w:r w:rsidRPr="007A2728">
              <w:rPr>
                <w:rFonts w:eastAsia="Times New Roman" w:cs="Arial"/>
                <w:b/>
                <w:szCs w:val="20"/>
              </w:rPr>
              <w:lastRenderedPageBreak/>
              <w:t xml:space="preserve">RESOLUTION  </w:t>
            </w:r>
          </w:p>
          <w:bookmarkStart w:id="119" w:name="MinuteNumber_11289"/>
          <w:p w14:paraId="2B212DDD" w14:textId="4934D70E" w:rsidR="007A2728" w:rsidRPr="007A2728" w:rsidRDefault="007A2728" w:rsidP="007A2728">
            <w:pPr>
              <w:keepNext/>
              <w:tabs>
                <w:tab w:val="left" w:pos="4111"/>
              </w:tabs>
              <w:outlineLvl w:val="2"/>
              <w:rPr>
                <w:rFonts w:eastAsia="Times New Roman" w:cs="Arial"/>
                <w:b/>
                <w:szCs w:val="20"/>
              </w:rPr>
            </w:pPr>
            <w:r w:rsidRPr="007A2728">
              <w:rPr>
                <w:rFonts w:eastAsia="Times New Roman" w:cs="Arial"/>
                <w:b/>
                <w:szCs w:val="20"/>
              </w:rPr>
              <w:fldChar w:fldCharType="begin"/>
            </w:r>
            <w:r w:rsidRPr="007A2728">
              <w:rPr>
                <w:rFonts w:eastAsia="Times New Roman" w:cs="Arial"/>
                <w:b/>
                <w:szCs w:val="20"/>
              </w:rPr>
              <w:instrText xml:space="preserve"> SEQ Minutes \# "00" \* MERGEFORMAT </w:instrText>
            </w:r>
            <w:r w:rsidRPr="007A2728">
              <w:rPr>
                <w:rFonts w:eastAsia="Times New Roman" w:cs="Arial"/>
                <w:b/>
                <w:szCs w:val="20"/>
              </w:rPr>
              <w:fldChar w:fldCharType="separate"/>
            </w:r>
            <w:r w:rsidR="000B2CA5">
              <w:rPr>
                <w:rFonts w:eastAsia="Times New Roman" w:cs="Arial"/>
                <w:b/>
                <w:noProof/>
                <w:szCs w:val="20"/>
              </w:rPr>
              <w:t>06</w:t>
            </w:r>
            <w:r w:rsidRPr="007A2728">
              <w:rPr>
                <w:rFonts w:eastAsia="Times New Roman" w:cs="Arial"/>
                <w:b/>
                <w:szCs w:val="20"/>
              </w:rPr>
              <w:fldChar w:fldCharType="end"/>
            </w:r>
            <w:r w:rsidRPr="007A2728">
              <w:rPr>
                <w:rFonts w:eastAsia="Times New Roman" w:cs="Arial"/>
                <w:b/>
                <w:szCs w:val="20"/>
              </w:rPr>
              <w:t>0320</w:t>
            </w:r>
            <w:bookmarkEnd w:id="119"/>
          </w:p>
          <w:p w14:paraId="32E950D3" w14:textId="77777777" w:rsidR="007A2728" w:rsidRPr="007A2728" w:rsidRDefault="007A2728" w:rsidP="007A2728">
            <w:pPr>
              <w:tabs>
                <w:tab w:val="left" w:pos="3969"/>
              </w:tabs>
              <w:jc w:val="left"/>
              <w:rPr>
                <w:rFonts w:cs="Arial"/>
                <w:b/>
              </w:rPr>
            </w:pPr>
            <w:r w:rsidRPr="007A2728">
              <w:rPr>
                <w:rFonts w:cs="Arial"/>
                <w:b/>
              </w:rPr>
              <w:t>Moved: Cr Pam Heaton</w:t>
            </w:r>
            <w:r w:rsidRPr="007A2728">
              <w:rPr>
                <w:rFonts w:cs="Arial"/>
                <w:b/>
              </w:rPr>
              <w:tab/>
              <w:t>Seconded: Cr Ashley Garratt</w:t>
            </w:r>
            <w:bookmarkEnd w:id="118"/>
          </w:p>
          <w:p w14:paraId="3BCE8AD1" w14:textId="77777777" w:rsidR="007A2728" w:rsidRPr="007A2728" w:rsidRDefault="007A2728" w:rsidP="007A2728">
            <w:pPr>
              <w:rPr>
                <w:rFonts w:cs="Arial"/>
                <w:b/>
              </w:rPr>
            </w:pPr>
            <w:r w:rsidRPr="007A2728">
              <w:rPr>
                <w:rFonts w:eastAsia="Arial Unicode MS" w:cs="Arial"/>
                <w:b/>
                <w:bCs/>
                <w:lang w:eastAsia="en-AU"/>
              </w:rPr>
              <w:t>That Council approves the development application for Camping Grounds (Glamping Tents) and Ancillary Tourist Use (Canola Tours) at Lot 3042 (1625) Qualen West Rd, Talbot, subject to the following conditions:</w:t>
            </w:r>
          </w:p>
          <w:p w14:paraId="7DB0376F"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1.</w:t>
            </w:r>
            <w:r w:rsidRPr="007A2728">
              <w:rPr>
                <w:rFonts w:eastAsia="Times New Roman" w:cs="Arial"/>
                <w:b/>
                <w:szCs w:val="24"/>
              </w:rPr>
              <w:tab/>
              <w:t>The development hereby approved shall be substantially commenced within two years of the date of this decision notice.</w:t>
            </w:r>
          </w:p>
          <w:p w14:paraId="6C4B9069"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2.</w:t>
            </w:r>
            <w:r w:rsidRPr="007A2728">
              <w:rPr>
                <w:rFonts w:eastAsia="Times New Roman" w:cs="Arial"/>
                <w:b/>
                <w:szCs w:val="24"/>
              </w:rPr>
              <w:tab/>
              <w:t>The development hereby approved shall be undertaken in accordance with the signed and stamped, Approved Development Plans including any notes placed in red by the Shire and except as may be modified by the following conditions.</w:t>
            </w:r>
          </w:p>
          <w:p w14:paraId="29F00C59"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3.</w:t>
            </w:r>
            <w:r w:rsidRPr="007A2728">
              <w:rPr>
                <w:rFonts w:eastAsia="Times New Roman" w:cs="Arial"/>
                <w:b/>
                <w:szCs w:val="24"/>
              </w:rPr>
              <w:tab/>
              <w:t xml:space="preserve">A maximum of 20 tents, and 5 ablutions buildings is permitted. </w:t>
            </w:r>
          </w:p>
          <w:p w14:paraId="79168413"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4.</w:t>
            </w:r>
            <w:r w:rsidRPr="007A2728">
              <w:rPr>
                <w:rFonts w:eastAsia="Times New Roman" w:cs="Arial"/>
                <w:b/>
                <w:szCs w:val="24"/>
              </w:rPr>
              <w:tab/>
              <w:t>Glamping tents shall be made available for short term accommodation only which allows for guests to temporarily occupy either continuously or from time to time with no guest accommodated for periods totalling more than 3 months in any 12-month period.</w:t>
            </w:r>
          </w:p>
          <w:p w14:paraId="6FD5D39F"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5.</w:t>
            </w:r>
            <w:r w:rsidRPr="007A2728">
              <w:rPr>
                <w:rFonts w:eastAsia="Times New Roman" w:cs="Arial"/>
                <w:b/>
                <w:szCs w:val="24"/>
              </w:rPr>
              <w:tab/>
              <w:t>The Camping Ground shall only operate between the 1st June to the 30th November annually. All tents and portable structures associated with the camping ground shall be dismantled and removed from the camping ground area outside of the operating timeframe. If materials are stored onsite these shall be stored in a location not visible from adjoining properties or roads.</w:t>
            </w:r>
          </w:p>
          <w:p w14:paraId="79246B60"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6.</w:t>
            </w:r>
            <w:r w:rsidRPr="007A2728">
              <w:rPr>
                <w:rFonts w:eastAsia="Times New Roman" w:cs="Arial"/>
                <w:b/>
                <w:szCs w:val="24"/>
              </w:rPr>
              <w:tab/>
              <w:t xml:space="preserve">The ancillary tourist use (canola walks) shall only operate for a maximum of 6 weeks per year. </w:t>
            </w:r>
          </w:p>
          <w:p w14:paraId="05384262"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7.</w:t>
            </w:r>
            <w:r w:rsidRPr="007A2728">
              <w:rPr>
                <w:rFonts w:eastAsia="Times New Roman" w:cs="Arial"/>
                <w:b/>
                <w:szCs w:val="24"/>
              </w:rPr>
              <w:tab/>
              <w:t xml:space="preserve">Fuel loads shall be maintained to 100mm or less in height within 30m from any glamping tent on the property. </w:t>
            </w:r>
          </w:p>
          <w:p w14:paraId="5A574A7E"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8.</w:t>
            </w:r>
            <w:r w:rsidRPr="007A2728">
              <w:rPr>
                <w:rFonts w:eastAsia="Times New Roman" w:cs="Arial"/>
                <w:b/>
                <w:szCs w:val="24"/>
              </w:rPr>
              <w:tab/>
              <w:t>The development hereby approved, or any works required to implement the development, shall not commence until the following plans or details have been submitted to the Shire and have been approved in writing:</w:t>
            </w:r>
          </w:p>
          <w:p w14:paraId="61D1BA02" w14:textId="77777777" w:rsidR="007A2728" w:rsidRPr="007A2728" w:rsidRDefault="007A2728" w:rsidP="007A2728">
            <w:pPr>
              <w:tabs>
                <w:tab w:val="left" w:pos="1134"/>
              </w:tabs>
              <w:ind w:left="1134" w:hanging="567"/>
              <w:rPr>
                <w:rFonts w:eastAsia="Times New Roman" w:cs="Arial"/>
                <w:b/>
                <w:szCs w:val="24"/>
              </w:rPr>
            </w:pPr>
            <w:r w:rsidRPr="007A2728">
              <w:rPr>
                <w:rFonts w:eastAsia="Times New Roman" w:cs="Arial"/>
                <w:b/>
                <w:szCs w:val="24"/>
              </w:rPr>
              <w:t>(a)</w:t>
            </w:r>
            <w:r w:rsidRPr="007A2728">
              <w:rPr>
                <w:rFonts w:eastAsia="Times New Roman" w:cs="Arial"/>
                <w:b/>
                <w:szCs w:val="24"/>
              </w:rPr>
              <w:tab/>
              <w:t>A site plan being submitted which addresses the following and/or required design changes:</w:t>
            </w:r>
          </w:p>
          <w:p w14:paraId="45D9D0B1" w14:textId="77777777" w:rsidR="007A2728" w:rsidRPr="007A2728" w:rsidRDefault="007A2728" w:rsidP="007A2728">
            <w:pPr>
              <w:tabs>
                <w:tab w:val="left" w:pos="1701"/>
              </w:tabs>
              <w:ind w:left="1701" w:hanging="567"/>
              <w:rPr>
                <w:rFonts w:eastAsia="Times New Roman" w:cs="Arial"/>
                <w:b/>
                <w:szCs w:val="24"/>
              </w:rPr>
            </w:pPr>
            <w:r w:rsidRPr="007A2728">
              <w:rPr>
                <w:rFonts w:eastAsia="Times New Roman" w:cs="Arial"/>
                <w:b/>
                <w:szCs w:val="24"/>
              </w:rPr>
              <w:t>(i)</w:t>
            </w:r>
            <w:r w:rsidRPr="007A2728">
              <w:rPr>
                <w:rFonts w:eastAsia="Times New Roman" w:cs="Arial"/>
                <w:b/>
                <w:szCs w:val="24"/>
              </w:rPr>
              <w:tab/>
              <w:t xml:space="preserve">Tents shall be located a minimum of 300m from adjoining properties. </w:t>
            </w:r>
          </w:p>
          <w:p w14:paraId="5027FAB4" w14:textId="77777777" w:rsidR="007A2728" w:rsidRPr="007A2728" w:rsidRDefault="007A2728" w:rsidP="007A2728">
            <w:pPr>
              <w:tabs>
                <w:tab w:val="left" w:pos="1701"/>
              </w:tabs>
              <w:ind w:left="1701" w:hanging="567"/>
              <w:rPr>
                <w:rFonts w:eastAsia="Times New Roman" w:cs="Arial"/>
                <w:b/>
                <w:szCs w:val="24"/>
              </w:rPr>
            </w:pPr>
            <w:r w:rsidRPr="007A2728">
              <w:rPr>
                <w:rFonts w:eastAsia="Times New Roman" w:cs="Arial"/>
                <w:b/>
                <w:szCs w:val="24"/>
              </w:rPr>
              <w:t>(ii)</w:t>
            </w:r>
            <w:r w:rsidRPr="007A2728">
              <w:rPr>
                <w:rFonts w:eastAsia="Times New Roman" w:cs="Arial"/>
                <w:b/>
                <w:szCs w:val="24"/>
              </w:rPr>
              <w:tab/>
              <w:t>The site plan is to show the layout of the camping ground area including tents, structures, parking areas for the camping grounds, water supply infrastructure, reception areas and accessways to the satisfaction of the Shire.</w:t>
            </w:r>
          </w:p>
          <w:p w14:paraId="28C9B484" w14:textId="77777777" w:rsidR="007A2728" w:rsidRPr="007A2728" w:rsidRDefault="007A2728" w:rsidP="007A2728">
            <w:pPr>
              <w:tabs>
                <w:tab w:val="left" w:pos="1701"/>
              </w:tabs>
              <w:ind w:left="1701" w:hanging="567"/>
              <w:rPr>
                <w:rFonts w:eastAsia="Times New Roman" w:cs="Arial"/>
                <w:b/>
                <w:szCs w:val="24"/>
              </w:rPr>
            </w:pPr>
            <w:r w:rsidRPr="007A2728">
              <w:rPr>
                <w:rFonts w:eastAsia="Times New Roman" w:cs="Arial"/>
                <w:b/>
                <w:szCs w:val="24"/>
              </w:rPr>
              <w:t>(iii)</w:t>
            </w:r>
            <w:r w:rsidRPr="007A2728">
              <w:rPr>
                <w:rFonts w:eastAsia="Times New Roman" w:cs="Arial"/>
                <w:b/>
                <w:szCs w:val="24"/>
              </w:rPr>
              <w:tab/>
              <w:t xml:space="preserve">Car parking spaces to be made available for the duration canola walks are offered which shall have sufficient space to accommodate 15 vehicles. </w:t>
            </w:r>
          </w:p>
          <w:p w14:paraId="5D1EFFB9" w14:textId="77777777" w:rsidR="007A2728" w:rsidRPr="007A2728" w:rsidRDefault="007A2728" w:rsidP="007A2728">
            <w:pPr>
              <w:tabs>
                <w:tab w:val="left" w:pos="1701"/>
              </w:tabs>
              <w:ind w:left="1701" w:hanging="567"/>
              <w:rPr>
                <w:rFonts w:eastAsia="Times New Roman" w:cs="Arial"/>
                <w:b/>
                <w:szCs w:val="24"/>
              </w:rPr>
            </w:pPr>
            <w:r w:rsidRPr="007A2728">
              <w:rPr>
                <w:rFonts w:eastAsia="Times New Roman" w:cs="Arial"/>
                <w:b/>
                <w:szCs w:val="24"/>
              </w:rPr>
              <w:t>(iv)</w:t>
            </w:r>
            <w:r w:rsidRPr="007A2728">
              <w:rPr>
                <w:rFonts w:eastAsia="Times New Roman" w:cs="Arial"/>
                <w:b/>
                <w:szCs w:val="24"/>
              </w:rPr>
              <w:tab/>
              <w:t xml:space="preserve">Internal accessways to be suitable for two-way access, or one-way access with passing lanes and appropriate signage. </w:t>
            </w:r>
          </w:p>
          <w:p w14:paraId="094538E6" w14:textId="77777777" w:rsidR="007A2728" w:rsidRPr="007A2728" w:rsidRDefault="007A2728" w:rsidP="007A2728">
            <w:pPr>
              <w:tabs>
                <w:tab w:val="left" w:pos="1134"/>
              </w:tabs>
              <w:ind w:left="1134" w:hanging="567"/>
              <w:rPr>
                <w:rFonts w:eastAsia="Times New Roman" w:cs="Arial"/>
                <w:b/>
                <w:szCs w:val="24"/>
              </w:rPr>
            </w:pPr>
            <w:r w:rsidRPr="007A2728">
              <w:rPr>
                <w:rFonts w:eastAsia="Times New Roman" w:cs="Arial"/>
                <w:b/>
                <w:szCs w:val="24"/>
              </w:rPr>
              <w:t>(b)</w:t>
            </w:r>
            <w:r w:rsidRPr="007A2728">
              <w:rPr>
                <w:rFonts w:eastAsia="Times New Roman" w:cs="Arial"/>
                <w:b/>
                <w:szCs w:val="24"/>
              </w:rPr>
              <w:tab/>
              <w:t>A management plan which addresses risks associated with the following items to the satisfaction of the Shire, in consultation with the Department of Primary Industries and Regional Development:</w:t>
            </w:r>
          </w:p>
          <w:p w14:paraId="3FA4771E" w14:textId="77777777" w:rsidR="007A2728" w:rsidRPr="007A2728" w:rsidRDefault="007A2728" w:rsidP="007A2728">
            <w:pPr>
              <w:tabs>
                <w:tab w:val="left" w:pos="1134"/>
              </w:tabs>
              <w:ind w:left="1637" w:hanging="339"/>
              <w:rPr>
                <w:rFonts w:eastAsia="Times New Roman" w:cs="Arial"/>
                <w:b/>
                <w:szCs w:val="24"/>
              </w:rPr>
            </w:pPr>
            <w:r w:rsidRPr="007A2728">
              <w:rPr>
                <w:rFonts w:eastAsia="Times New Roman" w:cs="Arial"/>
                <w:b/>
                <w:szCs w:val="24"/>
              </w:rPr>
              <w:t>(i)</w:t>
            </w:r>
            <w:r w:rsidRPr="007A2728">
              <w:rPr>
                <w:rFonts w:eastAsia="Times New Roman" w:cs="Arial"/>
                <w:b/>
                <w:szCs w:val="24"/>
              </w:rPr>
              <w:tab/>
              <w:t xml:space="preserve">Biosecurity risks, including addressing the risk of spreading or introducing new weeds, or pathogens on vehicles, equipment or people entering or leaving the property. </w:t>
            </w:r>
          </w:p>
          <w:p w14:paraId="237A9025" w14:textId="77777777" w:rsidR="007A2728" w:rsidRPr="007A2728" w:rsidRDefault="007A2728" w:rsidP="007A2728">
            <w:pPr>
              <w:tabs>
                <w:tab w:val="left" w:pos="1134"/>
              </w:tabs>
              <w:ind w:left="1637" w:hanging="339"/>
              <w:rPr>
                <w:rFonts w:eastAsia="Times New Roman" w:cs="Arial"/>
                <w:b/>
                <w:szCs w:val="24"/>
              </w:rPr>
            </w:pPr>
            <w:r w:rsidRPr="007A2728">
              <w:rPr>
                <w:rFonts w:eastAsia="Times New Roman" w:cs="Arial"/>
                <w:b/>
                <w:szCs w:val="24"/>
              </w:rPr>
              <w:t>(ii)</w:t>
            </w:r>
            <w:r w:rsidRPr="007A2728">
              <w:rPr>
                <w:rFonts w:eastAsia="Times New Roman" w:cs="Arial"/>
                <w:b/>
                <w:szCs w:val="24"/>
              </w:rPr>
              <w:tab/>
              <w:t>Contact with and feeding of animals;</w:t>
            </w:r>
          </w:p>
          <w:p w14:paraId="2FF8918A" w14:textId="77777777" w:rsidR="007A2728" w:rsidRPr="007A2728" w:rsidRDefault="007A2728" w:rsidP="007A2728">
            <w:pPr>
              <w:tabs>
                <w:tab w:val="left" w:pos="1134"/>
              </w:tabs>
              <w:ind w:left="1637" w:hanging="339"/>
              <w:rPr>
                <w:rFonts w:eastAsia="Times New Roman" w:cs="Arial"/>
                <w:b/>
                <w:szCs w:val="24"/>
              </w:rPr>
            </w:pPr>
            <w:r w:rsidRPr="007A2728">
              <w:rPr>
                <w:rFonts w:eastAsia="Times New Roman" w:cs="Arial"/>
                <w:b/>
                <w:szCs w:val="24"/>
              </w:rPr>
              <w:t>(iii)</w:t>
            </w:r>
            <w:r w:rsidRPr="007A2728">
              <w:rPr>
                <w:rFonts w:eastAsia="Times New Roman" w:cs="Arial"/>
                <w:b/>
                <w:szCs w:val="24"/>
              </w:rPr>
              <w:tab/>
              <w:t>Spraying within the property and impact on human health;</w:t>
            </w:r>
          </w:p>
          <w:p w14:paraId="6DF43A84" w14:textId="77777777" w:rsidR="007A2728" w:rsidRPr="007A2728" w:rsidRDefault="007A2728" w:rsidP="007A2728">
            <w:pPr>
              <w:tabs>
                <w:tab w:val="left" w:pos="1134"/>
              </w:tabs>
              <w:ind w:left="1637" w:hanging="339"/>
              <w:rPr>
                <w:rFonts w:eastAsia="Times New Roman" w:cs="Arial"/>
                <w:b/>
                <w:szCs w:val="24"/>
              </w:rPr>
            </w:pPr>
            <w:r w:rsidRPr="007A2728">
              <w:rPr>
                <w:rFonts w:eastAsia="Times New Roman" w:cs="Arial"/>
                <w:b/>
                <w:szCs w:val="24"/>
              </w:rPr>
              <w:lastRenderedPageBreak/>
              <w:t>(iv)</w:t>
            </w:r>
            <w:r w:rsidRPr="007A2728">
              <w:rPr>
                <w:rFonts w:eastAsia="Times New Roman" w:cs="Arial"/>
                <w:b/>
                <w:szCs w:val="24"/>
              </w:rPr>
              <w:tab/>
              <w:t>Ensuring that visitors remain inside the property boundaries during their visit;</w:t>
            </w:r>
          </w:p>
          <w:p w14:paraId="4D75BC8F" w14:textId="77777777" w:rsidR="007A2728" w:rsidRPr="007A2728" w:rsidRDefault="007A2728" w:rsidP="007A2728">
            <w:pPr>
              <w:tabs>
                <w:tab w:val="left" w:pos="1134"/>
              </w:tabs>
              <w:ind w:left="1637" w:hanging="339"/>
              <w:rPr>
                <w:rFonts w:eastAsia="Times New Roman" w:cs="Arial"/>
                <w:b/>
                <w:szCs w:val="24"/>
              </w:rPr>
            </w:pPr>
            <w:r w:rsidRPr="007A2728">
              <w:rPr>
                <w:rFonts w:eastAsia="Times New Roman" w:cs="Arial"/>
                <w:b/>
                <w:szCs w:val="24"/>
              </w:rPr>
              <w:t>(v)</w:t>
            </w:r>
            <w:r w:rsidRPr="007A2728">
              <w:rPr>
                <w:rFonts w:eastAsia="Times New Roman" w:cs="Arial"/>
                <w:b/>
                <w:szCs w:val="24"/>
              </w:rPr>
              <w:tab/>
              <w:t xml:space="preserve">Pedestrian access from car parking areas to canola locations. </w:t>
            </w:r>
          </w:p>
          <w:p w14:paraId="38CF954A" w14:textId="77777777" w:rsidR="007A2728" w:rsidRPr="007A2728" w:rsidRDefault="007A2728" w:rsidP="007A2728">
            <w:pPr>
              <w:tabs>
                <w:tab w:val="left" w:pos="1134"/>
              </w:tabs>
              <w:ind w:left="1134" w:hanging="567"/>
              <w:rPr>
                <w:rFonts w:eastAsia="Times New Roman" w:cs="Arial"/>
                <w:b/>
                <w:szCs w:val="24"/>
              </w:rPr>
            </w:pPr>
            <w:r w:rsidRPr="007A2728">
              <w:rPr>
                <w:rFonts w:eastAsia="Times New Roman" w:cs="Arial"/>
                <w:b/>
                <w:szCs w:val="24"/>
              </w:rPr>
              <w:t>(c)</w:t>
            </w:r>
            <w:r w:rsidRPr="007A2728">
              <w:rPr>
                <w:rFonts w:eastAsia="Times New Roman" w:cs="Arial"/>
                <w:b/>
                <w:szCs w:val="24"/>
              </w:rPr>
              <w:tab/>
              <w:t xml:space="preserve">Details of a potable water supply being provided to the satisfaction of the Shire. </w:t>
            </w:r>
          </w:p>
          <w:p w14:paraId="0E9EFB79" w14:textId="77777777" w:rsidR="007A2728" w:rsidRPr="007A2728" w:rsidRDefault="007A2728" w:rsidP="007A2728">
            <w:pPr>
              <w:tabs>
                <w:tab w:val="left" w:pos="1134"/>
              </w:tabs>
              <w:ind w:left="1134" w:hanging="567"/>
              <w:rPr>
                <w:rFonts w:eastAsia="Times New Roman" w:cs="Arial"/>
                <w:b/>
                <w:szCs w:val="24"/>
              </w:rPr>
            </w:pPr>
            <w:r w:rsidRPr="007A2728">
              <w:rPr>
                <w:rFonts w:eastAsia="Times New Roman" w:cs="Arial"/>
                <w:b/>
                <w:szCs w:val="24"/>
              </w:rPr>
              <w:t>(d)</w:t>
            </w:r>
            <w:r w:rsidRPr="007A2728">
              <w:rPr>
                <w:rFonts w:eastAsia="Times New Roman" w:cs="Arial"/>
                <w:b/>
                <w:szCs w:val="24"/>
              </w:rPr>
              <w:tab/>
              <w:t xml:space="preserve">Details of solid waste management to the satisfaction of the Shire. </w:t>
            </w:r>
          </w:p>
          <w:p w14:paraId="0421FE4B" w14:textId="77777777" w:rsidR="007A2728" w:rsidRPr="007A2728" w:rsidRDefault="007A2728" w:rsidP="007A2728">
            <w:pPr>
              <w:tabs>
                <w:tab w:val="left" w:pos="1134"/>
              </w:tabs>
              <w:ind w:left="1134" w:hanging="567"/>
              <w:rPr>
                <w:rFonts w:eastAsia="Times New Roman" w:cs="Arial"/>
                <w:b/>
                <w:szCs w:val="24"/>
              </w:rPr>
            </w:pPr>
            <w:r w:rsidRPr="007A2728">
              <w:rPr>
                <w:rFonts w:eastAsia="Times New Roman" w:cs="Arial"/>
                <w:b/>
                <w:szCs w:val="24"/>
              </w:rPr>
              <w:t>(e)</w:t>
            </w:r>
            <w:r w:rsidRPr="007A2728">
              <w:rPr>
                <w:rFonts w:eastAsia="Times New Roman" w:cs="Arial"/>
                <w:b/>
                <w:szCs w:val="24"/>
              </w:rPr>
              <w:tab/>
              <w:t xml:space="preserve">Details of measures to be implemented to direct traffic to use the existing sealed crossover on Qualen West Road to the satisfaction of the Shire.  </w:t>
            </w:r>
          </w:p>
          <w:p w14:paraId="2725329A"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9.</w:t>
            </w:r>
            <w:r w:rsidRPr="007A2728">
              <w:rPr>
                <w:rFonts w:eastAsia="Times New Roman" w:cs="Arial"/>
                <w:b/>
                <w:szCs w:val="24"/>
              </w:rPr>
              <w:tab/>
              <w:t xml:space="preserve">The development hereby approved shall not be occupied or used until all relevant plans, details or works required by Condition(s) 2, 7 and 8 have been implemented. </w:t>
            </w:r>
          </w:p>
          <w:p w14:paraId="59130FFE"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10.</w:t>
            </w:r>
            <w:r w:rsidRPr="007A2728">
              <w:rPr>
                <w:rFonts w:eastAsia="Times New Roman" w:cs="Arial"/>
                <w:b/>
                <w:szCs w:val="24"/>
              </w:rPr>
              <w:tab/>
              <w:t>The works undertaken to satisfy conditions 2, 7 and 8 shall be subsequently maintained for the life of the development.</w:t>
            </w:r>
          </w:p>
          <w:p w14:paraId="4B595924" w14:textId="77777777" w:rsidR="007A2728" w:rsidRPr="007A2728" w:rsidRDefault="007A2728" w:rsidP="007A2728">
            <w:pPr>
              <w:spacing w:after="160" w:line="259" w:lineRule="auto"/>
              <w:rPr>
                <w:rFonts w:eastAsia="Calibri" w:cs="Arial"/>
                <w:b/>
              </w:rPr>
            </w:pPr>
            <w:r w:rsidRPr="007A2728">
              <w:rPr>
                <w:rFonts w:eastAsia="Calibri" w:cs="Arial"/>
                <w:b/>
              </w:rPr>
              <w:t>ADVICE NOTES:</w:t>
            </w:r>
          </w:p>
          <w:p w14:paraId="3DBD9A10" w14:textId="77777777" w:rsidR="007A2728" w:rsidRPr="007A2728" w:rsidRDefault="007A2728" w:rsidP="007A2728">
            <w:pPr>
              <w:ind w:left="900" w:hanging="900"/>
              <w:rPr>
                <w:rFonts w:eastAsia="Arial Unicode MS" w:cs="Arial"/>
                <w:b/>
                <w:bCs/>
                <w:szCs w:val="18"/>
                <w:lang w:val="en-US" w:eastAsia="en-AU"/>
              </w:rPr>
            </w:pPr>
            <w:r w:rsidRPr="007A2728">
              <w:rPr>
                <w:rFonts w:eastAsia="Arial Unicode MS" w:cs="Arial"/>
                <w:b/>
                <w:bCs/>
                <w:szCs w:val="18"/>
                <w:lang w:eastAsia="en-AU"/>
              </w:rPr>
              <w:t>Note 1:</w:t>
            </w:r>
            <w:r w:rsidRPr="007A2728">
              <w:rPr>
                <w:rFonts w:eastAsia="Arial Unicode MS" w:cs="Arial"/>
                <w:b/>
                <w:bCs/>
                <w:szCs w:val="18"/>
                <w:lang w:eastAsia="en-AU"/>
              </w:rPr>
              <w:tab/>
              <w:t>If the development the subject of this approval is not substantially commenced within a period of 2 years, or such other period as specified in the approval after the date of the determination, the approval will lapse and be of no further effect.</w:t>
            </w:r>
          </w:p>
          <w:p w14:paraId="2DCC2571" w14:textId="77777777" w:rsidR="007A2728" w:rsidRPr="007A2728" w:rsidRDefault="007A2728" w:rsidP="007A2728">
            <w:pPr>
              <w:ind w:left="900" w:hanging="900"/>
              <w:rPr>
                <w:rFonts w:eastAsia="Arial Unicode MS" w:cs="Arial"/>
                <w:b/>
                <w:bCs/>
                <w:szCs w:val="18"/>
                <w:lang w:eastAsia="en-AU"/>
              </w:rPr>
            </w:pPr>
            <w:r w:rsidRPr="007A2728">
              <w:rPr>
                <w:rFonts w:eastAsia="Arial Unicode MS" w:cs="Arial"/>
                <w:b/>
                <w:bCs/>
                <w:szCs w:val="18"/>
                <w:lang w:eastAsia="en-AU"/>
              </w:rPr>
              <w:t>Note 2:</w:t>
            </w:r>
            <w:r w:rsidRPr="007A2728">
              <w:rPr>
                <w:rFonts w:eastAsia="Arial Unicode MS" w:cs="Arial"/>
                <w:b/>
                <w:bCs/>
                <w:szCs w:val="18"/>
                <w:lang w:eastAsia="en-AU"/>
              </w:rPr>
              <w:tab/>
              <w:t>Where an approval has so lapsed, no development is to be carried out without the further approval of the local government having first been sought and obtained.</w:t>
            </w:r>
          </w:p>
          <w:p w14:paraId="0BC51A6C" w14:textId="77777777" w:rsidR="007A2728" w:rsidRPr="007A2728" w:rsidRDefault="007A2728" w:rsidP="007A2728">
            <w:pPr>
              <w:ind w:left="900" w:hanging="900"/>
              <w:rPr>
                <w:rFonts w:eastAsia="Arial Unicode MS" w:cs="Arial"/>
                <w:b/>
                <w:bCs/>
                <w:szCs w:val="18"/>
                <w:lang w:eastAsia="en-AU"/>
              </w:rPr>
            </w:pPr>
            <w:r w:rsidRPr="007A2728">
              <w:rPr>
                <w:rFonts w:eastAsia="Arial Unicode MS" w:cs="Arial"/>
                <w:b/>
                <w:bCs/>
                <w:szCs w:val="18"/>
                <w:lang w:eastAsia="en-AU"/>
              </w:rPr>
              <w:t>Note 3:</w:t>
            </w:r>
            <w:r w:rsidRPr="007A2728">
              <w:rPr>
                <w:rFonts w:eastAsia="Arial Unicode MS" w:cs="Arial"/>
                <w:b/>
                <w:bCs/>
                <w:szCs w:val="18"/>
                <w:lang w:eastAsia="en-AU"/>
              </w:rPr>
              <w:tab/>
              <w:t>If an applicant is aggrieved by this determination there is a right of appeal under the Planning &amp; Development Act 2005.  An appeal must be lodged within 28 days of the determination.</w:t>
            </w:r>
          </w:p>
          <w:p w14:paraId="239367D2" w14:textId="77777777" w:rsidR="007A2728" w:rsidRPr="007A2728" w:rsidRDefault="007A2728" w:rsidP="007A2728">
            <w:pPr>
              <w:ind w:left="900" w:hanging="900"/>
              <w:rPr>
                <w:rFonts w:eastAsia="Arial Unicode MS" w:cs="Arial"/>
                <w:b/>
                <w:bCs/>
                <w:szCs w:val="18"/>
                <w:lang w:eastAsia="en-AU"/>
              </w:rPr>
            </w:pPr>
            <w:r w:rsidRPr="007A2728">
              <w:rPr>
                <w:rFonts w:eastAsia="Arial Unicode MS" w:cs="Arial"/>
                <w:b/>
                <w:bCs/>
                <w:szCs w:val="18"/>
                <w:lang w:eastAsia="en-AU"/>
              </w:rPr>
              <w:t>Note 4:</w:t>
            </w:r>
            <w:r w:rsidRPr="007A2728">
              <w:rPr>
                <w:rFonts w:eastAsia="Arial Unicode MS" w:cs="Arial"/>
                <w:b/>
                <w:bCs/>
                <w:szCs w:val="18"/>
                <w:lang w:eastAsia="en-AU"/>
              </w:rPr>
              <w:tab/>
              <w:t>This approval is not a building permit.  In accordance with the provisions of the Building Act 2011, an application for a building permit must be submitted to, and approval granted by the local government prior to any change of classification or prior to the commencement of any structural works within the development hereby permitted</w:t>
            </w:r>
          </w:p>
          <w:p w14:paraId="69029ACF" w14:textId="77777777" w:rsidR="007A2728" w:rsidRDefault="007A2728" w:rsidP="007A2728">
            <w:pPr>
              <w:tabs>
                <w:tab w:val="left" w:pos="1417"/>
              </w:tabs>
              <w:ind w:left="1417" w:hanging="1417"/>
              <w:rPr>
                <w:rFonts w:cs="Arial"/>
              </w:rPr>
            </w:pPr>
            <w:r w:rsidRPr="007A2728">
              <w:rPr>
                <w:rFonts w:cs="Arial"/>
                <w:u w:val="single"/>
              </w:rPr>
              <w:t>In Favour:</w:t>
            </w:r>
            <w:r w:rsidRPr="007A2728">
              <w:rPr>
                <w:rFonts w:cs="Arial"/>
              </w:rPr>
              <w:tab/>
              <w:t>Crs Denese Smythe, Ashley Garratt and Pam Heaton</w:t>
            </w:r>
          </w:p>
          <w:p w14:paraId="23F9E7E5" w14:textId="77777777" w:rsidR="007A2728" w:rsidRPr="007A2728" w:rsidRDefault="007A2728" w:rsidP="007A2728">
            <w:pPr>
              <w:tabs>
                <w:tab w:val="left" w:pos="1417"/>
              </w:tabs>
              <w:ind w:left="1417" w:hanging="1417"/>
              <w:jc w:val="right"/>
            </w:pPr>
            <w:r w:rsidRPr="007A2728">
              <w:rPr>
                <w:rFonts w:cs="Arial"/>
                <w:b/>
                <w:caps/>
              </w:rPr>
              <w:t>lost 3/4</w:t>
            </w:r>
          </w:p>
        </w:tc>
      </w:tr>
    </w:tbl>
    <w:p w14:paraId="0EA83862" w14:textId="77777777" w:rsidR="007A2728" w:rsidRDefault="007A2728" w:rsidP="007A2728">
      <w:pPr>
        <w:spacing w:after="0"/>
        <w:rPr>
          <w:noProof/>
        </w:rPr>
      </w:pPr>
      <w:r>
        <w:rPr>
          <w:noProof/>
        </w:rPr>
        <w:lastRenderedPageBreak/>
        <w:t xml:space="preserve"> </w:t>
      </w:r>
      <w:bookmarkStart w:id="120" w:name="PageSet_Report_11289"/>
      <w:bookmarkEnd w:id="120"/>
    </w:p>
    <w:p w14:paraId="6687AEA3" w14:textId="77777777" w:rsidR="007A2728" w:rsidRDefault="007A2728" w:rsidP="007A2728">
      <w:pPr>
        <w:spacing w:after="0"/>
        <w:rPr>
          <w:noProof/>
        </w:rPr>
        <w:sectPr w:rsidR="007A2728" w:rsidSect="007A2728">
          <w:headerReference w:type="even" r:id="rId38"/>
          <w:headerReference w:type="default" r:id="rId39"/>
          <w:footerReference w:type="even" r:id="rId40"/>
          <w:footerReference w:type="default" r:id="rId41"/>
          <w:headerReference w:type="first" r:id="rId42"/>
          <w:footerReference w:type="first" r:id="rId43"/>
          <w:pgSz w:w="11907" w:h="16839" w:code="9"/>
          <w:pgMar w:top="1134" w:right="1134" w:bottom="1134" w:left="1134" w:header="567" w:footer="567" w:gutter="0"/>
          <w:cols w:space="720"/>
          <w:formProt w:val="0"/>
          <w:docGrid w:linePitch="299"/>
        </w:sectPr>
      </w:pPr>
    </w:p>
    <w:p w14:paraId="7E439567" w14:textId="77777777" w:rsidR="007A2728" w:rsidRPr="00B26FDF" w:rsidRDefault="007A2728" w:rsidP="007A2728">
      <w:pPr>
        <w:pStyle w:val="ICTOC5MINS"/>
      </w:pPr>
      <w:bookmarkStart w:id="121" w:name="PDF2_ReportName_11290"/>
      <w:bookmarkStart w:id="122" w:name="_Toc36629017"/>
      <w:bookmarkEnd w:id="121"/>
      <w:r>
        <w:lastRenderedPageBreak/>
        <w:t>SY027-03/20</w:t>
      </w:r>
      <w:r w:rsidRPr="00B26FDF">
        <w:tab/>
      </w:r>
      <w:r>
        <w:t>Development Application: Solar Panels on Heritage Listed Property: Lot 5 (138) Avon Terrace, York</w:t>
      </w:r>
      <w:bookmarkEnd w:id="122"/>
    </w:p>
    <w:p w14:paraId="01C789BB" w14:textId="77777777" w:rsidR="007A2728" w:rsidRPr="002B7154" w:rsidRDefault="007A2728" w:rsidP="007A2728">
      <w:pPr>
        <w:spacing w:after="0"/>
      </w:pPr>
      <w:r>
        <w:t xml:space="preserve"> </w:t>
      </w:r>
    </w:p>
    <w:p w14:paraId="5EFB8168" w14:textId="77777777" w:rsidR="007A2728" w:rsidRPr="007A2728" w:rsidRDefault="007A2728" w:rsidP="007A2728">
      <w:pPr>
        <w:spacing w:after="0"/>
        <w:rPr>
          <w:i/>
          <w:iCs/>
          <w:noProof/>
        </w:rPr>
      </w:pPr>
      <w:r w:rsidRPr="007A2728">
        <w:rPr>
          <w:i/>
          <w:iCs/>
          <w:noProof/>
        </w:rPr>
        <w:t xml:space="preserve">This item </w:t>
      </w:r>
      <w:r w:rsidR="00057E23">
        <w:rPr>
          <w:i/>
          <w:iCs/>
          <w:noProof/>
        </w:rPr>
        <w:t xml:space="preserve">was </w:t>
      </w:r>
      <w:r>
        <w:rPr>
          <w:i/>
          <w:iCs/>
          <w:noProof/>
        </w:rPr>
        <w:t xml:space="preserve">withdrawn and </w:t>
      </w:r>
      <w:r w:rsidRPr="007A2728">
        <w:rPr>
          <w:i/>
          <w:iCs/>
          <w:noProof/>
        </w:rPr>
        <w:t>will be managed under Delegation.</w:t>
      </w:r>
    </w:p>
    <w:p w14:paraId="71A04EA5" w14:textId="77777777" w:rsidR="007A2728" w:rsidRDefault="007A2728" w:rsidP="007A2728">
      <w:pPr>
        <w:spacing w:after="0"/>
        <w:rPr>
          <w:noProof/>
        </w:rPr>
      </w:pPr>
    </w:p>
    <w:p w14:paraId="2DF5F4F2" w14:textId="77777777" w:rsidR="007A2728" w:rsidRDefault="007A2728" w:rsidP="007A2728">
      <w:pPr>
        <w:spacing w:after="0"/>
        <w:rPr>
          <w:noProof/>
        </w:rPr>
      </w:pPr>
    </w:p>
    <w:p w14:paraId="4FC2BC0F" w14:textId="77777777" w:rsidR="007A2728" w:rsidRDefault="007A2728" w:rsidP="007A2728">
      <w:pPr>
        <w:spacing w:after="0"/>
        <w:rPr>
          <w:noProof/>
        </w:rPr>
      </w:pPr>
    </w:p>
    <w:p w14:paraId="7CB5649C" w14:textId="77777777" w:rsidR="007A2728" w:rsidRPr="00B26FDF" w:rsidRDefault="007A2728" w:rsidP="007A2728">
      <w:pPr>
        <w:pStyle w:val="ICTOC5MINS"/>
      </w:pPr>
      <w:bookmarkStart w:id="123" w:name="PDF2_ReportName_11276"/>
      <w:bookmarkStart w:id="124" w:name="_Toc36629018"/>
      <w:bookmarkEnd w:id="123"/>
      <w:r>
        <w:t>SY028-03/20</w:t>
      </w:r>
      <w:r w:rsidRPr="00B26FDF">
        <w:tab/>
      </w:r>
      <w:r>
        <w:t>Reserve Status Of Peace Park</w:t>
      </w:r>
      <w:bookmarkEnd w:id="124"/>
    </w:p>
    <w:p w14:paraId="55E1BAB8" w14:textId="77777777" w:rsidR="007A2728" w:rsidRDefault="007A2728" w:rsidP="007A2728">
      <w:pPr>
        <w:spacing w:after="0"/>
      </w:pPr>
    </w:p>
    <w:p w14:paraId="4FC4FD09" w14:textId="77777777" w:rsidR="007A2728" w:rsidRPr="007A2728" w:rsidRDefault="007A2728" w:rsidP="007A2728">
      <w:pPr>
        <w:spacing w:after="0"/>
        <w:rPr>
          <w:i/>
          <w:iCs/>
        </w:rPr>
      </w:pPr>
      <w:r w:rsidRPr="007A2728">
        <w:rPr>
          <w:i/>
          <w:iCs/>
        </w:rPr>
        <w:t xml:space="preserve">This item </w:t>
      </w:r>
      <w:r w:rsidR="00057E23">
        <w:rPr>
          <w:i/>
          <w:iCs/>
        </w:rPr>
        <w:t xml:space="preserve">was </w:t>
      </w:r>
      <w:r w:rsidRPr="007A2728">
        <w:rPr>
          <w:i/>
          <w:iCs/>
        </w:rPr>
        <w:t>withdrawn and will be brought back to Council at a later date.</w:t>
      </w:r>
    </w:p>
    <w:p w14:paraId="532C1417" w14:textId="77777777" w:rsidR="007A2728" w:rsidRPr="002B7154" w:rsidRDefault="007A2728" w:rsidP="007A2728">
      <w:pPr>
        <w:spacing w:after="0"/>
      </w:pPr>
      <w:r>
        <w:t xml:space="preserve"> </w:t>
      </w:r>
    </w:p>
    <w:p w14:paraId="5D0B9DAE" w14:textId="77777777" w:rsidR="007A2728" w:rsidRDefault="007A2728" w:rsidP="007A2728">
      <w:pPr>
        <w:spacing w:after="0"/>
        <w:rPr>
          <w:noProof/>
        </w:rPr>
      </w:pPr>
    </w:p>
    <w:p w14:paraId="21AD088F" w14:textId="77777777" w:rsidR="007A2728" w:rsidRDefault="007A2728" w:rsidP="007A2728">
      <w:pPr>
        <w:spacing w:after="0"/>
        <w:rPr>
          <w:noProof/>
        </w:rPr>
        <w:sectPr w:rsidR="007A2728" w:rsidSect="007A2728">
          <w:headerReference w:type="even" r:id="rId44"/>
          <w:headerReference w:type="default" r:id="rId45"/>
          <w:footerReference w:type="even" r:id="rId46"/>
          <w:footerReference w:type="default" r:id="rId47"/>
          <w:headerReference w:type="first" r:id="rId48"/>
          <w:footerReference w:type="first" r:id="rId49"/>
          <w:pgSz w:w="11907" w:h="16839" w:code="9"/>
          <w:pgMar w:top="1134" w:right="1134" w:bottom="1134" w:left="1134" w:header="567" w:footer="567" w:gutter="0"/>
          <w:cols w:space="720"/>
          <w:formProt w:val="0"/>
          <w:docGrid w:linePitch="299"/>
        </w:sectPr>
      </w:pPr>
    </w:p>
    <w:p w14:paraId="062E2274" w14:textId="77777777" w:rsidR="007A2728" w:rsidRPr="00B26FDF" w:rsidRDefault="007A2728" w:rsidP="007A2728">
      <w:pPr>
        <w:pStyle w:val="ICTOC5MINS"/>
      </w:pPr>
      <w:bookmarkStart w:id="125" w:name="PDF2_ReportName_11275"/>
      <w:bookmarkStart w:id="126" w:name="_Toc36629019"/>
      <w:bookmarkEnd w:id="125"/>
      <w:r>
        <w:lastRenderedPageBreak/>
        <w:t>SY029-03/20</w:t>
      </w:r>
      <w:r w:rsidRPr="00B26FDF">
        <w:tab/>
      </w:r>
      <w:r>
        <w:t>Tender T06 1920 WANDRRA Cyclone Joyce Remediation Works</w:t>
      </w:r>
      <w:bookmarkEnd w:id="1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14:paraId="1AD83675" w14:textId="77777777" w:rsidTr="0039052D">
        <w:tc>
          <w:tcPr>
            <w:tcW w:w="2211" w:type="dxa"/>
          </w:tcPr>
          <w:p w14:paraId="32EC8113" w14:textId="77777777" w:rsidR="007A2728" w:rsidRPr="00AC2096" w:rsidRDefault="007A2728" w:rsidP="0039052D">
            <w:pPr>
              <w:spacing w:before="120"/>
              <w:jc w:val="left"/>
              <w:rPr>
                <w:b/>
              </w:rPr>
            </w:pPr>
            <w:r w:rsidRPr="003C13DF">
              <w:rPr>
                <w:b/>
                <w:szCs w:val="24"/>
              </w:rPr>
              <w:t>File Number:</w:t>
            </w:r>
          </w:p>
        </w:tc>
        <w:tc>
          <w:tcPr>
            <w:tcW w:w="7428" w:type="dxa"/>
          </w:tcPr>
          <w:p w14:paraId="362093F0" w14:textId="77777777" w:rsidR="007A2728" w:rsidRPr="00AC2096" w:rsidRDefault="007A2728" w:rsidP="0039052D">
            <w:pPr>
              <w:spacing w:before="120"/>
              <w:rPr>
                <w:b/>
              </w:rPr>
            </w:pPr>
            <w:r>
              <w:rPr>
                <w:b/>
                <w:szCs w:val="24"/>
              </w:rPr>
              <w:t>AS.TEN.74</w:t>
            </w:r>
          </w:p>
        </w:tc>
      </w:tr>
      <w:tr w:rsidR="007A2728" w14:paraId="04AE377C" w14:textId="77777777" w:rsidTr="0039052D">
        <w:tc>
          <w:tcPr>
            <w:tcW w:w="2211" w:type="dxa"/>
          </w:tcPr>
          <w:p w14:paraId="73ADD8EE" w14:textId="77777777" w:rsidR="007A2728" w:rsidRPr="00AC2096" w:rsidRDefault="007A2728" w:rsidP="0039052D">
            <w:pPr>
              <w:spacing w:before="120"/>
              <w:jc w:val="left"/>
              <w:rPr>
                <w:b/>
              </w:rPr>
            </w:pPr>
            <w:r w:rsidRPr="003C13DF">
              <w:rPr>
                <w:b/>
                <w:szCs w:val="24"/>
              </w:rPr>
              <w:t>Author:</w:t>
            </w:r>
          </w:p>
        </w:tc>
        <w:tc>
          <w:tcPr>
            <w:tcW w:w="7428" w:type="dxa"/>
          </w:tcPr>
          <w:p w14:paraId="6F6805AA" w14:textId="77777777" w:rsidR="007A2728" w:rsidRPr="00AC2096" w:rsidRDefault="007A2728" w:rsidP="0039052D">
            <w:pPr>
              <w:spacing w:before="120"/>
            </w:pPr>
            <w:r w:rsidRPr="000249E6">
              <w:rPr>
                <w:rFonts w:cs="Arial"/>
                <w:b/>
              </w:rPr>
              <w:t>Darren Wallace, Executive Manager, Infrastructure &amp; Development Services</w:t>
            </w:r>
            <w:r>
              <w:t xml:space="preserve"> </w:t>
            </w:r>
          </w:p>
        </w:tc>
      </w:tr>
      <w:tr w:rsidR="007A2728" w14:paraId="7DABD793" w14:textId="77777777" w:rsidTr="0039052D">
        <w:tc>
          <w:tcPr>
            <w:tcW w:w="2211" w:type="dxa"/>
          </w:tcPr>
          <w:p w14:paraId="2A9332BE" w14:textId="77777777" w:rsidR="007A2728" w:rsidRPr="00AC2096" w:rsidRDefault="007A2728" w:rsidP="0039052D">
            <w:pPr>
              <w:spacing w:before="120"/>
              <w:jc w:val="left"/>
              <w:rPr>
                <w:b/>
              </w:rPr>
            </w:pPr>
            <w:r w:rsidRPr="003C13DF">
              <w:rPr>
                <w:b/>
                <w:szCs w:val="24"/>
              </w:rPr>
              <w:t>Authoriser:</w:t>
            </w:r>
          </w:p>
        </w:tc>
        <w:tc>
          <w:tcPr>
            <w:tcW w:w="7428" w:type="dxa"/>
          </w:tcPr>
          <w:p w14:paraId="6C0E5A51" w14:textId="77777777" w:rsidR="007A2728" w:rsidRPr="00AC2096" w:rsidRDefault="007A2728" w:rsidP="0039052D">
            <w:pPr>
              <w:spacing w:before="120"/>
              <w:rPr>
                <w:b/>
              </w:rPr>
            </w:pPr>
            <w:r w:rsidRPr="000249E6">
              <w:rPr>
                <w:rFonts w:cs="Arial"/>
                <w:b/>
              </w:rPr>
              <w:t>Darren Wallace, Executive Manager, Infrastructure &amp; Development Services</w:t>
            </w:r>
            <w:r>
              <w:rPr>
                <w:b/>
              </w:rPr>
              <w:t xml:space="preserve"> </w:t>
            </w:r>
          </w:p>
        </w:tc>
      </w:tr>
      <w:tr w:rsidR="007A2728" w14:paraId="6D2A9EC7" w14:textId="77777777" w:rsidTr="0039052D">
        <w:tc>
          <w:tcPr>
            <w:tcW w:w="2211" w:type="dxa"/>
          </w:tcPr>
          <w:p w14:paraId="447A0FDF" w14:textId="77777777" w:rsidR="007A2728" w:rsidRPr="00AC2096" w:rsidRDefault="007A2728" w:rsidP="0039052D">
            <w:pPr>
              <w:spacing w:before="120"/>
              <w:jc w:val="left"/>
              <w:rPr>
                <w:b/>
              </w:rPr>
            </w:pPr>
            <w:r>
              <w:rPr>
                <w:b/>
              </w:rPr>
              <w:t>Previously before Council:</w:t>
            </w:r>
          </w:p>
        </w:tc>
        <w:tc>
          <w:tcPr>
            <w:tcW w:w="7428" w:type="dxa"/>
          </w:tcPr>
          <w:p w14:paraId="19BFC664" w14:textId="77777777" w:rsidR="007A2728" w:rsidRPr="00AC2096" w:rsidRDefault="007A2728" w:rsidP="0039052D">
            <w:pPr>
              <w:spacing w:before="120"/>
              <w:jc w:val="left"/>
              <w:rPr>
                <w:b/>
              </w:rPr>
            </w:pPr>
            <w:r>
              <w:rPr>
                <w:b/>
              </w:rPr>
              <w:t xml:space="preserve">Not Applicable </w:t>
            </w:r>
          </w:p>
        </w:tc>
      </w:tr>
      <w:tr w:rsidR="007A2728" w14:paraId="26F83322" w14:textId="77777777" w:rsidTr="0039052D">
        <w:tc>
          <w:tcPr>
            <w:tcW w:w="2211" w:type="dxa"/>
          </w:tcPr>
          <w:p w14:paraId="171A17D4" w14:textId="77777777" w:rsidR="007A2728" w:rsidRPr="00AC2096" w:rsidRDefault="007A2728" w:rsidP="0039052D">
            <w:pPr>
              <w:spacing w:before="120"/>
              <w:jc w:val="left"/>
              <w:rPr>
                <w:b/>
              </w:rPr>
            </w:pPr>
            <w:bookmarkStart w:id="127" w:name="PDF2_Attachments_11275" w:colFirst="0" w:colLast="1"/>
            <w:r w:rsidRPr="003C13DF">
              <w:rPr>
                <w:b/>
                <w:szCs w:val="24"/>
              </w:rPr>
              <w:t>A</w:t>
            </w:r>
            <w:r>
              <w:rPr>
                <w:b/>
                <w:szCs w:val="24"/>
              </w:rPr>
              <w:t>ppendice</w:t>
            </w:r>
            <w:r w:rsidRPr="003C13DF">
              <w:rPr>
                <w:b/>
                <w:szCs w:val="24"/>
              </w:rPr>
              <w:t>s:</w:t>
            </w:r>
          </w:p>
        </w:tc>
        <w:tc>
          <w:tcPr>
            <w:tcW w:w="7428" w:type="dxa"/>
          </w:tcPr>
          <w:p w14:paraId="5F10EA45" w14:textId="77777777" w:rsidR="007A2728" w:rsidRPr="00AC2096" w:rsidRDefault="007A2728" w:rsidP="0039052D">
            <w:pPr>
              <w:tabs>
                <w:tab w:val="left" w:pos="567"/>
              </w:tabs>
              <w:spacing w:before="120"/>
              <w:ind w:left="567" w:hanging="567"/>
              <w:rPr>
                <w:b/>
              </w:rPr>
            </w:pPr>
            <w:r w:rsidRPr="00A33A43">
              <w:rPr>
                <w:rFonts w:cs="Arial"/>
                <w:b/>
              </w:rPr>
              <w:t>1.</w:t>
            </w:r>
            <w:r w:rsidRPr="00A33A43">
              <w:rPr>
                <w:rFonts w:cs="Arial"/>
                <w:b/>
              </w:rPr>
              <w:tab/>
              <w:t xml:space="preserve">Tender Evaluation - Confidential </w:t>
            </w:r>
            <w:bookmarkStart w:id="128" w:name="PDFA_Attachment_1_CLOSED"/>
            <w:bookmarkStart w:id="129" w:name="PDFA_11275_1_CLOSED"/>
            <w:r w:rsidRPr="00A33A43">
              <w:rPr>
                <w:rFonts w:cs="Arial"/>
                <w:b/>
              </w:rPr>
              <w:t xml:space="preserve"> </w:t>
            </w:r>
            <w:bookmarkEnd w:id="128"/>
            <w:bookmarkEnd w:id="129"/>
            <w:r>
              <w:rPr>
                <w:b/>
              </w:rPr>
              <w:t xml:space="preserve"> </w:t>
            </w:r>
          </w:p>
        </w:tc>
      </w:tr>
    </w:tbl>
    <w:bookmarkEnd w:id="127"/>
    <w:p w14:paraId="1ACE5F91" w14:textId="77777777" w:rsidR="007A2728" w:rsidRPr="002B7154" w:rsidRDefault="007A2728" w:rsidP="007A2728">
      <w:pPr>
        <w:spacing w:after="0"/>
      </w:pPr>
      <w:r>
        <w:t xml:space="preserve"> </w:t>
      </w:r>
    </w:p>
    <w:p w14:paraId="7A350AB3" w14:textId="77777777" w:rsidR="007A2728" w:rsidRDefault="007A2728" w:rsidP="007A2728">
      <w:pPr>
        <w:pStyle w:val="ICHeading3"/>
        <w:spacing w:before="0"/>
      </w:pPr>
      <w:r>
        <w:t>Nature of Council’s Role in the Matter</w:t>
      </w:r>
    </w:p>
    <w:p w14:paraId="5FE86ABD" w14:textId="77777777" w:rsidR="007A2728" w:rsidRDefault="007A2728" w:rsidP="007A2728">
      <w:r>
        <w:t>Executive.</w:t>
      </w:r>
    </w:p>
    <w:p w14:paraId="7253BC49" w14:textId="77777777" w:rsidR="007A2728" w:rsidRPr="00B12A0F" w:rsidRDefault="007A2728" w:rsidP="007A2728">
      <w:pPr>
        <w:pStyle w:val="ICHeading3"/>
      </w:pPr>
      <w:r>
        <w:t>Purpose of Report</w:t>
      </w:r>
    </w:p>
    <w:p w14:paraId="116B1E61" w14:textId="77777777" w:rsidR="007A2728" w:rsidRDefault="007A2728" w:rsidP="007A2728">
      <w:r>
        <w:t>Council is requested to consider the tenders received in response to Request for Tender T06-1920 WANDRRA Cyclone Joyce Remediation Works.</w:t>
      </w:r>
    </w:p>
    <w:p w14:paraId="55792B68" w14:textId="77777777" w:rsidR="007A2728" w:rsidRPr="00B12A0F" w:rsidRDefault="007A2728" w:rsidP="007A2728">
      <w:pPr>
        <w:pStyle w:val="ICHeading3"/>
      </w:pPr>
      <w:r>
        <w:t>Background</w:t>
      </w:r>
    </w:p>
    <w:p w14:paraId="24830927" w14:textId="77777777" w:rsidR="007A2728" w:rsidRDefault="007A2728" w:rsidP="007A2728">
      <w:r>
        <w:t>The Shire suffered considerable storm damage as a result of the tail of Cyclone Joyce. The damage consisted of a large number of trees falling across roads and some damage to surface and drains on some roads. At the time, fallen trees were pushed off the roads and road surfaces made safe.</w:t>
      </w:r>
    </w:p>
    <w:p w14:paraId="5202E4E0" w14:textId="77777777" w:rsidR="007A2728" w:rsidRDefault="007A2728" w:rsidP="007A2728">
      <w:r>
        <w:t>The Shire has secured WANDRRA funding to repair the damage and clean up the fallen trees.</w:t>
      </w:r>
    </w:p>
    <w:p w14:paraId="541338B2" w14:textId="77777777" w:rsidR="007A2728" w:rsidRDefault="007A2728" w:rsidP="007A2728">
      <w:r>
        <w:t>One of the roadsides, Greenhills South Road, has already been cleaned up by a contractor working for the Shire.</w:t>
      </w:r>
    </w:p>
    <w:p w14:paraId="0072DDE8" w14:textId="77777777" w:rsidR="007A2728" w:rsidRDefault="007A2728" w:rsidP="007A2728">
      <w:r>
        <w:t>Initially, it was thought that Shire staff would undertake the works with the assistance of subcontractors who had access to the appropriate plant and experienced operators.</w:t>
      </w:r>
    </w:p>
    <w:p w14:paraId="51B7CD92" w14:textId="77777777" w:rsidR="007A2728" w:rsidRDefault="007A2728" w:rsidP="007A2728">
      <w:r>
        <w:t xml:space="preserve">Due to works program constraints, the Shire engaged a local contractor to undertake the clean-up of one of the WANDRRA projects, Greenhills South Road. </w:t>
      </w:r>
    </w:p>
    <w:p w14:paraId="13562E0A" w14:textId="77777777" w:rsidR="007A2728" w:rsidRDefault="007A2728" w:rsidP="007A2728">
      <w:r>
        <w:t>The works were completed to an acceptable standard and it was therefore decided to contract out the remainder of the WANDRRA works and free up staff for other projects.</w:t>
      </w:r>
    </w:p>
    <w:p w14:paraId="6C30E5F6" w14:textId="77777777" w:rsidR="007A2728" w:rsidRDefault="007A2728" w:rsidP="007A2728">
      <w:r>
        <w:t>As the works were estimated at over $150,000 the Shire is required to call tender for the works.</w:t>
      </w:r>
    </w:p>
    <w:p w14:paraId="2AF2EE47" w14:textId="77777777" w:rsidR="007A2728" w:rsidRDefault="007A2728" w:rsidP="007A2728">
      <w:r>
        <w:t>The tender was advertised on Saturday 25 January 2020 in The West Australian, the Shire website and Tenderlink. The tenders closed on Tuesday 11 February. Tenders were received from three Tenderers;</w:t>
      </w:r>
    </w:p>
    <w:tbl>
      <w:tblPr>
        <w:tblStyle w:val="TableGrid"/>
        <w:tblW w:w="0" w:type="auto"/>
        <w:tblLook w:val="04A0" w:firstRow="1" w:lastRow="0" w:firstColumn="1" w:lastColumn="0" w:noHBand="0" w:noVBand="1"/>
      </w:tblPr>
      <w:tblGrid>
        <w:gridCol w:w="4814"/>
        <w:gridCol w:w="4815"/>
      </w:tblGrid>
      <w:tr w:rsidR="007A2728" w:rsidRPr="000249E6" w14:paraId="5D298D0F" w14:textId="77777777" w:rsidTr="0039052D">
        <w:tc>
          <w:tcPr>
            <w:tcW w:w="4814" w:type="dxa"/>
          </w:tcPr>
          <w:p w14:paraId="44ABE073" w14:textId="77777777" w:rsidR="007A2728" w:rsidRPr="000249E6" w:rsidRDefault="007A2728" w:rsidP="0039052D">
            <w:pPr>
              <w:rPr>
                <w:b/>
              </w:rPr>
            </w:pPr>
            <w:r w:rsidRPr="000249E6">
              <w:rPr>
                <w:b/>
              </w:rPr>
              <w:t>Tenderer</w:t>
            </w:r>
          </w:p>
        </w:tc>
        <w:tc>
          <w:tcPr>
            <w:tcW w:w="4815" w:type="dxa"/>
          </w:tcPr>
          <w:p w14:paraId="10CE80A2" w14:textId="77777777" w:rsidR="007A2728" w:rsidRPr="000249E6" w:rsidRDefault="007A2728" w:rsidP="0039052D">
            <w:pPr>
              <w:rPr>
                <w:b/>
              </w:rPr>
            </w:pPr>
            <w:r w:rsidRPr="000249E6">
              <w:rPr>
                <w:b/>
              </w:rPr>
              <w:t>Tendered Price</w:t>
            </w:r>
          </w:p>
        </w:tc>
      </w:tr>
      <w:tr w:rsidR="007A2728" w14:paraId="0B5091F0" w14:textId="77777777" w:rsidTr="0039052D">
        <w:tc>
          <w:tcPr>
            <w:tcW w:w="4814" w:type="dxa"/>
          </w:tcPr>
          <w:p w14:paraId="1E1559DC" w14:textId="77777777" w:rsidR="007A2728" w:rsidRDefault="007A2728" w:rsidP="0039052D">
            <w:r>
              <w:t>R.C.A. Civil Group</w:t>
            </w:r>
          </w:p>
        </w:tc>
        <w:tc>
          <w:tcPr>
            <w:tcW w:w="4815" w:type="dxa"/>
          </w:tcPr>
          <w:p w14:paraId="3425057E" w14:textId="77777777" w:rsidR="007A2728" w:rsidRDefault="007A2728" w:rsidP="0039052D">
            <w:r>
              <w:t>$489,026.85</w:t>
            </w:r>
          </w:p>
        </w:tc>
      </w:tr>
      <w:tr w:rsidR="007A2728" w14:paraId="282BE111" w14:textId="77777777" w:rsidTr="0039052D">
        <w:tc>
          <w:tcPr>
            <w:tcW w:w="4814" w:type="dxa"/>
          </w:tcPr>
          <w:p w14:paraId="2CFB4B87" w14:textId="77777777" w:rsidR="007A2728" w:rsidRDefault="007A2728" w:rsidP="0039052D">
            <w:r>
              <w:t>A K Evans Group</w:t>
            </w:r>
          </w:p>
        </w:tc>
        <w:tc>
          <w:tcPr>
            <w:tcW w:w="4815" w:type="dxa"/>
          </w:tcPr>
          <w:p w14:paraId="3F8D3B61" w14:textId="77777777" w:rsidR="007A2728" w:rsidRDefault="007A2728" w:rsidP="0039052D">
            <w:r>
              <w:t>$97,288.81</w:t>
            </w:r>
          </w:p>
        </w:tc>
      </w:tr>
      <w:tr w:rsidR="007A2728" w14:paraId="05429E8C" w14:textId="77777777" w:rsidTr="0039052D">
        <w:tc>
          <w:tcPr>
            <w:tcW w:w="4814" w:type="dxa"/>
          </w:tcPr>
          <w:p w14:paraId="36660113" w14:textId="77777777" w:rsidR="007A2728" w:rsidRDefault="007A2728" w:rsidP="0039052D">
            <w:r>
              <w:t>Bush Contracting</w:t>
            </w:r>
          </w:p>
        </w:tc>
        <w:tc>
          <w:tcPr>
            <w:tcW w:w="4815" w:type="dxa"/>
          </w:tcPr>
          <w:p w14:paraId="0243FCB7" w14:textId="77777777" w:rsidR="007A2728" w:rsidRDefault="007A2728" w:rsidP="0039052D">
            <w:r>
              <w:t>$280,000</w:t>
            </w:r>
          </w:p>
        </w:tc>
      </w:tr>
      <w:tr w:rsidR="007A2728" w:rsidRPr="000249E6" w14:paraId="72D7075F" w14:textId="77777777" w:rsidTr="0039052D">
        <w:tc>
          <w:tcPr>
            <w:tcW w:w="4814" w:type="dxa"/>
          </w:tcPr>
          <w:p w14:paraId="67C91ED3" w14:textId="77777777" w:rsidR="007A2728" w:rsidRPr="000249E6" w:rsidRDefault="007A2728" w:rsidP="0039052D">
            <w:pPr>
              <w:rPr>
                <w:b/>
              </w:rPr>
            </w:pPr>
            <w:r w:rsidRPr="000249E6">
              <w:rPr>
                <w:b/>
              </w:rPr>
              <w:t>BUDGET</w:t>
            </w:r>
          </w:p>
        </w:tc>
        <w:tc>
          <w:tcPr>
            <w:tcW w:w="4815" w:type="dxa"/>
          </w:tcPr>
          <w:p w14:paraId="29B07DCE" w14:textId="77777777" w:rsidR="007A2728" w:rsidRPr="000249E6" w:rsidRDefault="007A2728" w:rsidP="0039052D">
            <w:pPr>
              <w:rPr>
                <w:b/>
              </w:rPr>
            </w:pPr>
            <w:r w:rsidRPr="000249E6">
              <w:rPr>
                <w:b/>
              </w:rPr>
              <w:t>$268,550</w:t>
            </w:r>
          </w:p>
        </w:tc>
      </w:tr>
    </w:tbl>
    <w:p w14:paraId="3E42C8EA" w14:textId="77777777" w:rsidR="007A2728" w:rsidRDefault="007A2728" w:rsidP="007A2728"/>
    <w:p w14:paraId="23228729" w14:textId="77777777" w:rsidR="007A2728" w:rsidRPr="00B12A0F" w:rsidRDefault="007A2728" w:rsidP="007A2728">
      <w:pPr>
        <w:pStyle w:val="ICHeading3"/>
      </w:pPr>
      <w:r>
        <w:lastRenderedPageBreak/>
        <w:t>Comments and Details</w:t>
      </w:r>
    </w:p>
    <w:p w14:paraId="7EA7F4AD" w14:textId="77777777" w:rsidR="007A2728" w:rsidRDefault="007A2728" w:rsidP="007A2728">
      <w:r>
        <w:t>Of the three tenders received, one did not include a completed tender response form or supply information requested to allow a full consideration of their Tender and were therefore a non-conforming tender offer and not evaluated.</w:t>
      </w:r>
    </w:p>
    <w:p w14:paraId="0C628750" w14:textId="77777777" w:rsidR="007A2728" w:rsidRDefault="007A2728" w:rsidP="007A2728">
      <w:r>
        <w:t xml:space="preserve">The two remaining Tenders meet the Compliance criteria as set out in the RFT. </w:t>
      </w:r>
    </w:p>
    <w:p w14:paraId="3AEDC248" w14:textId="77777777" w:rsidR="007A2728" w:rsidRDefault="007A2728" w:rsidP="007A2728">
      <w:r>
        <w:t>The Tenders were then evaluated by a two person Shire Officer panel using the following pre</w:t>
      </w:r>
      <w:r>
        <w:noBreakHyphen/>
        <w:t xml:space="preserve">determined criteria as detailed in the Tender documents. </w:t>
      </w:r>
    </w:p>
    <w:p w14:paraId="4E43232A" w14:textId="77777777" w:rsidR="007A2728" w:rsidRDefault="007A2728" w:rsidP="007A2728">
      <w:pPr>
        <w:ind w:firstLine="567"/>
      </w:pPr>
      <w:r>
        <w:t xml:space="preserve">• Relevant Experience. 15% </w:t>
      </w:r>
    </w:p>
    <w:p w14:paraId="00A8E864" w14:textId="77777777" w:rsidR="007A2728" w:rsidRDefault="007A2728" w:rsidP="007A2728">
      <w:pPr>
        <w:ind w:firstLine="567"/>
      </w:pPr>
      <w:r>
        <w:t xml:space="preserve">• Key Resources. 15% </w:t>
      </w:r>
    </w:p>
    <w:p w14:paraId="6AE7E78B" w14:textId="77777777" w:rsidR="007A2728" w:rsidRDefault="007A2728" w:rsidP="007A2728">
      <w:pPr>
        <w:ind w:firstLine="567"/>
      </w:pPr>
      <w:r>
        <w:t xml:space="preserve">• Proposed Methodology. 15% </w:t>
      </w:r>
    </w:p>
    <w:p w14:paraId="5DAAA792" w14:textId="77777777" w:rsidR="007A2728" w:rsidRDefault="007A2728" w:rsidP="007A2728">
      <w:pPr>
        <w:ind w:firstLine="567"/>
      </w:pPr>
      <w:r>
        <w:t xml:space="preserve">• OSHE Management. 5% </w:t>
      </w:r>
    </w:p>
    <w:p w14:paraId="76EB7CF4" w14:textId="77777777" w:rsidR="007A2728" w:rsidRDefault="007A2728" w:rsidP="007A2728">
      <w:pPr>
        <w:ind w:firstLine="567"/>
      </w:pPr>
      <w:r>
        <w:t xml:space="preserve">• Price. 50% </w:t>
      </w:r>
    </w:p>
    <w:p w14:paraId="43259294" w14:textId="77777777" w:rsidR="007A2728" w:rsidRDefault="007A2728" w:rsidP="007A2728">
      <w:r>
        <w:t>A full copy of the tender evaluations are attached as Confidential Appendix 1.</w:t>
      </w:r>
    </w:p>
    <w:p w14:paraId="13750E03" w14:textId="77777777" w:rsidR="007A2728" w:rsidRDefault="007A2728" w:rsidP="007A2728">
      <w:r>
        <w:t>After the evaluation was undertaken, one of these Tenderers withdrew their Tender due to underestimating the cost of the works required.</w:t>
      </w:r>
    </w:p>
    <w:p w14:paraId="0CA73F31" w14:textId="77777777" w:rsidR="007A2728" w:rsidRDefault="007A2728" w:rsidP="007A2728">
      <w:r>
        <w:t>The price of the only remaining tender was significantly higher than the Council’s budget (the budget has been adjusted to allow for the design and supervision consultant costs and the expenditure already incurred in completing the Greenhills South Road clean-up).</w:t>
      </w:r>
    </w:p>
    <w:p w14:paraId="072FF3D3" w14:textId="77777777" w:rsidR="007A2728" w:rsidRDefault="007A2728" w:rsidP="007A2728">
      <w:r>
        <w:t>Due to there being no suitable Tender offer and the wide variation in price of the Tender offers, it was considered prudent to check the cost of the works if undertaken with Shire day labour supplemented with local contractors. It is estimated that the works would cost approximately $250,000 if performed in-house. This is slightly less than the original budget.</w:t>
      </w:r>
    </w:p>
    <w:p w14:paraId="55A9A1E5" w14:textId="77777777" w:rsidR="007A2728" w:rsidRDefault="007A2728" w:rsidP="007A2728">
      <w:r>
        <w:t>By supplementing Shire staff with subcontractors (from the recently accepted Plant Hire Tender), it is considered that the works could be done in-house while still completing the other projects on the Shire’s 2019/20 works program.</w:t>
      </w:r>
    </w:p>
    <w:p w14:paraId="67B4A987" w14:textId="77777777" w:rsidR="007A2728" w:rsidRDefault="007A2728" w:rsidP="007A2728">
      <w:r>
        <w:t>As the only remaining tender is considerably higher than the Budget it is therefore recommended that the Shire applies to undertake the works in house, with support from subcontractors.</w:t>
      </w:r>
    </w:p>
    <w:p w14:paraId="18D889FF" w14:textId="77777777" w:rsidR="007A2728" w:rsidRPr="00B12A0F" w:rsidRDefault="007A2728" w:rsidP="007A2728">
      <w:pPr>
        <w:pStyle w:val="ICHeading3"/>
      </w:pPr>
      <w:r>
        <w:t>Options</w:t>
      </w:r>
    </w:p>
    <w:p w14:paraId="4632A8F8" w14:textId="77777777" w:rsidR="007A2728" w:rsidRDefault="007A2728" w:rsidP="007A2728">
      <w:r>
        <w:t>Council can;</w:t>
      </w:r>
    </w:p>
    <w:p w14:paraId="208907D0" w14:textId="77777777" w:rsidR="007A2728" w:rsidRDefault="007A2728" w:rsidP="007A2728">
      <w:pPr>
        <w:ind w:left="780" w:hanging="360"/>
      </w:pPr>
      <w:r>
        <w:rPr>
          <w:rFonts w:ascii="Symbol" w:hAnsi="Symbol"/>
        </w:rPr>
        <w:t></w:t>
      </w:r>
      <w:r>
        <w:rPr>
          <w:rFonts w:ascii="Symbol" w:hAnsi="Symbol"/>
        </w:rPr>
        <w:tab/>
      </w:r>
      <w:r>
        <w:t>Determine not to accept any tender offer and undertake the works using a combination of day labour and sub-contractors as recommended by Officers.</w:t>
      </w:r>
    </w:p>
    <w:p w14:paraId="43FD889C" w14:textId="77777777" w:rsidR="007A2728" w:rsidRDefault="007A2728" w:rsidP="007A2728">
      <w:pPr>
        <w:ind w:left="780" w:hanging="360"/>
      </w:pPr>
      <w:r>
        <w:rPr>
          <w:rFonts w:ascii="Symbol" w:hAnsi="Symbol"/>
        </w:rPr>
        <w:t></w:t>
      </w:r>
      <w:r>
        <w:rPr>
          <w:rFonts w:ascii="Symbol" w:hAnsi="Symbol"/>
        </w:rPr>
        <w:tab/>
      </w:r>
      <w:r>
        <w:t>Accept the offer from R.C.A. Civil Group and increase the budget for the project.</w:t>
      </w:r>
    </w:p>
    <w:p w14:paraId="706E9E89" w14:textId="77777777" w:rsidR="007A2728" w:rsidRDefault="007A2728" w:rsidP="007A2728">
      <w:pPr>
        <w:ind w:left="780" w:hanging="360"/>
      </w:pPr>
      <w:r>
        <w:rPr>
          <w:rFonts w:ascii="Symbol" w:hAnsi="Symbol"/>
        </w:rPr>
        <w:t></w:t>
      </w:r>
      <w:r>
        <w:rPr>
          <w:rFonts w:ascii="Symbol" w:hAnsi="Symbol"/>
        </w:rPr>
        <w:tab/>
      </w:r>
      <w:r>
        <w:t>Not accept any offer and not do the works and adjust the budget accordingly. If the works are done at a later date, no WANDRRA funds will be available to the Shire for the project.</w:t>
      </w:r>
    </w:p>
    <w:p w14:paraId="5EC4F41D" w14:textId="77777777" w:rsidR="007A2728" w:rsidRPr="00B12A0F" w:rsidRDefault="007A2728" w:rsidP="007A2728">
      <w:pPr>
        <w:pStyle w:val="ICHeading3"/>
      </w:pPr>
      <w:r>
        <w:t>Implications to Consider</w:t>
      </w:r>
    </w:p>
    <w:p w14:paraId="44D5F099" w14:textId="77777777" w:rsidR="007A2728" w:rsidRPr="00047042" w:rsidRDefault="007A2728" w:rsidP="007A2728">
      <w:pPr>
        <w:pStyle w:val="ICHeading4"/>
      </w:pPr>
      <w:r>
        <w:t>Consultative</w:t>
      </w:r>
    </w:p>
    <w:p w14:paraId="5E7C0548" w14:textId="77777777" w:rsidR="007A2728" w:rsidRDefault="007A2728" w:rsidP="007A2728">
      <w:r>
        <w:t>No consultation has been undertaken in respect to awarding this Tender.</w:t>
      </w:r>
    </w:p>
    <w:p w14:paraId="56E383FB" w14:textId="77777777" w:rsidR="007A2728" w:rsidRPr="00047042" w:rsidRDefault="007A2728" w:rsidP="007A2728">
      <w:pPr>
        <w:pStyle w:val="ICHeading4"/>
      </w:pPr>
      <w:r>
        <w:t>Strategic</w:t>
      </w:r>
    </w:p>
    <w:p w14:paraId="714B1271" w14:textId="77777777" w:rsidR="007A2728" w:rsidRDefault="007A2728" w:rsidP="007A2728">
      <w:r>
        <w:t>BUILDING RESILIENCE</w:t>
      </w:r>
    </w:p>
    <w:p w14:paraId="680F6638" w14:textId="77777777" w:rsidR="007A2728" w:rsidRDefault="007A2728" w:rsidP="007A2728">
      <w:pPr>
        <w:ind w:left="720" w:hanging="360"/>
      </w:pPr>
      <w:r>
        <w:rPr>
          <w:rFonts w:ascii="Symbol" w:hAnsi="Symbol"/>
        </w:rPr>
        <w:t></w:t>
      </w:r>
      <w:r>
        <w:rPr>
          <w:rFonts w:ascii="Symbol" w:hAnsi="Symbol"/>
        </w:rPr>
        <w:tab/>
      </w:r>
      <w:r>
        <w:t xml:space="preserve">4.1 The value of assets is protected. </w:t>
      </w:r>
    </w:p>
    <w:p w14:paraId="31D16536" w14:textId="77777777" w:rsidR="007A2728" w:rsidRDefault="007A2728" w:rsidP="007A2728">
      <w:pPr>
        <w:ind w:left="720" w:hanging="360"/>
      </w:pPr>
      <w:r>
        <w:rPr>
          <w:rFonts w:ascii="Symbol" w:hAnsi="Symbol"/>
        </w:rPr>
        <w:t></w:t>
      </w:r>
      <w:r>
        <w:rPr>
          <w:rFonts w:ascii="Symbol" w:hAnsi="Symbol"/>
        </w:rPr>
        <w:tab/>
      </w:r>
      <w:r>
        <w:t xml:space="preserve">4.4 Rural roads are safe and easy to use </w:t>
      </w:r>
    </w:p>
    <w:p w14:paraId="49248D8D" w14:textId="77777777" w:rsidR="007A2728" w:rsidRDefault="007A2728" w:rsidP="007A2728"/>
    <w:p w14:paraId="1A573843" w14:textId="77777777" w:rsidR="007A2728" w:rsidRPr="00047042" w:rsidRDefault="007A2728" w:rsidP="007A2728">
      <w:pPr>
        <w:pStyle w:val="ICHeading4"/>
      </w:pPr>
      <w:r>
        <w:lastRenderedPageBreak/>
        <w:t>Policy Related</w:t>
      </w:r>
    </w:p>
    <w:p w14:paraId="1F16143F" w14:textId="77777777" w:rsidR="007A2728" w:rsidRDefault="007A2728" w:rsidP="007A2728">
      <w:r>
        <w:t>Policy F 1.2 Procurement has been adhered to.</w:t>
      </w:r>
    </w:p>
    <w:p w14:paraId="2D136751" w14:textId="77777777" w:rsidR="007A2728" w:rsidRPr="00047042" w:rsidRDefault="007A2728" w:rsidP="007A2728">
      <w:pPr>
        <w:pStyle w:val="ICHeading4"/>
      </w:pPr>
      <w:r>
        <w:t>Financial</w:t>
      </w:r>
    </w:p>
    <w:p w14:paraId="5C6F4B44" w14:textId="77777777" w:rsidR="007A2728" w:rsidRDefault="007A2728" w:rsidP="007A2728">
      <w:r>
        <w:t>The Shire is required to contribute 25% of the actual cost to a maximum of approximately $150,000 with WANDRAA funding 75% of the actual final cost. It is estimated that there would be a slight saving if the Shire undertook the works using a combination of day labour and sub-contractors.</w:t>
      </w:r>
    </w:p>
    <w:p w14:paraId="34A75C6D" w14:textId="77777777" w:rsidR="007A2728" w:rsidRDefault="007A2728" w:rsidP="007A2728">
      <w:r>
        <w:t>If the offer from R.C.A. Civil Group is accepted, an additional $55,119 will be required in the budget.</w:t>
      </w:r>
    </w:p>
    <w:p w14:paraId="13918A95" w14:textId="77777777" w:rsidR="007A2728" w:rsidRPr="00047042" w:rsidRDefault="007A2728" w:rsidP="007A2728">
      <w:pPr>
        <w:pStyle w:val="ICHeading4"/>
      </w:pPr>
      <w:r>
        <w:t>Legal and Statutory</w:t>
      </w:r>
    </w:p>
    <w:p w14:paraId="517E2675" w14:textId="77777777" w:rsidR="007A2728" w:rsidRDefault="007A2728" w:rsidP="007A2728">
      <w:r>
        <w:t xml:space="preserve">Section 3.57 of the </w:t>
      </w:r>
      <w:r w:rsidRPr="000249E6">
        <w:rPr>
          <w:i/>
        </w:rPr>
        <w:t>Local Government Act 1995</w:t>
      </w:r>
      <w:r>
        <w:t xml:space="preserve"> requires a Local Government to invite tenders before it enters into a contract of a prescribed kind under which another person is to supply goods and services. Part 4 (Tenders) of the </w:t>
      </w:r>
      <w:r w:rsidRPr="000249E6">
        <w:rPr>
          <w:i/>
        </w:rPr>
        <w:t>Local Government (Functions and General) Regulations 1996</w:t>
      </w:r>
      <w:r>
        <w:t xml:space="preserve"> require that tenders are to be publicly invited for such contracts where the estimated costs of providing the total service exceeds $150,000</w:t>
      </w:r>
    </w:p>
    <w:p w14:paraId="6F963669" w14:textId="77777777" w:rsidR="007A2728" w:rsidRDefault="007A2728" w:rsidP="007A2728">
      <w:pPr>
        <w:pStyle w:val="ICHeading4"/>
      </w:pPr>
      <w:r>
        <w:t>Risk Related</w:t>
      </w:r>
    </w:p>
    <w:tbl>
      <w:tblPr>
        <w:tblStyle w:val="TableGrid1"/>
        <w:tblW w:w="9639" w:type="dxa"/>
        <w:tblInd w:w="-5" w:type="dxa"/>
        <w:tblLayout w:type="fixed"/>
        <w:tblLook w:val="04A0" w:firstRow="1" w:lastRow="0" w:firstColumn="1" w:lastColumn="0" w:noHBand="0" w:noVBand="1"/>
      </w:tblPr>
      <w:tblGrid>
        <w:gridCol w:w="1701"/>
        <w:gridCol w:w="3261"/>
        <w:gridCol w:w="1700"/>
        <w:gridCol w:w="2977"/>
      </w:tblGrid>
      <w:tr w:rsidR="007A2728" w14:paraId="04A552FF" w14:textId="77777777" w:rsidTr="0039052D">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B2472A" w14:textId="77777777" w:rsidR="007A2728" w:rsidRDefault="007A2728" w:rsidP="0039052D">
            <w:pPr>
              <w:rPr>
                <w:rFonts w:ascii="Century Gothic" w:hAnsi="Century Gothic" w:cs="Arial"/>
                <w:szCs w:val="24"/>
              </w:rPr>
            </w:pPr>
            <w:r>
              <w:rPr>
                <w:rFonts w:cs="Arial"/>
                <w:szCs w:val="24"/>
              </w:rPr>
              <w:t>Risk Category</w:t>
            </w:r>
          </w:p>
        </w:tc>
        <w:tc>
          <w:tcPr>
            <w:tcW w:w="326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260FB31" w14:textId="77777777" w:rsidR="007A2728" w:rsidRDefault="007A2728" w:rsidP="0039052D">
            <w:pPr>
              <w:rPr>
                <w:rFonts w:cs="Arial"/>
                <w:szCs w:val="24"/>
              </w:rPr>
            </w:pPr>
            <w:r>
              <w:rPr>
                <w:rFonts w:cs="Arial"/>
                <w:szCs w:val="24"/>
              </w:rPr>
              <w:t xml:space="preserve">Description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D912DB0" w14:textId="77777777" w:rsidR="007A2728" w:rsidRDefault="007A2728" w:rsidP="0039052D">
            <w:pPr>
              <w:rPr>
                <w:rFonts w:cs="Arial"/>
                <w:szCs w:val="24"/>
              </w:rPr>
            </w:pPr>
            <w:r>
              <w:rPr>
                <w:rFonts w:cs="Arial"/>
                <w:szCs w:val="24"/>
              </w:rPr>
              <w:t>Rating (consequence x likelihood)</w:t>
            </w:r>
          </w:p>
        </w:tc>
        <w:tc>
          <w:tcPr>
            <w:tcW w:w="297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5929D32" w14:textId="77777777" w:rsidR="007A2728" w:rsidRDefault="007A2728" w:rsidP="0039052D">
            <w:pPr>
              <w:rPr>
                <w:rFonts w:cs="Arial"/>
                <w:szCs w:val="24"/>
              </w:rPr>
            </w:pPr>
            <w:r>
              <w:rPr>
                <w:rFonts w:cs="Arial"/>
                <w:szCs w:val="24"/>
              </w:rPr>
              <w:t>Mitigation Action</w:t>
            </w:r>
          </w:p>
        </w:tc>
      </w:tr>
      <w:tr w:rsidR="007A2728" w14:paraId="6AB17F4B" w14:textId="77777777" w:rsidTr="0039052D">
        <w:tc>
          <w:tcPr>
            <w:tcW w:w="1701" w:type="dxa"/>
            <w:tcBorders>
              <w:top w:val="single" w:sz="4" w:space="0" w:color="auto"/>
              <w:left w:val="single" w:sz="4" w:space="0" w:color="auto"/>
              <w:bottom w:val="single" w:sz="4" w:space="0" w:color="auto"/>
              <w:right w:val="single" w:sz="4" w:space="0" w:color="auto"/>
            </w:tcBorders>
            <w:hideMark/>
          </w:tcPr>
          <w:p w14:paraId="556DAD38" w14:textId="77777777" w:rsidR="007A2728" w:rsidRDefault="007A2728" w:rsidP="0039052D">
            <w:pPr>
              <w:jc w:val="left"/>
              <w:rPr>
                <w:rFonts w:cs="Arial"/>
                <w:szCs w:val="24"/>
              </w:rPr>
            </w:pPr>
            <w:r>
              <w:rPr>
                <w:rFonts w:cs="Arial"/>
                <w:szCs w:val="24"/>
              </w:rPr>
              <w:t>Financial</w:t>
            </w:r>
          </w:p>
        </w:tc>
        <w:tc>
          <w:tcPr>
            <w:tcW w:w="3261" w:type="dxa"/>
            <w:tcBorders>
              <w:top w:val="single" w:sz="4" w:space="0" w:color="auto"/>
              <w:left w:val="single" w:sz="4" w:space="0" w:color="auto"/>
              <w:bottom w:val="single" w:sz="4" w:space="0" w:color="auto"/>
              <w:right w:val="single" w:sz="4" w:space="0" w:color="auto"/>
            </w:tcBorders>
            <w:hideMark/>
          </w:tcPr>
          <w:p w14:paraId="6B9B1A1A" w14:textId="77777777" w:rsidR="007A2728" w:rsidRDefault="007A2728" w:rsidP="0039052D">
            <w:pPr>
              <w:jc w:val="left"/>
              <w:rPr>
                <w:rFonts w:cs="Arial"/>
                <w:szCs w:val="24"/>
              </w:rPr>
            </w:pPr>
            <w:r>
              <w:rPr>
                <w:rFonts w:cs="Arial"/>
                <w:szCs w:val="24"/>
              </w:rPr>
              <w:t>Although the Shire is only responsible for 25% of the expenditure on this project. A significant project cost increase would be a significant impact on the budget</w:t>
            </w:r>
          </w:p>
        </w:tc>
        <w:tc>
          <w:tcPr>
            <w:tcW w:w="1700" w:type="dxa"/>
            <w:tcBorders>
              <w:top w:val="single" w:sz="4" w:space="0" w:color="auto"/>
              <w:left w:val="single" w:sz="4" w:space="0" w:color="auto"/>
              <w:bottom w:val="single" w:sz="4" w:space="0" w:color="auto"/>
              <w:right w:val="single" w:sz="4" w:space="0" w:color="auto"/>
            </w:tcBorders>
            <w:hideMark/>
          </w:tcPr>
          <w:p w14:paraId="384552B4" w14:textId="77777777" w:rsidR="007A2728" w:rsidRDefault="007A2728" w:rsidP="0039052D">
            <w:pPr>
              <w:jc w:val="left"/>
              <w:rPr>
                <w:rFonts w:cs="Arial"/>
                <w:szCs w:val="24"/>
              </w:rPr>
            </w:pPr>
            <w:r>
              <w:rPr>
                <w:rFonts w:cs="Arial"/>
                <w:szCs w:val="24"/>
              </w:rPr>
              <w:t>High</w:t>
            </w:r>
          </w:p>
        </w:tc>
        <w:tc>
          <w:tcPr>
            <w:tcW w:w="2977" w:type="dxa"/>
            <w:tcBorders>
              <w:top w:val="single" w:sz="4" w:space="0" w:color="auto"/>
              <w:left w:val="single" w:sz="4" w:space="0" w:color="auto"/>
              <w:bottom w:val="single" w:sz="4" w:space="0" w:color="auto"/>
              <w:right w:val="single" w:sz="4" w:space="0" w:color="auto"/>
            </w:tcBorders>
            <w:hideMark/>
          </w:tcPr>
          <w:p w14:paraId="56829596" w14:textId="77777777" w:rsidR="007A2728" w:rsidRDefault="007A2728" w:rsidP="0039052D">
            <w:pPr>
              <w:jc w:val="left"/>
              <w:rPr>
                <w:rFonts w:cs="Arial"/>
                <w:szCs w:val="24"/>
              </w:rPr>
            </w:pPr>
            <w:r>
              <w:rPr>
                <w:rFonts w:cs="Arial"/>
                <w:szCs w:val="24"/>
              </w:rPr>
              <w:t>Undertaken the works inhouse</w:t>
            </w:r>
          </w:p>
        </w:tc>
      </w:tr>
      <w:tr w:rsidR="007A2728" w14:paraId="67B6C340" w14:textId="77777777" w:rsidTr="0039052D">
        <w:tc>
          <w:tcPr>
            <w:tcW w:w="1701" w:type="dxa"/>
            <w:tcBorders>
              <w:top w:val="single" w:sz="4" w:space="0" w:color="auto"/>
              <w:left w:val="single" w:sz="4" w:space="0" w:color="auto"/>
              <w:bottom w:val="single" w:sz="4" w:space="0" w:color="auto"/>
              <w:right w:val="single" w:sz="4" w:space="0" w:color="auto"/>
            </w:tcBorders>
            <w:hideMark/>
          </w:tcPr>
          <w:p w14:paraId="366D5E5A" w14:textId="77777777" w:rsidR="007A2728" w:rsidRDefault="007A2728" w:rsidP="0039052D">
            <w:pPr>
              <w:jc w:val="left"/>
              <w:rPr>
                <w:rFonts w:cs="Arial"/>
                <w:szCs w:val="24"/>
              </w:rPr>
            </w:pPr>
            <w:r>
              <w:rPr>
                <w:rFonts w:cs="Arial"/>
                <w:szCs w:val="24"/>
              </w:rPr>
              <w:t>Health &amp; Safety</w:t>
            </w:r>
          </w:p>
        </w:tc>
        <w:tc>
          <w:tcPr>
            <w:tcW w:w="3261" w:type="dxa"/>
            <w:tcBorders>
              <w:top w:val="single" w:sz="4" w:space="0" w:color="auto"/>
              <w:left w:val="single" w:sz="4" w:space="0" w:color="auto"/>
              <w:bottom w:val="single" w:sz="4" w:space="0" w:color="auto"/>
              <w:right w:val="single" w:sz="4" w:space="0" w:color="auto"/>
            </w:tcBorders>
            <w:hideMark/>
          </w:tcPr>
          <w:p w14:paraId="1CC97113" w14:textId="77777777" w:rsidR="007A2728" w:rsidRDefault="007A2728" w:rsidP="0039052D">
            <w:pPr>
              <w:jc w:val="left"/>
              <w:rPr>
                <w:rFonts w:cs="Arial"/>
                <w:szCs w:val="24"/>
              </w:rPr>
            </w:pPr>
            <w:r>
              <w:rPr>
                <w:rFonts w:cs="Arial"/>
                <w:szCs w:val="24"/>
              </w:rPr>
              <w:t>Injury to the public or contractors.</w:t>
            </w:r>
          </w:p>
        </w:tc>
        <w:tc>
          <w:tcPr>
            <w:tcW w:w="1700" w:type="dxa"/>
            <w:tcBorders>
              <w:top w:val="single" w:sz="4" w:space="0" w:color="auto"/>
              <w:left w:val="single" w:sz="4" w:space="0" w:color="auto"/>
              <w:bottom w:val="single" w:sz="4" w:space="0" w:color="auto"/>
              <w:right w:val="single" w:sz="4" w:space="0" w:color="auto"/>
            </w:tcBorders>
            <w:hideMark/>
          </w:tcPr>
          <w:p w14:paraId="7703993A" w14:textId="77777777" w:rsidR="007A2728" w:rsidRDefault="007A2728" w:rsidP="0039052D">
            <w:pPr>
              <w:jc w:val="left"/>
              <w:rPr>
                <w:rFonts w:cs="Arial"/>
                <w:szCs w:val="24"/>
              </w:rPr>
            </w:pPr>
            <w:r>
              <w:rPr>
                <w:rFonts w:cs="Arial"/>
                <w:szCs w:val="24"/>
              </w:rPr>
              <w:t xml:space="preserve">Moderate </w:t>
            </w:r>
          </w:p>
        </w:tc>
        <w:tc>
          <w:tcPr>
            <w:tcW w:w="2977" w:type="dxa"/>
            <w:tcBorders>
              <w:top w:val="single" w:sz="4" w:space="0" w:color="auto"/>
              <w:left w:val="single" w:sz="4" w:space="0" w:color="auto"/>
              <w:bottom w:val="single" w:sz="4" w:space="0" w:color="auto"/>
              <w:right w:val="single" w:sz="4" w:space="0" w:color="auto"/>
            </w:tcBorders>
            <w:hideMark/>
          </w:tcPr>
          <w:p w14:paraId="601A302B" w14:textId="77777777" w:rsidR="007A2728" w:rsidRDefault="007A2728" w:rsidP="0039052D">
            <w:pPr>
              <w:jc w:val="left"/>
              <w:rPr>
                <w:rFonts w:cs="Arial"/>
                <w:szCs w:val="24"/>
              </w:rPr>
            </w:pPr>
            <w:r>
              <w:rPr>
                <w:rFonts w:cs="Arial"/>
                <w:szCs w:val="24"/>
              </w:rPr>
              <w:t>All Sub-Contractors are required to comply to the Shires OHS practices and all plant is to be roadworthy and suitable for the proposed use.</w:t>
            </w:r>
          </w:p>
        </w:tc>
      </w:tr>
      <w:tr w:rsidR="007A2728" w14:paraId="31B7524C" w14:textId="77777777" w:rsidTr="0039052D">
        <w:tc>
          <w:tcPr>
            <w:tcW w:w="1701" w:type="dxa"/>
            <w:tcBorders>
              <w:top w:val="single" w:sz="4" w:space="0" w:color="auto"/>
              <w:left w:val="single" w:sz="4" w:space="0" w:color="auto"/>
              <w:bottom w:val="single" w:sz="4" w:space="0" w:color="auto"/>
              <w:right w:val="single" w:sz="4" w:space="0" w:color="auto"/>
            </w:tcBorders>
            <w:hideMark/>
          </w:tcPr>
          <w:p w14:paraId="696D6216" w14:textId="77777777" w:rsidR="007A2728" w:rsidRDefault="007A2728" w:rsidP="0039052D">
            <w:pPr>
              <w:jc w:val="left"/>
              <w:rPr>
                <w:rFonts w:cs="Arial"/>
                <w:szCs w:val="24"/>
              </w:rPr>
            </w:pPr>
            <w:r>
              <w:rPr>
                <w:rFonts w:cs="Arial"/>
                <w:szCs w:val="24"/>
              </w:rPr>
              <w:t>Reputation</w:t>
            </w:r>
          </w:p>
        </w:tc>
        <w:tc>
          <w:tcPr>
            <w:tcW w:w="3261" w:type="dxa"/>
            <w:tcBorders>
              <w:top w:val="single" w:sz="4" w:space="0" w:color="auto"/>
              <w:left w:val="single" w:sz="4" w:space="0" w:color="auto"/>
              <w:bottom w:val="single" w:sz="4" w:space="0" w:color="auto"/>
              <w:right w:val="single" w:sz="4" w:space="0" w:color="auto"/>
            </w:tcBorders>
            <w:hideMark/>
          </w:tcPr>
          <w:p w14:paraId="2458DF27" w14:textId="77777777" w:rsidR="007A2728" w:rsidRDefault="007A2728" w:rsidP="0039052D">
            <w:pPr>
              <w:jc w:val="left"/>
              <w:rPr>
                <w:rFonts w:cs="Arial"/>
                <w:szCs w:val="24"/>
              </w:rPr>
            </w:pPr>
            <w:r>
              <w:rPr>
                <w:rFonts w:cs="Century Gothic"/>
                <w:color w:val="000000"/>
                <w:szCs w:val="24"/>
              </w:rPr>
              <w:t>Should a contractor not act in a way that the community expects or the plant not be to the standard that the community expects, this could affect the Shire’s reputation.</w:t>
            </w:r>
          </w:p>
        </w:tc>
        <w:tc>
          <w:tcPr>
            <w:tcW w:w="1700" w:type="dxa"/>
            <w:tcBorders>
              <w:top w:val="single" w:sz="4" w:space="0" w:color="auto"/>
              <w:left w:val="single" w:sz="4" w:space="0" w:color="auto"/>
              <w:bottom w:val="single" w:sz="4" w:space="0" w:color="auto"/>
              <w:right w:val="single" w:sz="4" w:space="0" w:color="auto"/>
            </w:tcBorders>
            <w:hideMark/>
          </w:tcPr>
          <w:p w14:paraId="0075A9FF" w14:textId="77777777" w:rsidR="007A2728" w:rsidRDefault="007A2728" w:rsidP="0039052D">
            <w:pPr>
              <w:jc w:val="left"/>
              <w:rPr>
                <w:rFonts w:cs="Arial"/>
                <w:szCs w:val="24"/>
              </w:rPr>
            </w:pPr>
            <w:r>
              <w:rPr>
                <w:rFonts w:cs="Arial"/>
                <w:szCs w:val="24"/>
              </w:rPr>
              <w:t xml:space="preserve">Moderate </w:t>
            </w:r>
          </w:p>
        </w:tc>
        <w:tc>
          <w:tcPr>
            <w:tcW w:w="2977" w:type="dxa"/>
            <w:tcBorders>
              <w:top w:val="single" w:sz="4" w:space="0" w:color="auto"/>
              <w:left w:val="single" w:sz="4" w:space="0" w:color="auto"/>
              <w:bottom w:val="single" w:sz="4" w:space="0" w:color="auto"/>
              <w:right w:val="single" w:sz="4" w:space="0" w:color="auto"/>
            </w:tcBorders>
            <w:hideMark/>
          </w:tcPr>
          <w:p w14:paraId="3D075269" w14:textId="77777777" w:rsidR="007A2728" w:rsidRDefault="007A2728" w:rsidP="0039052D">
            <w:pPr>
              <w:jc w:val="left"/>
              <w:rPr>
                <w:rFonts w:cs="Arial"/>
                <w:szCs w:val="24"/>
              </w:rPr>
            </w:pPr>
            <w:r>
              <w:rPr>
                <w:rFonts w:cs="Arial"/>
                <w:szCs w:val="24"/>
              </w:rPr>
              <w:t>Contractor will normally be working with or under the direct supervision of Shire staff.</w:t>
            </w:r>
          </w:p>
          <w:p w14:paraId="5CF15784" w14:textId="77777777" w:rsidR="007A2728" w:rsidRDefault="007A2728" w:rsidP="0039052D">
            <w:pPr>
              <w:jc w:val="left"/>
              <w:rPr>
                <w:rFonts w:cs="Arial"/>
                <w:szCs w:val="24"/>
              </w:rPr>
            </w:pPr>
            <w:r>
              <w:rPr>
                <w:rFonts w:cs="Arial"/>
                <w:szCs w:val="24"/>
              </w:rPr>
              <w:t xml:space="preserve">All plant is to be presented in a neat and tidy condition </w:t>
            </w:r>
          </w:p>
        </w:tc>
      </w:tr>
      <w:tr w:rsidR="007A2728" w14:paraId="7C435315" w14:textId="77777777" w:rsidTr="0039052D">
        <w:tc>
          <w:tcPr>
            <w:tcW w:w="1701" w:type="dxa"/>
            <w:tcBorders>
              <w:top w:val="single" w:sz="4" w:space="0" w:color="auto"/>
              <w:left w:val="single" w:sz="4" w:space="0" w:color="auto"/>
              <w:bottom w:val="single" w:sz="4" w:space="0" w:color="auto"/>
              <w:right w:val="single" w:sz="4" w:space="0" w:color="auto"/>
            </w:tcBorders>
            <w:hideMark/>
          </w:tcPr>
          <w:p w14:paraId="60DD044D" w14:textId="77777777" w:rsidR="007A2728" w:rsidRDefault="007A2728" w:rsidP="0039052D">
            <w:pPr>
              <w:jc w:val="left"/>
              <w:rPr>
                <w:rFonts w:cs="Arial"/>
                <w:szCs w:val="24"/>
              </w:rPr>
            </w:pPr>
            <w:r>
              <w:rPr>
                <w:rFonts w:cs="Arial"/>
                <w:szCs w:val="24"/>
              </w:rPr>
              <w:t>Service Interruption</w:t>
            </w:r>
          </w:p>
        </w:tc>
        <w:tc>
          <w:tcPr>
            <w:tcW w:w="3261" w:type="dxa"/>
            <w:tcBorders>
              <w:top w:val="single" w:sz="4" w:space="0" w:color="auto"/>
              <w:left w:val="single" w:sz="4" w:space="0" w:color="auto"/>
              <w:bottom w:val="single" w:sz="4" w:space="0" w:color="auto"/>
              <w:right w:val="single" w:sz="4" w:space="0" w:color="auto"/>
            </w:tcBorders>
            <w:hideMark/>
          </w:tcPr>
          <w:p w14:paraId="19FADDE2" w14:textId="77777777" w:rsidR="007A2728" w:rsidRDefault="007A2728" w:rsidP="0039052D">
            <w:pPr>
              <w:jc w:val="left"/>
              <w:rPr>
                <w:rFonts w:cs="Arial"/>
                <w:szCs w:val="24"/>
              </w:rPr>
            </w:pPr>
            <w:r>
              <w:rPr>
                <w:rFonts w:cs="Century Gothic"/>
                <w:color w:val="000000"/>
                <w:szCs w:val="24"/>
              </w:rPr>
              <w:t>Should planned works or maintenance not be delivered adequately this could affect the Shire’s reputation.</w:t>
            </w:r>
          </w:p>
        </w:tc>
        <w:tc>
          <w:tcPr>
            <w:tcW w:w="1700" w:type="dxa"/>
            <w:tcBorders>
              <w:top w:val="single" w:sz="4" w:space="0" w:color="auto"/>
              <w:left w:val="single" w:sz="4" w:space="0" w:color="auto"/>
              <w:bottom w:val="single" w:sz="4" w:space="0" w:color="auto"/>
              <w:right w:val="single" w:sz="4" w:space="0" w:color="auto"/>
            </w:tcBorders>
            <w:hideMark/>
          </w:tcPr>
          <w:p w14:paraId="481EEDC2" w14:textId="77777777" w:rsidR="007A2728" w:rsidRDefault="007A2728" w:rsidP="0039052D">
            <w:pPr>
              <w:jc w:val="left"/>
              <w:rPr>
                <w:rFonts w:cs="Arial"/>
                <w:szCs w:val="24"/>
              </w:rPr>
            </w:pPr>
            <w:r>
              <w:rPr>
                <w:rFonts w:cs="Arial"/>
                <w:szCs w:val="24"/>
              </w:rPr>
              <w:t xml:space="preserve">Moderate </w:t>
            </w:r>
          </w:p>
        </w:tc>
        <w:tc>
          <w:tcPr>
            <w:tcW w:w="2977" w:type="dxa"/>
            <w:tcBorders>
              <w:top w:val="single" w:sz="4" w:space="0" w:color="auto"/>
              <w:left w:val="single" w:sz="4" w:space="0" w:color="auto"/>
              <w:bottom w:val="single" w:sz="4" w:space="0" w:color="auto"/>
              <w:right w:val="single" w:sz="4" w:space="0" w:color="auto"/>
            </w:tcBorders>
            <w:hideMark/>
          </w:tcPr>
          <w:p w14:paraId="65941054" w14:textId="77777777" w:rsidR="007A2728" w:rsidRDefault="007A2728" w:rsidP="0039052D">
            <w:pPr>
              <w:jc w:val="left"/>
              <w:rPr>
                <w:rFonts w:cs="Arial"/>
                <w:szCs w:val="24"/>
              </w:rPr>
            </w:pPr>
            <w:r>
              <w:rPr>
                <w:rFonts w:cs="Arial"/>
                <w:szCs w:val="24"/>
              </w:rPr>
              <w:t>Supplementing the Shire workforce with subcontractors reduces the likelihood of service interruption.</w:t>
            </w:r>
          </w:p>
        </w:tc>
      </w:tr>
      <w:tr w:rsidR="007A2728" w14:paraId="5798B3DC" w14:textId="77777777" w:rsidTr="0039052D">
        <w:tc>
          <w:tcPr>
            <w:tcW w:w="1701" w:type="dxa"/>
            <w:tcBorders>
              <w:top w:val="single" w:sz="4" w:space="0" w:color="auto"/>
              <w:left w:val="single" w:sz="4" w:space="0" w:color="auto"/>
              <w:bottom w:val="single" w:sz="4" w:space="0" w:color="auto"/>
              <w:right w:val="single" w:sz="4" w:space="0" w:color="auto"/>
            </w:tcBorders>
            <w:hideMark/>
          </w:tcPr>
          <w:p w14:paraId="3DD75466" w14:textId="77777777" w:rsidR="007A2728" w:rsidRDefault="007A2728" w:rsidP="0039052D">
            <w:pPr>
              <w:jc w:val="left"/>
              <w:rPr>
                <w:rFonts w:cs="Arial"/>
                <w:szCs w:val="24"/>
              </w:rPr>
            </w:pPr>
            <w:r>
              <w:rPr>
                <w:rFonts w:cs="Arial"/>
                <w:szCs w:val="24"/>
              </w:rPr>
              <w:t xml:space="preserve">Compliance </w:t>
            </w:r>
          </w:p>
        </w:tc>
        <w:tc>
          <w:tcPr>
            <w:tcW w:w="3261" w:type="dxa"/>
            <w:tcBorders>
              <w:top w:val="single" w:sz="4" w:space="0" w:color="auto"/>
              <w:left w:val="single" w:sz="4" w:space="0" w:color="auto"/>
              <w:bottom w:val="single" w:sz="4" w:space="0" w:color="auto"/>
              <w:right w:val="single" w:sz="4" w:space="0" w:color="auto"/>
            </w:tcBorders>
            <w:hideMark/>
          </w:tcPr>
          <w:p w14:paraId="08CDABFE" w14:textId="77777777" w:rsidR="007A2728" w:rsidRDefault="007A2728" w:rsidP="0039052D">
            <w:pPr>
              <w:jc w:val="left"/>
              <w:rPr>
                <w:rFonts w:cs="Arial"/>
                <w:szCs w:val="24"/>
              </w:rPr>
            </w:pPr>
            <w:r>
              <w:rPr>
                <w:rFonts w:cs="Arial"/>
                <w:szCs w:val="24"/>
              </w:rPr>
              <w:t>Works and Maintenance are required to be procured in accordance with policy and legislation.</w:t>
            </w:r>
          </w:p>
        </w:tc>
        <w:tc>
          <w:tcPr>
            <w:tcW w:w="1700" w:type="dxa"/>
            <w:tcBorders>
              <w:top w:val="single" w:sz="4" w:space="0" w:color="auto"/>
              <w:left w:val="single" w:sz="4" w:space="0" w:color="auto"/>
              <w:bottom w:val="single" w:sz="4" w:space="0" w:color="auto"/>
              <w:right w:val="single" w:sz="4" w:space="0" w:color="auto"/>
            </w:tcBorders>
            <w:hideMark/>
          </w:tcPr>
          <w:p w14:paraId="554BE811" w14:textId="77777777" w:rsidR="007A2728" w:rsidRDefault="007A2728" w:rsidP="0039052D">
            <w:pPr>
              <w:jc w:val="left"/>
              <w:rPr>
                <w:rFonts w:cs="Arial"/>
                <w:szCs w:val="24"/>
              </w:rPr>
            </w:pPr>
            <w:r>
              <w:rPr>
                <w:rFonts w:cs="Arial"/>
                <w:szCs w:val="24"/>
              </w:rPr>
              <w:t xml:space="preserve">Moderate </w:t>
            </w:r>
          </w:p>
        </w:tc>
        <w:tc>
          <w:tcPr>
            <w:tcW w:w="2977" w:type="dxa"/>
            <w:tcBorders>
              <w:top w:val="single" w:sz="4" w:space="0" w:color="auto"/>
              <w:left w:val="single" w:sz="4" w:space="0" w:color="auto"/>
              <w:bottom w:val="single" w:sz="4" w:space="0" w:color="auto"/>
              <w:right w:val="single" w:sz="4" w:space="0" w:color="auto"/>
            </w:tcBorders>
            <w:hideMark/>
          </w:tcPr>
          <w:p w14:paraId="5C12C83D" w14:textId="77777777" w:rsidR="007A2728" w:rsidRDefault="007A2728" w:rsidP="0039052D">
            <w:pPr>
              <w:jc w:val="left"/>
              <w:rPr>
                <w:rFonts w:cs="Arial"/>
                <w:szCs w:val="24"/>
              </w:rPr>
            </w:pPr>
            <w:r>
              <w:rPr>
                <w:rFonts w:cs="Century Gothic"/>
                <w:color w:val="000000"/>
                <w:szCs w:val="24"/>
              </w:rPr>
              <w:t>By undertaking the recent Plant Hire RFT process the Shire is complying with its statutory obligations.</w:t>
            </w:r>
          </w:p>
        </w:tc>
      </w:tr>
      <w:tr w:rsidR="007A2728" w14:paraId="357BFCB3" w14:textId="77777777" w:rsidTr="0039052D">
        <w:tc>
          <w:tcPr>
            <w:tcW w:w="1701" w:type="dxa"/>
            <w:tcBorders>
              <w:top w:val="single" w:sz="4" w:space="0" w:color="auto"/>
              <w:left w:val="single" w:sz="4" w:space="0" w:color="auto"/>
              <w:bottom w:val="single" w:sz="4" w:space="0" w:color="auto"/>
              <w:right w:val="single" w:sz="4" w:space="0" w:color="auto"/>
            </w:tcBorders>
            <w:hideMark/>
          </w:tcPr>
          <w:p w14:paraId="1838E7C0" w14:textId="77777777" w:rsidR="007A2728" w:rsidRDefault="007A2728" w:rsidP="0039052D">
            <w:pPr>
              <w:jc w:val="left"/>
              <w:rPr>
                <w:rFonts w:cs="Arial"/>
                <w:szCs w:val="24"/>
              </w:rPr>
            </w:pPr>
            <w:r>
              <w:rPr>
                <w:rFonts w:cs="Arial"/>
                <w:szCs w:val="24"/>
              </w:rPr>
              <w:t>Property</w:t>
            </w:r>
          </w:p>
        </w:tc>
        <w:tc>
          <w:tcPr>
            <w:tcW w:w="3261" w:type="dxa"/>
            <w:tcBorders>
              <w:top w:val="single" w:sz="4" w:space="0" w:color="auto"/>
              <w:left w:val="single" w:sz="4" w:space="0" w:color="auto"/>
              <w:bottom w:val="single" w:sz="4" w:space="0" w:color="auto"/>
              <w:right w:val="single" w:sz="4" w:space="0" w:color="auto"/>
            </w:tcBorders>
            <w:hideMark/>
          </w:tcPr>
          <w:p w14:paraId="5A1F68A5" w14:textId="77777777" w:rsidR="007A2728" w:rsidRDefault="007A2728" w:rsidP="0039052D">
            <w:pPr>
              <w:jc w:val="left"/>
              <w:rPr>
                <w:rFonts w:cs="Arial"/>
                <w:szCs w:val="24"/>
              </w:rPr>
            </w:pPr>
            <w:r>
              <w:rPr>
                <w:rFonts w:cs="Arial"/>
                <w:szCs w:val="24"/>
              </w:rPr>
              <w:t xml:space="preserve">Damage to Council property such. </w:t>
            </w:r>
          </w:p>
        </w:tc>
        <w:tc>
          <w:tcPr>
            <w:tcW w:w="1700" w:type="dxa"/>
            <w:tcBorders>
              <w:top w:val="single" w:sz="4" w:space="0" w:color="auto"/>
              <w:left w:val="single" w:sz="4" w:space="0" w:color="auto"/>
              <w:bottom w:val="single" w:sz="4" w:space="0" w:color="auto"/>
              <w:right w:val="single" w:sz="4" w:space="0" w:color="auto"/>
            </w:tcBorders>
            <w:hideMark/>
          </w:tcPr>
          <w:p w14:paraId="01FE6F1E" w14:textId="77777777" w:rsidR="007A2728" w:rsidRDefault="007A2728" w:rsidP="0039052D">
            <w:pPr>
              <w:jc w:val="left"/>
              <w:rPr>
                <w:rFonts w:cs="Arial"/>
                <w:szCs w:val="24"/>
              </w:rPr>
            </w:pPr>
            <w:r>
              <w:rPr>
                <w:rFonts w:cs="Arial"/>
                <w:szCs w:val="24"/>
              </w:rPr>
              <w:t xml:space="preserve">Moderate </w:t>
            </w:r>
          </w:p>
        </w:tc>
        <w:tc>
          <w:tcPr>
            <w:tcW w:w="2977" w:type="dxa"/>
            <w:tcBorders>
              <w:top w:val="single" w:sz="4" w:space="0" w:color="auto"/>
              <w:left w:val="single" w:sz="4" w:space="0" w:color="auto"/>
              <w:bottom w:val="single" w:sz="4" w:space="0" w:color="auto"/>
              <w:right w:val="single" w:sz="4" w:space="0" w:color="auto"/>
            </w:tcBorders>
            <w:hideMark/>
          </w:tcPr>
          <w:p w14:paraId="18F977F7" w14:textId="77777777" w:rsidR="007A2728" w:rsidRDefault="007A2728" w:rsidP="0039052D">
            <w:pPr>
              <w:jc w:val="left"/>
              <w:rPr>
                <w:rFonts w:cs="Arial"/>
                <w:szCs w:val="24"/>
              </w:rPr>
            </w:pPr>
            <w:r>
              <w:rPr>
                <w:rFonts w:cs="Arial"/>
                <w:szCs w:val="24"/>
              </w:rPr>
              <w:t>All Sub-Contractors will be working with and under the direct supervision of Shire staff.</w:t>
            </w:r>
          </w:p>
        </w:tc>
      </w:tr>
      <w:tr w:rsidR="007A2728" w14:paraId="4D3D1152" w14:textId="77777777" w:rsidTr="0039052D">
        <w:tc>
          <w:tcPr>
            <w:tcW w:w="1701" w:type="dxa"/>
            <w:tcBorders>
              <w:top w:val="single" w:sz="4" w:space="0" w:color="auto"/>
              <w:left w:val="single" w:sz="4" w:space="0" w:color="auto"/>
              <w:bottom w:val="single" w:sz="4" w:space="0" w:color="auto"/>
              <w:right w:val="single" w:sz="4" w:space="0" w:color="auto"/>
            </w:tcBorders>
            <w:hideMark/>
          </w:tcPr>
          <w:p w14:paraId="709A31D2" w14:textId="77777777" w:rsidR="007A2728" w:rsidRDefault="007A2728" w:rsidP="0039052D">
            <w:pPr>
              <w:jc w:val="left"/>
              <w:rPr>
                <w:rFonts w:cs="Arial"/>
                <w:szCs w:val="24"/>
              </w:rPr>
            </w:pPr>
            <w:r>
              <w:rPr>
                <w:rFonts w:cs="Arial"/>
                <w:szCs w:val="24"/>
              </w:rPr>
              <w:lastRenderedPageBreak/>
              <w:t>Environment</w:t>
            </w:r>
          </w:p>
        </w:tc>
        <w:tc>
          <w:tcPr>
            <w:tcW w:w="3261" w:type="dxa"/>
            <w:tcBorders>
              <w:top w:val="single" w:sz="4" w:space="0" w:color="auto"/>
              <w:left w:val="single" w:sz="4" w:space="0" w:color="auto"/>
              <w:bottom w:val="single" w:sz="4" w:space="0" w:color="auto"/>
              <w:right w:val="single" w:sz="4" w:space="0" w:color="auto"/>
            </w:tcBorders>
            <w:hideMark/>
          </w:tcPr>
          <w:p w14:paraId="66763A7A" w14:textId="77777777" w:rsidR="007A2728" w:rsidRDefault="007A2728" w:rsidP="0039052D">
            <w:pPr>
              <w:jc w:val="left"/>
              <w:rPr>
                <w:rFonts w:cs="Arial"/>
                <w:szCs w:val="24"/>
              </w:rPr>
            </w:pPr>
            <w:r>
              <w:rPr>
                <w:rFonts w:cs="Arial"/>
                <w:szCs w:val="24"/>
              </w:rPr>
              <w:t>Poor operations could result in damage to the environment.</w:t>
            </w:r>
          </w:p>
        </w:tc>
        <w:tc>
          <w:tcPr>
            <w:tcW w:w="1700" w:type="dxa"/>
            <w:tcBorders>
              <w:top w:val="single" w:sz="4" w:space="0" w:color="auto"/>
              <w:left w:val="single" w:sz="4" w:space="0" w:color="auto"/>
              <w:bottom w:val="single" w:sz="4" w:space="0" w:color="auto"/>
              <w:right w:val="single" w:sz="4" w:space="0" w:color="auto"/>
            </w:tcBorders>
            <w:hideMark/>
          </w:tcPr>
          <w:p w14:paraId="60AE3774" w14:textId="77777777" w:rsidR="007A2728" w:rsidRDefault="007A2728" w:rsidP="0039052D">
            <w:pPr>
              <w:jc w:val="left"/>
              <w:rPr>
                <w:rFonts w:cs="Arial"/>
                <w:szCs w:val="24"/>
              </w:rPr>
            </w:pPr>
            <w:r>
              <w:rPr>
                <w:rFonts w:cs="Arial"/>
                <w:szCs w:val="24"/>
              </w:rPr>
              <w:t xml:space="preserve">Low </w:t>
            </w:r>
          </w:p>
        </w:tc>
        <w:tc>
          <w:tcPr>
            <w:tcW w:w="2977" w:type="dxa"/>
            <w:tcBorders>
              <w:top w:val="single" w:sz="4" w:space="0" w:color="auto"/>
              <w:left w:val="single" w:sz="4" w:space="0" w:color="auto"/>
              <w:bottom w:val="single" w:sz="4" w:space="0" w:color="auto"/>
              <w:right w:val="single" w:sz="4" w:space="0" w:color="auto"/>
            </w:tcBorders>
            <w:hideMark/>
          </w:tcPr>
          <w:p w14:paraId="169254E1" w14:textId="77777777" w:rsidR="007A2728" w:rsidRDefault="007A2728" w:rsidP="0039052D">
            <w:pPr>
              <w:jc w:val="left"/>
              <w:rPr>
                <w:rFonts w:cs="Arial"/>
                <w:szCs w:val="24"/>
              </w:rPr>
            </w:pPr>
            <w:r>
              <w:rPr>
                <w:rFonts w:cs="Arial"/>
                <w:szCs w:val="24"/>
              </w:rPr>
              <w:t>All Sub-Contractors will be working with or under the direct supervision of Shire staff.</w:t>
            </w:r>
          </w:p>
          <w:p w14:paraId="06CEF942" w14:textId="77777777" w:rsidR="007A2728" w:rsidRDefault="007A2728" w:rsidP="0039052D">
            <w:pPr>
              <w:jc w:val="left"/>
              <w:rPr>
                <w:rFonts w:cs="Arial"/>
                <w:szCs w:val="24"/>
              </w:rPr>
            </w:pPr>
          </w:p>
        </w:tc>
      </w:tr>
    </w:tbl>
    <w:p w14:paraId="3ACE6768" w14:textId="77777777" w:rsidR="007A2728" w:rsidRDefault="007A2728" w:rsidP="007A2728"/>
    <w:p w14:paraId="1B61DAD9" w14:textId="77777777" w:rsidR="007A2728" w:rsidRPr="00047042" w:rsidRDefault="007A2728" w:rsidP="007A2728">
      <w:pPr>
        <w:pStyle w:val="ICHeading4"/>
      </w:pPr>
      <w:r>
        <w:t>Workforce</w:t>
      </w:r>
    </w:p>
    <w:p w14:paraId="1415770C" w14:textId="77777777" w:rsidR="007A2728" w:rsidRDefault="007A2728" w:rsidP="007A2728">
      <w:r>
        <w:t>It was originally intended that Shire staff would undertake the WANDRRA works with substantial assistance from subcontractors. The recently accepted plant hire tender will allow our existing workforce to be supplemented to the point that they will still be able to deliver all other projects included in the Shire’s 2019/20 capital works program.</w:t>
      </w:r>
    </w:p>
    <w:p w14:paraId="1684D463" w14:textId="77777777" w:rsidR="007A2728" w:rsidRDefault="007A2728" w:rsidP="007A2728">
      <w:pPr>
        <w:pStyle w:val="ICHeading3"/>
      </w:pPr>
      <w:r>
        <w:t xml:space="preserve">Voting </w:t>
      </w:r>
      <w:r w:rsidRPr="001A3309">
        <w:t>Requirements</w:t>
      </w:r>
      <w:r>
        <w:t xml:space="preserve"> </w:t>
      </w:r>
    </w:p>
    <w:p w14:paraId="00D4A951" w14:textId="77777777" w:rsidR="007A2728" w:rsidRDefault="007A2728" w:rsidP="007A2728">
      <w:pPr>
        <w:spacing w:before="120" w:after="240"/>
      </w:pPr>
      <w:r w:rsidRPr="000249E6">
        <w:rPr>
          <w:rFonts w:cs="Arial"/>
          <w:b/>
        </w:rPr>
        <w:t>Absolute Majority:</w:t>
      </w:r>
      <w:r w:rsidRPr="000249E6">
        <w:rPr>
          <w:rFonts w:cs="Arial"/>
          <w:b/>
        </w:rPr>
        <w:tab/>
        <w:t>No</w:t>
      </w:r>
      <w:r w:rsidRPr="000249E6">
        <w:t xml:space="preserve"> </w:t>
      </w:r>
    </w:p>
    <w:tbl>
      <w:tblPr>
        <w:tblStyle w:val="TableGrid"/>
        <w:tblW w:w="0" w:type="auto"/>
        <w:tblLook w:val="04A0" w:firstRow="1" w:lastRow="0" w:firstColumn="1" w:lastColumn="0" w:noHBand="0" w:noVBand="1"/>
      </w:tblPr>
      <w:tblGrid>
        <w:gridCol w:w="9629"/>
      </w:tblGrid>
      <w:tr w:rsidR="007A2728" w14:paraId="5186E9AC" w14:textId="77777777" w:rsidTr="0039052D">
        <w:tc>
          <w:tcPr>
            <w:tcW w:w="9629" w:type="dxa"/>
          </w:tcPr>
          <w:p w14:paraId="7970499C" w14:textId="77777777" w:rsidR="007A2728" w:rsidRPr="007A2728" w:rsidRDefault="007A2728" w:rsidP="007A2728">
            <w:pPr>
              <w:pStyle w:val="ICHeading3"/>
              <w:spacing w:after="0"/>
              <w:rPr>
                <w:rFonts w:cs="Arial"/>
                <w:caps w:val="0"/>
              </w:rPr>
            </w:pPr>
            <w:bookmarkStart w:id="130" w:name="PDF2_Recommendations_11275"/>
            <w:bookmarkStart w:id="131" w:name="MoverSeconder_11275"/>
            <w:bookmarkEnd w:id="130"/>
            <w:r w:rsidRPr="007A2728">
              <w:rPr>
                <w:rFonts w:cs="Arial"/>
                <w:caps w:val="0"/>
              </w:rPr>
              <w:t xml:space="preserve">RESOLUTION  </w:t>
            </w:r>
          </w:p>
          <w:bookmarkStart w:id="132" w:name="MinuteNumber_11275"/>
          <w:p w14:paraId="63C4E6EC" w14:textId="44E4C7AD" w:rsidR="007A2728" w:rsidRPr="007A2728" w:rsidRDefault="007A2728" w:rsidP="007A2728">
            <w:pPr>
              <w:pStyle w:val="ICHeading3"/>
              <w:spacing w:before="0"/>
              <w:rPr>
                <w:rFonts w:cs="Arial"/>
                <w:caps w:val="0"/>
              </w:rPr>
            </w:pPr>
            <w:r w:rsidRPr="007A2728">
              <w:rPr>
                <w:rFonts w:cs="Arial"/>
                <w:caps w:val="0"/>
              </w:rPr>
              <w:fldChar w:fldCharType="begin"/>
            </w:r>
            <w:r w:rsidRPr="007A2728">
              <w:rPr>
                <w:rFonts w:cs="Arial"/>
                <w:caps w:val="0"/>
              </w:rPr>
              <w:instrText xml:space="preserve"> SEQ Minutes \# "00" \* MERGEFORMAT </w:instrText>
            </w:r>
            <w:r w:rsidRPr="007A2728">
              <w:rPr>
                <w:rFonts w:cs="Arial"/>
                <w:caps w:val="0"/>
              </w:rPr>
              <w:fldChar w:fldCharType="separate"/>
            </w:r>
            <w:r w:rsidR="000B2CA5">
              <w:rPr>
                <w:rFonts w:cs="Arial"/>
                <w:caps w:val="0"/>
                <w:noProof/>
              </w:rPr>
              <w:t>07</w:t>
            </w:r>
            <w:r w:rsidRPr="007A2728">
              <w:rPr>
                <w:rFonts w:cs="Arial"/>
                <w:caps w:val="0"/>
              </w:rPr>
              <w:fldChar w:fldCharType="end"/>
            </w:r>
            <w:r w:rsidRPr="007A2728">
              <w:rPr>
                <w:rFonts w:cs="Arial"/>
                <w:caps w:val="0"/>
              </w:rPr>
              <w:t>0320</w:t>
            </w:r>
            <w:bookmarkEnd w:id="132"/>
          </w:p>
          <w:p w14:paraId="13DBDDDA" w14:textId="77777777" w:rsidR="007A2728" w:rsidRPr="007A2728" w:rsidRDefault="007A2728" w:rsidP="007A2728">
            <w:pPr>
              <w:tabs>
                <w:tab w:val="left" w:pos="3969"/>
              </w:tabs>
              <w:jc w:val="left"/>
              <w:rPr>
                <w:rFonts w:cs="Arial"/>
                <w:b/>
              </w:rPr>
            </w:pPr>
            <w:r w:rsidRPr="007A2728">
              <w:rPr>
                <w:rFonts w:cs="Arial"/>
                <w:b/>
              </w:rPr>
              <w:t>Moved: Cr Kevin Trent</w:t>
            </w:r>
            <w:r w:rsidRPr="007A2728">
              <w:rPr>
                <w:rFonts w:cs="Arial"/>
                <w:b/>
              </w:rPr>
              <w:tab/>
              <w:t>Seconded: Cr Stephen Muhleisen</w:t>
            </w:r>
            <w:bookmarkEnd w:id="131"/>
          </w:p>
          <w:p w14:paraId="74DAC02B" w14:textId="77777777" w:rsidR="007A2728" w:rsidRPr="007A2728" w:rsidRDefault="007A2728" w:rsidP="0039052D">
            <w:pPr>
              <w:rPr>
                <w:rFonts w:cs="Arial"/>
                <w:b/>
              </w:rPr>
            </w:pPr>
            <w:r w:rsidRPr="007A2728">
              <w:rPr>
                <w:rFonts w:cs="Arial"/>
                <w:b/>
              </w:rPr>
              <w:t>That Council:</w:t>
            </w:r>
          </w:p>
          <w:p w14:paraId="070B38DF" w14:textId="77777777" w:rsidR="007A2728" w:rsidRPr="007A2728" w:rsidRDefault="007A2728" w:rsidP="0039052D">
            <w:pPr>
              <w:ind w:left="357" w:hanging="357"/>
              <w:rPr>
                <w:rFonts w:cs="Arial"/>
                <w:b/>
              </w:rPr>
            </w:pPr>
            <w:r w:rsidRPr="007A2728">
              <w:rPr>
                <w:rFonts w:cs="Arial"/>
                <w:b/>
              </w:rPr>
              <w:t>1.</w:t>
            </w:r>
            <w:r w:rsidRPr="007A2728">
              <w:rPr>
                <w:rFonts w:cs="Arial"/>
                <w:b/>
              </w:rPr>
              <w:tab/>
              <w:t>Due to there being no suitable tender offer, determines not to award Tender T06-1920 WANDRRA Cyclone Joyce Remediation Works to any tenderer.</w:t>
            </w:r>
          </w:p>
          <w:p w14:paraId="5491713E" w14:textId="77777777" w:rsidR="007A2728" w:rsidRPr="007A2728" w:rsidRDefault="007A2728" w:rsidP="0039052D">
            <w:pPr>
              <w:ind w:left="357" w:hanging="357"/>
              <w:rPr>
                <w:rFonts w:cs="Arial"/>
                <w:b/>
              </w:rPr>
            </w:pPr>
            <w:r w:rsidRPr="007A2728">
              <w:rPr>
                <w:rFonts w:cs="Arial"/>
                <w:b/>
              </w:rPr>
              <w:t>2.</w:t>
            </w:r>
            <w:r w:rsidRPr="007A2728">
              <w:rPr>
                <w:rFonts w:cs="Arial"/>
                <w:b/>
              </w:rPr>
              <w:tab/>
              <w:t>Resolves to undertake the Cyclone Joyce Remediation Works in-house with the use of subcontractors.</w:t>
            </w:r>
          </w:p>
          <w:p w14:paraId="6AB23422" w14:textId="77777777" w:rsidR="007A2728" w:rsidRPr="007A2728" w:rsidRDefault="007A2728" w:rsidP="007A2728">
            <w:pPr>
              <w:pStyle w:val="ListParagraph"/>
              <w:ind w:left="357"/>
              <w:contextualSpacing w:val="0"/>
              <w:jc w:val="right"/>
              <w:rPr>
                <w:rFonts w:cs="Arial"/>
                <w:b/>
              </w:rPr>
            </w:pPr>
            <w:bookmarkStart w:id="133" w:name="Carried_11275"/>
            <w:r w:rsidRPr="007A2728">
              <w:rPr>
                <w:rFonts w:cs="Arial"/>
                <w:b/>
                <w:i/>
                <w:caps/>
              </w:rPr>
              <w:t>Carried: 7/0</w:t>
            </w:r>
            <w:bookmarkEnd w:id="133"/>
          </w:p>
        </w:tc>
      </w:tr>
    </w:tbl>
    <w:p w14:paraId="3FBF45D9" w14:textId="77777777" w:rsidR="007A2728" w:rsidRDefault="007A2728" w:rsidP="007A2728">
      <w:pPr>
        <w:spacing w:after="0"/>
        <w:rPr>
          <w:noProof/>
        </w:rPr>
      </w:pPr>
      <w:r>
        <w:rPr>
          <w:noProof/>
        </w:rPr>
        <w:t xml:space="preserve"> </w:t>
      </w:r>
      <w:bookmarkStart w:id="134" w:name="PageSet_Report_11275"/>
      <w:bookmarkEnd w:id="134"/>
    </w:p>
    <w:p w14:paraId="27E771EC" w14:textId="77777777" w:rsidR="007A2728" w:rsidRDefault="007A2728" w:rsidP="007A2728">
      <w:pPr>
        <w:spacing w:after="0"/>
        <w:rPr>
          <w:noProof/>
        </w:rPr>
        <w:sectPr w:rsidR="007A2728" w:rsidSect="007A2728">
          <w:headerReference w:type="even" r:id="rId50"/>
          <w:headerReference w:type="default" r:id="rId51"/>
          <w:footerReference w:type="even" r:id="rId52"/>
          <w:footerReference w:type="default" r:id="rId53"/>
          <w:headerReference w:type="first" r:id="rId54"/>
          <w:footerReference w:type="first" r:id="rId55"/>
          <w:pgSz w:w="11907" w:h="16839" w:code="9"/>
          <w:pgMar w:top="1134" w:right="1134" w:bottom="1134" w:left="1134" w:header="567" w:footer="567" w:gutter="0"/>
          <w:cols w:space="720"/>
          <w:formProt w:val="0"/>
          <w:docGrid w:linePitch="299"/>
        </w:sectPr>
      </w:pPr>
    </w:p>
    <w:p w14:paraId="750A2746" w14:textId="77777777" w:rsidR="007A2728" w:rsidRPr="00B26FDF" w:rsidRDefault="007A2728" w:rsidP="007A2728">
      <w:pPr>
        <w:pStyle w:val="ICTOC5MINS"/>
      </w:pPr>
      <w:bookmarkStart w:id="135" w:name="PDF2_ReportName_11295"/>
      <w:bookmarkStart w:id="136" w:name="_Toc36629020"/>
      <w:bookmarkEnd w:id="135"/>
      <w:r>
        <w:lastRenderedPageBreak/>
        <w:t>SY030-03/20</w:t>
      </w:r>
      <w:r w:rsidRPr="00B26FDF">
        <w:tab/>
      </w:r>
      <w:r>
        <w:t>Container Deposit Scheme Refund Point</w:t>
      </w:r>
      <w:bookmarkEnd w:id="1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14:paraId="0490CB10" w14:textId="77777777" w:rsidTr="0039052D">
        <w:tc>
          <w:tcPr>
            <w:tcW w:w="2211" w:type="dxa"/>
          </w:tcPr>
          <w:p w14:paraId="21919FA5" w14:textId="77777777" w:rsidR="007A2728" w:rsidRPr="00AC2096" w:rsidRDefault="007A2728" w:rsidP="0039052D">
            <w:pPr>
              <w:spacing w:before="120"/>
              <w:jc w:val="left"/>
              <w:rPr>
                <w:b/>
              </w:rPr>
            </w:pPr>
            <w:r w:rsidRPr="003C13DF">
              <w:rPr>
                <w:b/>
                <w:szCs w:val="24"/>
              </w:rPr>
              <w:t>File Number:</w:t>
            </w:r>
          </w:p>
        </w:tc>
        <w:tc>
          <w:tcPr>
            <w:tcW w:w="7428" w:type="dxa"/>
          </w:tcPr>
          <w:p w14:paraId="6AA6301D" w14:textId="77777777" w:rsidR="007A2728" w:rsidRPr="00AC2096" w:rsidRDefault="007A2728" w:rsidP="0039052D">
            <w:pPr>
              <w:spacing w:before="120"/>
              <w:rPr>
                <w:b/>
              </w:rPr>
            </w:pPr>
            <w:r>
              <w:rPr>
                <w:b/>
                <w:szCs w:val="24"/>
              </w:rPr>
              <w:t>HS.WDL.3</w:t>
            </w:r>
          </w:p>
        </w:tc>
      </w:tr>
      <w:tr w:rsidR="007A2728" w14:paraId="3FD98594" w14:textId="77777777" w:rsidTr="0039052D">
        <w:tc>
          <w:tcPr>
            <w:tcW w:w="2211" w:type="dxa"/>
          </w:tcPr>
          <w:p w14:paraId="41CAE853" w14:textId="77777777" w:rsidR="007A2728" w:rsidRPr="00AC2096" w:rsidRDefault="007A2728" w:rsidP="0039052D">
            <w:pPr>
              <w:spacing w:before="120"/>
              <w:jc w:val="left"/>
              <w:rPr>
                <w:b/>
              </w:rPr>
            </w:pPr>
            <w:r w:rsidRPr="003C13DF">
              <w:rPr>
                <w:b/>
                <w:szCs w:val="24"/>
              </w:rPr>
              <w:t>Author:</w:t>
            </w:r>
          </w:p>
        </w:tc>
        <w:tc>
          <w:tcPr>
            <w:tcW w:w="7428" w:type="dxa"/>
          </w:tcPr>
          <w:p w14:paraId="203F84E2" w14:textId="77777777" w:rsidR="007A2728" w:rsidRPr="00AC2096" w:rsidRDefault="007A2728" w:rsidP="0039052D">
            <w:pPr>
              <w:spacing w:before="120"/>
            </w:pPr>
            <w:r w:rsidRPr="001C268A">
              <w:rPr>
                <w:rFonts w:cs="Arial"/>
                <w:b/>
              </w:rPr>
              <w:t>Darren Wallace, Executive Manager, Infrastructure &amp; Development Services</w:t>
            </w:r>
            <w:r>
              <w:t xml:space="preserve"> </w:t>
            </w:r>
          </w:p>
        </w:tc>
      </w:tr>
      <w:tr w:rsidR="007A2728" w14:paraId="0EC4777E" w14:textId="77777777" w:rsidTr="0039052D">
        <w:tc>
          <w:tcPr>
            <w:tcW w:w="2211" w:type="dxa"/>
          </w:tcPr>
          <w:p w14:paraId="16E65071" w14:textId="77777777" w:rsidR="007A2728" w:rsidRPr="00AC2096" w:rsidRDefault="007A2728" w:rsidP="0039052D">
            <w:pPr>
              <w:spacing w:before="120"/>
              <w:jc w:val="left"/>
              <w:rPr>
                <w:b/>
              </w:rPr>
            </w:pPr>
            <w:r w:rsidRPr="003C13DF">
              <w:rPr>
                <w:b/>
                <w:szCs w:val="24"/>
              </w:rPr>
              <w:t>Authoriser:</w:t>
            </w:r>
          </w:p>
        </w:tc>
        <w:tc>
          <w:tcPr>
            <w:tcW w:w="7428" w:type="dxa"/>
          </w:tcPr>
          <w:p w14:paraId="1CA8B214" w14:textId="77777777" w:rsidR="007A2728" w:rsidRPr="00AC2096" w:rsidRDefault="007A2728" w:rsidP="0039052D">
            <w:pPr>
              <w:spacing w:before="120"/>
              <w:rPr>
                <w:b/>
              </w:rPr>
            </w:pPr>
            <w:r w:rsidRPr="001C268A">
              <w:rPr>
                <w:rFonts w:cs="Arial"/>
                <w:b/>
              </w:rPr>
              <w:t>Darren Wallace, Executive Manager, Infrastructure &amp; Development Services</w:t>
            </w:r>
            <w:r>
              <w:rPr>
                <w:b/>
              </w:rPr>
              <w:t xml:space="preserve"> </w:t>
            </w:r>
          </w:p>
        </w:tc>
      </w:tr>
      <w:tr w:rsidR="007A2728" w14:paraId="7A7D53B2" w14:textId="77777777" w:rsidTr="0039052D">
        <w:tc>
          <w:tcPr>
            <w:tcW w:w="2211" w:type="dxa"/>
          </w:tcPr>
          <w:p w14:paraId="2228E887" w14:textId="77777777" w:rsidR="007A2728" w:rsidRPr="00AC2096" w:rsidRDefault="007A2728" w:rsidP="0039052D">
            <w:pPr>
              <w:spacing w:before="120"/>
              <w:jc w:val="left"/>
              <w:rPr>
                <w:b/>
              </w:rPr>
            </w:pPr>
            <w:r>
              <w:rPr>
                <w:b/>
              </w:rPr>
              <w:t>Previously before Council:</w:t>
            </w:r>
          </w:p>
        </w:tc>
        <w:tc>
          <w:tcPr>
            <w:tcW w:w="7428" w:type="dxa"/>
          </w:tcPr>
          <w:p w14:paraId="166D4F06" w14:textId="77777777" w:rsidR="007A2728" w:rsidRPr="00AC2096" w:rsidRDefault="007A2728" w:rsidP="0039052D">
            <w:pPr>
              <w:spacing w:before="120"/>
              <w:jc w:val="left"/>
              <w:rPr>
                <w:b/>
              </w:rPr>
            </w:pPr>
            <w:r>
              <w:rPr>
                <w:b/>
              </w:rPr>
              <w:t xml:space="preserve">Not Applicable </w:t>
            </w:r>
          </w:p>
        </w:tc>
      </w:tr>
      <w:tr w:rsidR="007A2728" w14:paraId="228690B1" w14:textId="77777777" w:rsidTr="0039052D">
        <w:tc>
          <w:tcPr>
            <w:tcW w:w="2211" w:type="dxa"/>
          </w:tcPr>
          <w:p w14:paraId="3500CE8C" w14:textId="77777777" w:rsidR="007A2728" w:rsidRPr="00AC2096" w:rsidRDefault="007A2728" w:rsidP="0039052D">
            <w:pPr>
              <w:spacing w:before="120"/>
              <w:jc w:val="left"/>
              <w:rPr>
                <w:b/>
              </w:rPr>
            </w:pPr>
            <w:bookmarkStart w:id="137" w:name="PDF2_Attachments_11295" w:colFirst="0" w:colLast="1"/>
            <w:r w:rsidRPr="003C13DF">
              <w:rPr>
                <w:b/>
                <w:szCs w:val="24"/>
              </w:rPr>
              <w:t>A</w:t>
            </w:r>
            <w:r>
              <w:rPr>
                <w:b/>
                <w:szCs w:val="24"/>
              </w:rPr>
              <w:t>ppendice</w:t>
            </w:r>
            <w:r w:rsidRPr="003C13DF">
              <w:rPr>
                <w:b/>
                <w:szCs w:val="24"/>
              </w:rPr>
              <w:t>s:</w:t>
            </w:r>
          </w:p>
        </w:tc>
        <w:tc>
          <w:tcPr>
            <w:tcW w:w="7428" w:type="dxa"/>
          </w:tcPr>
          <w:p w14:paraId="7B00A680" w14:textId="77777777" w:rsidR="007A2728" w:rsidRDefault="007A2728" w:rsidP="0039052D">
            <w:pPr>
              <w:tabs>
                <w:tab w:val="left" w:pos="567"/>
              </w:tabs>
              <w:spacing w:before="120" w:after="0"/>
              <w:ind w:left="567" w:hanging="567"/>
              <w:rPr>
                <w:rFonts w:cs="Arial"/>
                <w:b/>
              </w:rPr>
            </w:pPr>
            <w:r w:rsidRPr="00A96FD5">
              <w:rPr>
                <w:rFonts w:cs="Arial"/>
                <w:b/>
              </w:rPr>
              <w:t>1.</w:t>
            </w:r>
            <w:r w:rsidRPr="00A96FD5">
              <w:rPr>
                <w:rFonts w:cs="Arial"/>
                <w:b/>
              </w:rPr>
              <w:tab/>
              <w:t xml:space="preserve">WARRRL Agreement </w:t>
            </w:r>
            <w:bookmarkStart w:id="138" w:name="PDFA_11295_1"/>
            <w:r w:rsidRPr="00A96FD5">
              <w:rPr>
                <w:rFonts w:cs="Arial"/>
                <w:b/>
              </w:rPr>
              <w:t xml:space="preserve"> </w:t>
            </w:r>
            <w:bookmarkEnd w:id="138"/>
          </w:p>
          <w:p w14:paraId="63006DF1" w14:textId="77777777" w:rsidR="007A2728" w:rsidRPr="00AC2096" w:rsidRDefault="007A2728" w:rsidP="0039052D">
            <w:pPr>
              <w:tabs>
                <w:tab w:val="left" w:pos="567"/>
              </w:tabs>
              <w:ind w:left="567" w:hanging="567"/>
              <w:rPr>
                <w:b/>
              </w:rPr>
            </w:pPr>
            <w:r w:rsidRPr="00A96FD5">
              <w:rPr>
                <w:rFonts w:cs="Arial"/>
                <w:b/>
              </w:rPr>
              <w:t>2.</w:t>
            </w:r>
            <w:r w:rsidRPr="00A96FD5">
              <w:rPr>
                <w:rFonts w:cs="Arial"/>
                <w:b/>
              </w:rPr>
              <w:tab/>
              <w:t xml:space="preserve">Prefered Location &amp; Possible Layout </w:t>
            </w:r>
            <w:bookmarkStart w:id="139" w:name="PDFA_11295_2"/>
            <w:r w:rsidRPr="00A96FD5">
              <w:rPr>
                <w:rFonts w:cs="Arial"/>
                <w:b/>
              </w:rPr>
              <w:t xml:space="preserve"> </w:t>
            </w:r>
            <w:bookmarkEnd w:id="139"/>
            <w:r>
              <w:rPr>
                <w:b/>
              </w:rPr>
              <w:t xml:space="preserve"> </w:t>
            </w:r>
          </w:p>
        </w:tc>
      </w:tr>
    </w:tbl>
    <w:bookmarkEnd w:id="137"/>
    <w:p w14:paraId="1F699D7C" w14:textId="77777777" w:rsidR="007A2728" w:rsidRPr="002B7154" w:rsidRDefault="007A2728" w:rsidP="007A2728">
      <w:pPr>
        <w:spacing w:after="0"/>
      </w:pPr>
      <w:r>
        <w:t xml:space="preserve"> </w:t>
      </w:r>
    </w:p>
    <w:p w14:paraId="31CB66F4" w14:textId="77777777" w:rsidR="007A2728" w:rsidRDefault="007A2728" w:rsidP="007A2728">
      <w:pPr>
        <w:pStyle w:val="ICHeading3"/>
        <w:spacing w:before="0"/>
      </w:pPr>
      <w:r>
        <w:t>Nature of Council’s Role in the Matter</w:t>
      </w:r>
    </w:p>
    <w:p w14:paraId="63396E5D" w14:textId="77777777" w:rsidR="007A2728" w:rsidRDefault="007A2728" w:rsidP="007A2728">
      <w:r>
        <w:t>Executive</w:t>
      </w:r>
    </w:p>
    <w:p w14:paraId="2D4BC9D1" w14:textId="77777777" w:rsidR="007A2728" w:rsidRPr="00B12A0F" w:rsidRDefault="007A2728" w:rsidP="007A2728">
      <w:pPr>
        <w:pStyle w:val="ICHeading3"/>
      </w:pPr>
      <w:r>
        <w:t>Purpose of Report</w:t>
      </w:r>
    </w:p>
    <w:p w14:paraId="4F8A1D35" w14:textId="77777777" w:rsidR="007A2728" w:rsidRDefault="007A2728" w:rsidP="007A2728">
      <w:r>
        <w:t>To seek Council approval to enter into an agreement with Western Australia Return Recycle Renew Limited, WARRRL, to provide a Container Refund Point in York.</w:t>
      </w:r>
    </w:p>
    <w:p w14:paraId="008F62A2" w14:textId="77777777" w:rsidR="007A2728" w:rsidRPr="00B12A0F" w:rsidRDefault="007A2728" w:rsidP="007A2728">
      <w:pPr>
        <w:pStyle w:val="ICHeading3"/>
      </w:pPr>
      <w:r>
        <w:t>Background</w:t>
      </w:r>
    </w:p>
    <w:p w14:paraId="17C7954E" w14:textId="77777777" w:rsidR="007A2728" w:rsidRPr="00607B4A" w:rsidRDefault="000B2CA5" w:rsidP="007A2728">
      <w:hyperlink r:id="rId56" w:tgtFrame="_blank" w:history="1">
        <w:r w:rsidR="007A2728" w:rsidRPr="00607B4A">
          <w:rPr>
            <w:bCs/>
          </w:rPr>
          <w:t>Containers for Change</w:t>
        </w:r>
      </w:hyperlink>
      <w:r w:rsidR="007A2728" w:rsidRPr="00607B4A">
        <w:t>, Western Australia’s container deposit scheme, will launch in June 2020 to help increase recycling rates and reduce litter.</w:t>
      </w:r>
    </w:p>
    <w:p w14:paraId="5EB78A81" w14:textId="77777777" w:rsidR="007A2728" w:rsidRDefault="007A2728" w:rsidP="007A2728">
      <w:r w:rsidRPr="00607B4A">
        <w:t xml:space="preserve">A 10-cent refund will be </w:t>
      </w:r>
      <w:r>
        <w:t>provided</w:t>
      </w:r>
      <w:r w:rsidRPr="00607B4A">
        <w:t xml:space="preserve"> for each eligible container, encouraging recycling and creating a cleaner Western Australia for everyone.</w:t>
      </w:r>
    </w:p>
    <w:p w14:paraId="424972E8" w14:textId="77777777" w:rsidR="007A2728" w:rsidRDefault="007A2728" w:rsidP="007A2728">
      <w:r>
        <w:t>As part of the process, Western Australia Return, Recycle Renew, sought expressions of interest for the operation of a Container Refund Pont.</w:t>
      </w:r>
    </w:p>
    <w:p w14:paraId="16CA0FFE" w14:textId="77777777" w:rsidR="007A2728" w:rsidRPr="00607B4A" w:rsidRDefault="007A2728" w:rsidP="007A2728">
      <w:r>
        <w:t>Container refund points are required to accept, count and arrange payment of the 10 cents for all eligible containers received. In return, the Refund Point operator receives 6 cents per eligible container for processing and is reimbursed the 10 cents paid to the person who dropped off the container. The containers are then picked up by another contractor and taken to be recycled.</w:t>
      </w:r>
    </w:p>
    <w:p w14:paraId="60D4315A" w14:textId="77777777" w:rsidR="007A2728" w:rsidRDefault="007A2728" w:rsidP="007A2728">
      <w:r>
        <w:t>Shire officers submitted an expression of interest to provide a Container Refund Point in York in October 2019. We were informed that we were successful on the 17 December 2019. The Shire has been requested to enter into a Refund Point Agreement with WARRRL. A copy of the agreement is attached as Appendix 1.</w:t>
      </w:r>
    </w:p>
    <w:p w14:paraId="47763EBC" w14:textId="77777777" w:rsidR="007A2728" w:rsidRPr="00B12A0F" w:rsidRDefault="007A2728" w:rsidP="007A2728">
      <w:pPr>
        <w:pStyle w:val="ICHeading3"/>
      </w:pPr>
      <w:r>
        <w:t>Comments and Details</w:t>
      </w:r>
    </w:p>
    <w:p w14:paraId="1E518180" w14:textId="77777777" w:rsidR="007A2728" w:rsidRDefault="007A2728" w:rsidP="007A2728">
      <w:r>
        <w:t>There are significant community benefits in having a local Container Refund Point;</w:t>
      </w:r>
    </w:p>
    <w:p w14:paraId="37E1BEC0" w14:textId="77777777" w:rsidR="007A2728" w:rsidRPr="00546AA4" w:rsidRDefault="007A2728" w:rsidP="007A2728">
      <w:pPr>
        <w:ind w:left="714" w:hanging="357"/>
      </w:pPr>
      <w:r w:rsidRPr="00546AA4">
        <w:rPr>
          <w:rFonts w:ascii="Symbol" w:hAnsi="Symbol"/>
        </w:rPr>
        <w:t></w:t>
      </w:r>
      <w:r w:rsidRPr="00546AA4">
        <w:rPr>
          <w:rFonts w:ascii="Symbol" w:hAnsi="Symbol"/>
        </w:rPr>
        <w:tab/>
      </w:r>
      <w:r w:rsidRPr="00546AA4">
        <w:t>ENVIRONMENTAL</w:t>
      </w:r>
      <w:r w:rsidRPr="00546AA4">
        <w:tab/>
        <w:t>- Litter reduction. Improving the overall look of the Shire.</w:t>
      </w:r>
    </w:p>
    <w:p w14:paraId="6A5FAEE1" w14:textId="77777777" w:rsidR="007A2728" w:rsidRPr="00546AA4" w:rsidRDefault="007A2728" w:rsidP="007A2728">
      <w:pPr>
        <w:ind w:left="714" w:hanging="357"/>
      </w:pPr>
      <w:r w:rsidRPr="00546AA4">
        <w:rPr>
          <w:rFonts w:ascii="Symbol" w:hAnsi="Symbol"/>
        </w:rPr>
        <w:t></w:t>
      </w:r>
      <w:r w:rsidRPr="00546AA4">
        <w:rPr>
          <w:rFonts w:ascii="Symbol" w:hAnsi="Symbol"/>
        </w:rPr>
        <w:tab/>
      </w:r>
      <w:r w:rsidRPr="00546AA4">
        <w:t>SOCIAL</w:t>
      </w:r>
      <w:r w:rsidRPr="00546AA4">
        <w:tab/>
      </w:r>
      <w:r w:rsidRPr="00546AA4">
        <w:tab/>
      </w:r>
      <w:r>
        <w:tab/>
      </w:r>
      <w:r w:rsidRPr="00546AA4">
        <w:t>- Generate jobs. (Refund Points and transport companies).</w:t>
      </w:r>
      <w:r w:rsidRPr="00546AA4">
        <w:tab/>
      </w:r>
      <w:r w:rsidRPr="00546AA4">
        <w:tab/>
      </w:r>
      <w:r w:rsidRPr="00546AA4">
        <w:tab/>
      </w:r>
      <w:r w:rsidRPr="00546AA4">
        <w:tab/>
      </w:r>
      <w:r>
        <w:tab/>
      </w:r>
      <w:r w:rsidRPr="00546AA4">
        <w:t xml:space="preserve">- Benefit </w:t>
      </w:r>
      <w:r>
        <w:t>to</w:t>
      </w:r>
      <w:r w:rsidRPr="00546AA4">
        <w:t xml:space="preserve"> Community Groups</w:t>
      </w:r>
      <w:r>
        <w:t xml:space="preserve"> (income</w:t>
      </w:r>
      <w:r w:rsidRPr="00546AA4">
        <w:t xml:space="preserve"> as a </w:t>
      </w:r>
      <w:r>
        <w:t>d</w:t>
      </w:r>
      <w:r w:rsidRPr="00546AA4">
        <w:t>onation Point</w:t>
      </w:r>
      <w:r>
        <w:t>)</w:t>
      </w:r>
      <w:r w:rsidRPr="00546AA4">
        <w:t>.</w:t>
      </w:r>
      <w:r w:rsidRPr="00546AA4">
        <w:tab/>
      </w:r>
      <w:r w:rsidRPr="00546AA4">
        <w:tab/>
      </w:r>
      <w:r>
        <w:tab/>
      </w:r>
      <w:r>
        <w:tab/>
      </w:r>
      <w:r>
        <w:tab/>
      </w:r>
      <w:r w:rsidRPr="00546AA4">
        <w:t>- Not having to travel to a refund point. Taking people out of Town.</w:t>
      </w:r>
    </w:p>
    <w:p w14:paraId="73C4D37D" w14:textId="77777777" w:rsidR="007A2728" w:rsidRPr="00546AA4" w:rsidRDefault="007A2728" w:rsidP="007A2728">
      <w:pPr>
        <w:ind w:left="714" w:hanging="357"/>
      </w:pPr>
      <w:r w:rsidRPr="00546AA4">
        <w:rPr>
          <w:rFonts w:ascii="Symbol" w:hAnsi="Symbol"/>
        </w:rPr>
        <w:t></w:t>
      </w:r>
      <w:r w:rsidRPr="00546AA4">
        <w:rPr>
          <w:rFonts w:ascii="Symbol" w:hAnsi="Symbol"/>
        </w:rPr>
        <w:tab/>
      </w:r>
      <w:r w:rsidRPr="00546AA4">
        <w:t>ECONOMICAL</w:t>
      </w:r>
      <w:r w:rsidRPr="00546AA4">
        <w:tab/>
      </w:r>
      <w:r>
        <w:tab/>
      </w:r>
      <w:r w:rsidRPr="00546AA4">
        <w:t>- Reduced litter clean-up costs.</w:t>
      </w:r>
    </w:p>
    <w:p w14:paraId="60F255DF" w14:textId="77777777" w:rsidR="007A2728" w:rsidRPr="00546AA4" w:rsidRDefault="007A2728" w:rsidP="007A2728">
      <w:pPr>
        <w:ind w:left="720" w:hanging="360"/>
      </w:pPr>
      <w:r w:rsidRPr="00546AA4">
        <w:rPr>
          <w:rFonts w:ascii="Symbol" w:hAnsi="Symbol"/>
        </w:rPr>
        <w:t></w:t>
      </w:r>
      <w:r w:rsidRPr="00546AA4">
        <w:rPr>
          <w:rFonts w:ascii="Symbol" w:hAnsi="Symbol"/>
        </w:rPr>
        <w:tab/>
      </w:r>
      <w:r w:rsidRPr="00546AA4">
        <w:t>EDUCATIONAL</w:t>
      </w:r>
      <w:r w:rsidRPr="00546AA4">
        <w:tab/>
        <w:t>- Learning that waste has value.</w:t>
      </w:r>
    </w:p>
    <w:p w14:paraId="4BD548C4" w14:textId="77777777" w:rsidR="007A2728" w:rsidRDefault="007A2728" w:rsidP="007A2728">
      <w:pPr>
        <w:spacing w:after="0"/>
        <w:jc w:val="left"/>
      </w:pPr>
      <w:r>
        <w:t>The importance of the look and feel of the Town and the natural environment (particularly the Avon River) cannot be overstated for York with it reliance on events and tourism.</w:t>
      </w:r>
    </w:p>
    <w:p w14:paraId="5055719A" w14:textId="77777777" w:rsidR="007A2728" w:rsidRDefault="007A2728" w:rsidP="007A2728">
      <w:pPr>
        <w:spacing w:after="0"/>
        <w:jc w:val="left"/>
      </w:pPr>
    </w:p>
    <w:p w14:paraId="78F3F815" w14:textId="77777777" w:rsidR="007A2728" w:rsidRDefault="007A2728" w:rsidP="007A2728">
      <w:r>
        <w:lastRenderedPageBreak/>
        <w:t>There are a number of different models for a Container Refund Point, ranging from a portable setup that can be moved from site to site, a permanent site with staff to receive the containers, through to fully automated reverse vending machines.</w:t>
      </w:r>
    </w:p>
    <w:p w14:paraId="42814759" w14:textId="77777777" w:rsidR="007A2728" w:rsidRDefault="007A2728" w:rsidP="007A2728">
      <w:r>
        <w:t>It is considered that a permanent site with staff would be the best option for York. An afterhours drop-off could be catered for, for pre-registered individuals/organisations.</w:t>
      </w:r>
    </w:p>
    <w:p w14:paraId="749AF5C6" w14:textId="77777777" w:rsidR="007A2728" w:rsidRDefault="007A2728" w:rsidP="007A2728">
      <w:r>
        <w:t xml:space="preserve">Two locations were identified as being suitable for the refund point, the Transfer Station and the Shire Depot. </w:t>
      </w:r>
    </w:p>
    <w:p w14:paraId="77D3A1F7" w14:textId="77777777" w:rsidR="007A2728" w:rsidRDefault="007A2728" w:rsidP="007A2728">
      <w:r>
        <w:t>The integration of all waste/recycling receivals at the Transfer Station has benefits, one drop-off point for all recyclables/waste and possible integration, therefore reduced staff costs, with existing operation.</w:t>
      </w:r>
    </w:p>
    <w:p w14:paraId="0CF97672" w14:textId="77777777" w:rsidR="007A2728" w:rsidRDefault="007A2728" w:rsidP="007A2728">
      <w:r>
        <w:t>The Depot is closer to the town centre and the general public, it allows flexibility in operation with staff being on hand if needed. The hours of operation can be different to the Transfer Station and not cause confusion and it would be easier to cater for afterhours drop off. The approximate site location is shown in Appendix 2.</w:t>
      </w:r>
    </w:p>
    <w:p w14:paraId="5941B4AD" w14:textId="77777777" w:rsidR="007A2728" w:rsidRDefault="007A2728" w:rsidP="007A2728">
      <w:r>
        <w:t>WARRRL has inspected both sites and considers both suitable, but prefers the Depot location as it is closer to the town.</w:t>
      </w:r>
    </w:p>
    <w:p w14:paraId="48BD32B4" w14:textId="77777777" w:rsidR="007A2728" w:rsidRDefault="007A2728" w:rsidP="007A2728">
      <w:r>
        <w:t>Therefore, the Shire Depot is the preferred site.</w:t>
      </w:r>
    </w:p>
    <w:p w14:paraId="1D4F05C6" w14:textId="77777777" w:rsidR="007A2728" w:rsidRDefault="007A2728" w:rsidP="007A2728">
      <w:r>
        <w:t>It is recommended that casual staff be employed to staff the Container Refund Point initially. Once the work load can be quantified, the Shire can explore the possibility of working with community groups to provide staffing. Until there is an understanding of the workload involved it is hard to engage in meaningful discussions with community groups.</w:t>
      </w:r>
    </w:p>
    <w:p w14:paraId="7B9D435C" w14:textId="77777777" w:rsidR="007A2728" w:rsidRDefault="007A2728" w:rsidP="007A2728">
      <w:r>
        <w:t xml:space="preserve">Depending on the final layout of the Container Refund Point it is likely to cost between $50,000 and $150,000. The Shire has $185,380 in a Refuse Site Development Reserve “To be used for ongoing maintenance and development of Council’s waste management facilities”. The Container Refund Point would be part of Council’s waste management facilities even if not located at the existing Transfer Station site. The existing Transfer Station is generally in a reasonable condition and apart from a few access road repairs and signage replacements, will not need additional expenditure in the foreseeable future. </w:t>
      </w:r>
    </w:p>
    <w:p w14:paraId="5B2E16BB" w14:textId="77777777" w:rsidR="007A2728" w:rsidRDefault="007A2728" w:rsidP="007A2728">
      <w:r>
        <w:t>Therefore, it is considered reasonable to use part of the reserve for the development of the Container Refund Point.</w:t>
      </w:r>
    </w:p>
    <w:p w14:paraId="122AFCF2" w14:textId="77777777" w:rsidR="007A2728" w:rsidRDefault="007A2728" w:rsidP="007A2728">
      <w:r>
        <w:t>The Container Refund Point can be built in stages allowing basic operation initially and upgrading to a better standard for both customers and employees in the future. However, there is likely to be reworking/modification costs in the staged approach. It is probable that building to the higher standard initially will be less costly in the long run. Both options will be looked at as part of the design process.</w:t>
      </w:r>
    </w:p>
    <w:p w14:paraId="163690CE" w14:textId="77777777" w:rsidR="007A2728" w:rsidRDefault="007A2728" w:rsidP="007A2728">
      <w:r>
        <w:t>A basic operational cost estimate shows that the Shire should cover its costs.</w:t>
      </w:r>
    </w:p>
    <w:p w14:paraId="465DEDDA" w14:textId="77777777" w:rsidR="007A2728" w:rsidRDefault="007A2728" w:rsidP="007A2728">
      <w:r w:rsidRPr="006F52F4">
        <w:rPr>
          <w:b/>
        </w:rPr>
        <w:t>Income</w:t>
      </w:r>
      <w:r>
        <w:t xml:space="preserve"> (excluding the 10c refunded to customers).</w:t>
      </w:r>
    </w:p>
    <w:p w14:paraId="1C7A94D2" w14:textId="77777777" w:rsidR="007A2728" w:rsidRPr="006F52F4" w:rsidRDefault="007A2728" w:rsidP="007A2728">
      <w:pPr>
        <w:tabs>
          <w:tab w:val="left" w:pos="720"/>
        </w:tabs>
        <w:ind w:left="720" w:hanging="360"/>
      </w:pPr>
      <w:r w:rsidRPr="006F52F4">
        <w:t>•</w:t>
      </w:r>
      <w:r w:rsidRPr="006F52F4">
        <w:tab/>
        <w:t xml:space="preserve">Based on a population of 3606 (total Shire population) and a redemption rate of 50% (1 container per person per day) equates to 3606 containers per day </w:t>
      </w:r>
      <w:r>
        <w:t xml:space="preserve">or 25,242 containers per week. </w:t>
      </w:r>
    </w:p>
    <w:p w14:paraId="25AC00DA" w14:textId="77777777" w:rsidR="007A2728" w:rsidRPr="006F52F4" w:rsidRDefault="007A2728" w:rsidP="007A2728">
      <w:pPr>
        <w:tabs>
          <w:tab w:val="left" w:pos="720"/>
        </w:tabs>
        <w:ind w:left="720" w:hanging="360"/>
      </w:pPr>
      <w:r w:rsidRPr="006F52F4">
        <w:t>•</w:t>
      </w:r>
      <w:r w:rsidRPr="006F52F4">
        <w:tab/>
        <w:t>At 6 cents per container, this equals $1,514.52 per week.</w:t>
      </w:r>
    </w:p>
    <w:p w14:paraId="52A96663" w14:textId="77777777" w:rsidR="007A2728" w:rsidRDefault="007A2728" w:rsidP="007A2728">
      <w:r w:rsidRPr="006F52F4">
        <w:rPr>
          <w:b/>
        </w:rPr>
        <w:t xml:space="preserve">Expenditure </w:t>
      </w:r>
      <w:r>
        <w:t>(excluding the 10c refunded to customers).</w:t>
      </w:r>
    </w:p>
    <w:p w14:paraId="47C9D0D6" w14:textId="77777777" w:rsidR="007A2728" w:rsidRPr="006F52F4" w:rsidRDefault="007A2728" w:rsidP="007A2728">
      <w:pPr>
        <w:tabs>
          <w:tab w:val="left" w:pos="720"/>
        </w:tabs>
        <w:spacing w:after="0"/>
        <w:ind w:left="720" w:hanging="360"/>
        <w:jc w:val="left"/>
      </w:pPr>
      <w:r w:rsidRPr="006F52F4">
        <w:t>•</w:t>
      </w:r>
      <w:r w:rsidRPr="006F52F4">
        <w:tab/>
        <w:t>Based on operation 3 hrs Saturday and 8 hours during the week the labour cost is $1,052.69</w:t>
      </w:r>
      <w:r>
        <w:t xml:space="preserve"> per week</w:t>
      </w:r>
      <w:r w:rsidRPr="006F52F4">
        <w:t xml:space="preserve"> (existing Staff, other options such as casual or new staff would be less).</w:t>
      </w:r>
    </w:p>
    <w:p w14:paraId="245D78A9" w14:textId="77777777" w:rsidR="007A2728" w:rsidRDefault="007A2728" w:rsidP="007A2728">
      <w:pPr>
        <w:tabs>
          <w:tab w:val="left" w:pos="720"/>
        </w:tabs>
        <w:spacing w:after="0"/>
        <w:ind w:left="720" w:hanging="360"/>
        <w:jc w:val="left"/>
      </w:pPr>
      <w:r>
        <w:t>•</w:t>
      </w:r>
      <w:r>
        <w:tab/>
      </w:r>
      <w:r w:rsidRPr="006F52F4">
        <w:t>Allow $160 per week for insurance, building maintenance, services and depreciation.</w:t>
      </w:r>
    </w:p>
    <w:p w14:paraId="30EAB9D8" w14:textId="77777777" w:rsidR="007A2728" w:rsidRDefault="007A2728" w:rsidP="007A2728">
      <w:pPr>
        <w:spacing w:after="0"/>
        <w:jc w:val="left"/>
        <w:rPr>
          <w:b/>
        </w:rPr>
      </w:pPr>
    </w:p>
    <w:p w14:paraId="37E87421" w14:textId="77777777" w:rsidR="007A2728" w:rsidRPr="001A2E76" w:rsidRDefault="007A2728" w:rsidP="007A2728">
      <w:pPr>
        <w:spacing w:after="0"/>
        <w:jc w:val="left"/>
        <w:rPr>
          <w:b/>
        </w:rPr>
      </w:pPr>
      <w:r w:rsidRPr="001A2E76">
        <w:rPr>
          <w:b/>
        </w:rPr>
        <w:t>Bottom line</w:t>
      </w:r>
    </w:p>
    <w:p w14:paraId="6BBBD59A" w14:textId="77777777" w:rsidR="007A2728" w:rsidRPr="006F52F4" w:rsidRDefault="007A2728" w:rsidP="007A2728">
      <w:pPr>
        <w:tabs>
          <w:tab w:val="left" w:pos="720"/>
        </w:tabs>
        <w:spacing w:after="0"/>
        <w:ind w:left="720" w:hanging="360"/>
        <w:jc w:val="left"/>
      </w:pPr>
      <w:r w:rsidRPr="006F52F4">
        <w:t>•</w:t>
      </w:r>
      <w:r w:rsidRPr="006F52F4">
        <w:tab/>
        <w:t>Gives a profit of $301.83.</w:t>
      </w:r>
    </w:p>
    <w:p w14:paraId="1FFE56F4" w14:textId="77777777" w:rsidR="007A2728" w:rsidRDefault="007A2728" w:rsidP="007A2728">
      <w:pPr>
        <w:jc w:val="left"/>
      </w:pPr>
      <w:r>
        <w:lastRenderedPageBreak/>
        <w:t>However, t</w:t>
      </w:r>
      <w:r w:rsidRPr="006F52F4">
        <w:t>here are a significant number of unknowns and assumptions in these figures</w:t>
      </w:r>
      <w:r>
        <w:t xml:space="preserve"> and no allowance has been made for the community benefits outlined earlier in this report.</w:t>
      </w:r>
    </w:p>
    <w:p w14:paraId="7B5A9897" w14:textId="77777777" w:rsidR="007A2728" w:rsidRPr="006F52F4" w:rsidRDefault="007A2728" w:rsidP="007A2728">
      <w:pPr>
        <w:spacing w:after="0"/>
        <w:jc w:val="left"/>
      </w:pPr>
      <w:r>
        <w:t>Given that the operation of the Container Refund Point is likely to be cost neutral and the overall benefits to the community are significant, it is recommended that the Shire accepts the offer to provide a Container Refund Point in York.</w:t>
      </w:r>
    </w:p>
    <w:p w14:paraId="5D9CE3C5" w14:textId="77777777" w:rsidR="007A2728" w:rsidRPr="00B12A0F" w:rsidRDefault="007A2728" w:rsidP="007A2728">
      <w:pPr>
        <w:pStyle w:val="ICHeading3"/>
      </w:pPr>
      <w:r>
        <w:t>Options</w:t>
      </w:r>
    </w:p>
    <w:p w14:paraId="66DAF3C6" w14:textId="77777777" w:rsidR="007A2728" w:rsidRDefault="007A2728" w:rsidP="007A2728">
      <w:r>
        <w:t>Council can;</w:t>
      </w:r>
    </w:p>
    <w:p w14:paraId="78C6F2C1" w14:textId="77777777" w:rsidR="007A2728" w:rsidRDefault="007A2728" w:rsidP="007A2728">
      <w:pPr>
        <w:ind w:left="714" w:hanging="357"/>
      </w:pPr>
      <w:r>
        <w:rPr>
          <w:rFonts w:ascii="Symbol" w:hAnsi="Symbol"/>
        </w:rPr>
        <w:t></w:t>
      </w:r>
      <w:r>
        <w:rPr>
          <w:rFonts w:ascii="Symbol" w:hAnsi="Symbol"/>
        </w:rPr>
        <w:tab/>
      </w:r>
      <w:r>
        <w:t>Accept WARRRL’s offer to be a Container Refund Point and enter into an agreement with WARRRL to provide a Container Refund Point as recommended or;</w:t>
      </w:r>
    </w:p>
    <w:p w14:paraId="035BD1AD" w14:textId="77777777" w:rsidR="007A2728" w:rsidRDefault="007A2728" w:rsidP="007A2728">
      <w:pPr>
        <w:ind w:left="720" w:hanging="360"/>
      </w:pPr>
      <w:r>
        <w:rPr>
          <w:rFonts w:ascii="Symbol" w:hAnsi="Symbol"/>
        </w:rPr>
        <w:t></w:t>
      </w:r>
      <w:r>
        <w:rPr>
          <w:rFonts w:ascii="Symbol" w:hAnsi="Symbol"/>
        </w:rPr>
        <w:tab/>
      </w:r>
      <w:r>
        <w:t>Decline WARRRL’s offer to be a Container Refund Point. WARRRL will look for other options in providing York with a Container Refund Point.</w:t>
      </w:r>
    </w:p>
    <w:p w14:paraId="74877B30" w14:textId="77777777" w:rsidR="007A2728" w:rsidRPr="00B12A0F" w:rsidRDefault="007A2728" w:rsidP="007A2728">
      <w:pPr>
        <w:pStyle w:val="ICHeading3"/>
      </w:pPr>
      <w:r>
        <w:t>Implications to Consider</w:t>
      </w:r>
    </w:p>
    <w:p w14:paraId="0C8DDA20" w14:textId="77777777" w:rsidR="007A2728" w:rsidRPr="00047042" w:rsidRDefault="007A2728" w:rsidP="007A2728">
      <w:pPr>
        <w:pStyle w:val="ICHeading4"/>
      </w:pPr>
      <w:r>
        <w:t>Consultative</w:t>
      </w:r>
    </w:p>
    <w:p w14:paraId="38F5B081" w14:textId="77777777" w:rsidR="007A2728" w:rsidRDefault="007A2728" w:rsidP="007A2728">
      <w:r>
        <w:t>There has been no consultation on the recommendation of this report. If Council agrees to operate a container refund point, consultation with community groups outlining their opportunities for fund raising will be undertaken.</w:t>
      </w:r>
    </w:p>
    <w:p w14:paraId="44810527" w14:textId="77777777" w:rsidR="007A2728" w:rsidRPr="00047042" w:rsidRDefault="007A2728" w:rsidP="007A2728">
      <w:pPr>
        <w:pStyle w:val="ICHeading4"/>
      </w:pPr>
      <w:r>
        <w:t>Strategic</w:t>
      </w:r>
    </w:p>
    <w:p w14:paraId="24AF7D2A" w14:textId="77777777" w:rsidR="007A2728" w:rsidRDefault="007A2728" w:rsidP="007A2728">
      <w:r>
        <w:t xml:space="preserve">Theme 1: The Place to Live: To be a place which is attractive and accessible for the young and elderly, and attracts people in the age groups in between to work and settle in the Shire. </w:t>
      </w:r>
    </w:p>
    <w:p w14:paraId="7B617F7C" w14:textId="77777777" w:rsidR="007A2728" w:rsidRPr="00A85BD1" w:rsidRDefault="007A2728" w:rsidP="007A2728">
      <w:pPr>
        <w:ind w:firstLine="567"/>
        <w:rPr>
          <w:i/>
        </w:rPr>
      </w:pPr>
      <w:r w:rsidRPr="00A85BD1">
        <w:rPr>
          <w:i/>
        </w:rPr>
        <w:t>1.8 The Shire has a clean, nuisance free and safe living environment.</w:t>
      </w:r>
    </w:p>
    <w:p w14:paraId="66649FF8" w14:textId="77777777" w:rsidR="007A2728" w:rsidRDefault="007A2728" w:rsidP="007A2728">
      <w:r>
        <w:t>Theme 2: A Leader in Cultural Heritage and Environment:</w:t>
      </w:r>
      <w:r w:rsidRPr="00D830F8">
        <w:t xml:space="preserve"> </w:t>
      </w:r>
      <w:r>
        <w:t>To be a place which is renowned for its cultural heritage and the quality of its natural environment, and for the care taken by the community of both.</w:t>
      </w:r>
    </w:p>
    <w:p w14:paraId="3D59EAE6" w14:textId="77777777" w:rsidR="007A2728" w:rsidRPr="00AD111D" w:rsidRDefault="007A2728" w:rsidP="007A2728">
      <w:pPr>
        <w:ind w:left="567"/>
        <w:rPr>
          <w:i/>
        </w:rPr>
      </w:pPr>
      <w:r w:rsidRPr="00AD111D">
        <w:rPr>
          <w:i/>
        </w:rPr>
        <w:t>2.5 The Avon River and the river edges are restored to health, have high levels of biodiversity and people are able to use and enjoy both.</w:t>
      </w:r>
    </w:p>
    <w:p w14:paraId="3D95526C" w14:textId="77777777" w:rsidR="007A2728" w:rsidRPr="00047042" w:rsidRDefault="007A2728" w:rsidP="007A2728">
      <w:pPr>
        <w:pStyle w:val="ICHeading4"/>
      </w:pPr>
      <w:r>
        <w:t>Policy Related</w:t>
      </w:r>
    </w:p>
    <w:p w14:paraId="2487BD0C" w14:textId="77777777" w:rsidR="007A2728" w:rsidRDefault="007A2728" w:rsidP="007A2728">
      <w:r>
        <w:t>There are no Policy implications in relation to the recommendation of this report.</w:t>
      </w:r>
    </w:p>
    <w:p w14:paraId="066C379A" w14:textId="77777777" w:rsidR="007A2728" w:rsidRPr="00047042" w:rsidRDefault="007A2728" w:rsidP="007A2728">
      <w:pPr>
        <w:pStyle w:val="ICHeading4"/>
      </w:pPr>
      <w:r>
        <w:t>Financial</w:t>
      </w:r>
    </w:p>
    <w:p w14:paraId="009DB1F1" w14:textId="77777777" w:rsidR="007A2728" w:rsidRDefault="007A2728" w:rsidP="007A2728">
      <w:r>
        <w:t>It is estimated that it is likely to cost up to $150,000 to set up the Container Refund Point with costs to be finalised when a design is completed.</w:t>
      </w:r>
    </w:p>
    <w:p w14:paraId="3CC0175C" w14:textId="77777777" w:rsidR="007A2728" w:rsidRDefault="007A2728" w:rsidP="007A2728">
      <w:r>
        <w:t>Council has $185,380 in a reserve “To be used for ongoing maintenance and development of Council’s waste management facilities”. The Container Refund Point would be part of Council’s waste management facilities even if not located at the existing Transfer Station site.</w:t>
      </w:r>
    </w:p>
    <w:p w14:paraId="304CEFBA" w14:textId="77777777" w:rsidR="007A2728" w:rsidRDefault="007A2728" w:rsidP="007A2728">
      <w:r>
        <w:t>Therefore, it is recommended that this reserve be used to fund the development of the Container Refund Point.</w:t>
      </w:r>
    </w:p>
    <w:p w14:paraId="12958691" w14:textId="77777777" w:rsidR="007A2728" w:rsidRPr="00047042" w:rsidRDefault="007A2728" w:rsidP="007A2728">
      <w:pPr>
        <w:pStyle w:val="ICHeading4"/>
      </w:pPr>
      <w:r>
        <w:t>Legal and Statutory</w:t>
      </w:r>
    </w:p>
    <w:p w14:paraId="0D5833E8" w14:textId="77777777" w:rsidR="007A2728" w:rsidRDefault="007A2728" w:rsidP="007A2728">
      <w:r>
        <w:t>Nil</w:t>
      </w:r>
    </w:p>
    <w:p w14:paraId="0BCC0CD9" w14:textId="77777777" w:rsidR="007A2728" w:rsidRDefault="007A2728" w:rsidP="007A2728"/>
    <w:p w14:paraId="2E1591D6" w14:textId="77777777" w:rsidR="007A2728" w:rsidRPr="00047042" w:rsidRDefault="007A2728" w:rsidP="007A2728">
      <w:pPr>
        <w:pStyle w:val="ICHeading4"/>
      </w:pPr>
      <w:r>
        <w:lastRenderedPageBreak/>
        <w:t>Risk Related</w:t>
      </w:r>
    </w:p>
    <w:tbl>
      <w:tblPr>
        <w:tblStyle w:val="TableGrid1"/>
        <w:tblW w:w="9639" w:type="dxa"/>
        <w:tblInd w:w="-5" w:type="dxa"/>
        <w:tblLayout w:type="fixed"/>
        <w:tblLook w:val="04A0" w:firstRow="1" w:lastRow="0" w:firstColumn="1" w:lastColumn="0" w:noHBand="0" w:noVBand="1"/>
      </w:tblPr>
      <w:tblGrid>
        <w:gridCol w:w="1843"/>
        <w:gridCol w:w="3119"/>
        <w:gridCol w:w="1700"/>
        <w:gridCol w:w="2977"/>
      </w:tblGrid>
      <w:tr w:rsidR="007A2728" w14:paraId="67C68619" w14:textId="77777777" w:rsidTr="0039052D">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C8890A4" w14:textId="77777777" w:rsidR="007A2728" w:rsidRDefault="007A2728" w:rsidP="0039052D">
            <w:pPr>
              <w:rPr>
                <w:rFonts w:ascii="Century Gothic" w:hAnsi="Century Gothic" w:cs="Arial"/>
                <w:szCs w:val="24"/>
              </w:rPr>
            </w:pPr>
            <w:bookmarkStart w:id="140" w:name="_Hlk32412698"/>
            <w:r>
              <w:rPr>
                <w:rFonts w:cs="Arial"/>
                <w:szCs w:val="24"/>
              </w:rPr>
              <w:t>Risk Category</w:t>
            </w: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E21AB82" w14:textId="77777777" w:rsidR="007A2728" w:rsidRDefault="007A2728" w:rsidP="0039052D">
            <w:pPr>
              <w:rPr>
                <w:rFonts w:cs="Arial"/>
                <w:szCs w:val="24"/>
              </w:rPr>
            </w:pPr>
            <w:r>
              <w:rPr>
                <w:rFonts w:cs="Arial"/>
                <w:szCs w:val="24"/>
              </w:rPr>
              <w:t xml:space="preserve">Description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CBD8274" w14:textId="77777777" w:rsidR="007A2728" w:rsidRDefault="007A2728" w:rsidP="0039052D">
            <w:pPr>
              <w:rPr>
                <w:rFonts w:cs="Arial"/>
                <w:szCs w:val="24"/>
              </w:rPr>
            </w:pPr>
            <w:r>
              <w:rPr>
                <w:rFonts w:cs="Arial"/>
                <w:szCs w:val="24"/>
              </w:rPr>
              <w:t>Rating (consequence x likelihood)</w:t>
            </w:r>
          </w:p>
        </w:tc>
        <w:tc>
          <w:tcPr>
            <w:tcW w:w="297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D426918" w14:textId="77777777" w:rsidR="007A2728" w:rsidRDefault="007A2728" w:rsidP="0039052D">
            <w:pPr>
              <w:rPr>
                <w:rFonts w:cs="Arial"/>
                <w:szCs w:val="24"/>
              </w:rPr>
            </w:pPr>
            <w:r>
              <w:rPr>
                <w:rFonts w:cs="Arial"/>
                <w:szCs w:val="24"/>
              </w:rPr>
              <w:t>Mitigation Action</w:t>
            </w:r>
          </w:p>
        </w:tc>
      </w:tr>
      <w:tr w:rsidR="007A2728" w14:paraId="34A54310" w14:textId="77777777" w:rsidTr="0039052D">
        <w:tc>
          <w:tcPr>
            <w:tcW w:w="1843" w:type="dxa"/>
            <w:tcBorders>
              <w:top w:val="single" w:sz="4" w:space="0" w:color="auto"/>
              <w:left w:val="single" w:sz="4" w:space="0" w:color="auto"/>
              <w:bottom w:val="single" w:sz="4" w:space="0" w:color="auto"/>
              <w:right w:val="single" w:sz="4" w:space="0" w:color="auto"/>
            </w:tcBorders>
            <w:hideMark/>
          </w:tcPr>
          <w:p w14:paraId="461358C1" w14:textId="77777777" w:rsidR="007A2728" w:rsidRDefault="007A2728" w:rsidP="0039052D">
            <w:pPr>
              <w:jc w:val="left"/>
              <w:rPr>
                <w:rFonts w:cs="Arial"/>
                <w:szCs w:val="24"/>
              </w:rPr>
            </w:pPr>
            <w:r>
              <w:rPr>
                <w:rFonts w:cs="Arial"/>
                <w:szCs w:val="24"/>
              </w:rPr>
              <w:t>Financial</w:t>
            </w:r>
          </w:p>
        </w:tc>
        <w:tc>
          <w:tcPr>
            <w:tcW w:w="3119" w:type="dxa"/>
            <w:tcBorders>
              <w:top w:val="single" w:sz="4" w:space="0" w:color="auto"/>
              <w:left w:val="single" w:sz="4" w:space="0" w:color="auto"/>
              <w:bottom w:val="single" w:sz="4" w:space="0" w:color="auto"/>
              <w:right w:val="single" w:sz="4" w:space="0" w:color="auto"/>
            </w:tcBorders>
            <w:hideMark/>
          </w:tcPr>
          <w:p w14:paraId="6F40BEA0" w14:textId="77777777" w:rsidR="007A2728" w:rsidRDefault="007A2728" w:rsidP="0039052D">
            <w:pPr>
              <w:jc w:val="left"/>
              <w:rPr>
                <w:rFonts w:cs="Arial"/>
                <w:szCs w:val="24"/>
              </w:rPr>
            </w:pPr>
            <w:r>
              <w:rPr>
                <w:rFonts w:cs="Arial"/>
                <w:szCs w:val="24"/>
              </w:rPr>
              <w:t>The proposed RFT submissions are subject to individual project budgets.</w:t>
            </w:r>
          </w:p>
        </w:tc>
        <w:tc>
          <w:tcPr>
            <w:tcW w:w="1700" w:type="dxa"/>
            <w:tcBorders>
              <w:top w:val="single" w:sz="4" w:space="0" w:color="auto"/>
              <w:left w:val="single" w:sz="4" w:space="0" w:color="auto"/>
              <w:bottom w:val="single" w:sz="4" w:space="0" w:color="auto"/>
              <w:right w:val="single" w:sz="4" w:space="0" w:color="auto"/>
            </w:tcBorders>
            <w:hideMark/>
          </w:tcPr>
          <w:p w14:paraId="21DDEA27" w14:textId="77777777" w:rsidR="007A2728" w:rsidRDefault="007A2728" w:rsidP="0039052D">
            <w:pPr>
              <w:jc w:val="left"/>
              <w:rPr>
                <w:rFonts w:cs="Arial"/>
                <w:szCs w:val="24"/>
              </w:rPr>
            </w:pPr>
            <w:r>
              <w:rPr>
                <w:rFonts w:cs="Arial"/>
                <w:szCs w:val="24"/>
              </w:rPr>
              <w:t xml:space="preserve">Moderate </w:t>
            </w:r>
          </w:p>
        </w:tc>
        <w:tc>
          <w:tcPr>
            <w:tcW w:w="2977" w:type="dxa"/>
            <w:tcBorders>
              <w:top w:val="single" w:sz="4" w:space="0" w:color="auto"/>
              <w:left w:val="single" w:sz="4" w:space="0" w:color="auto"/>
              <w:bottom w:val="single" w:sz="4" w:space="0" w:color="auto"/>
              <w:right w:val="single" w:sz="4" w:space="0" w:color="auto"/>
            </w:tcBorders>
            <w:hideMark/>
          </w:tcPr>
          <w:p w14:paraId="596C8E8B" w14:textId="77777777" w:rsidR="007A2728" w:rsidRDefault="007A2728" w:rsidP="0039052D">
            <w:pPr>
              <w:jc w:val="left"/>
              <w:rPr>
                <w:rFonts w:cs="Arial"/>
                <w:szCs w:val="24"/>
              </w:rPr>
            </w:pPr>
            <w:r>
              <w:rPr>
                <w:rFonts w:cs="Arial"/>
                <w:szCs w:val="24"/>
              </w:rPr>
              <w:t>Nil</w:t>
            </w:r>
          </w:p>
        </w:tc>
      </w:tr>
      <w:tr w:rsidR="007A2728" w14:paraId="7234EF36" w14:textId="77777777" w:rsidTr="0039052D">
        <w:tc>
          <w:tcPr>
            <w:tcW w:w="1843" w:type="dxa"/>
            <w:tcBorders>
              <w:top w:val="single" w:sz="4" w:space="0" w:color="auto"/>
              <w:left w:val="single" w:sz="4" w:space="0" w:color="auto"/>
              <w:bottom w:val="single" w:sz="4" w:space="0" w:color="auto"/>
              <w:right w:val="single" w:sz="4" w:space="0" w:color="auto"/>
            </w:tcBorders>
            <w:hideMark/>
          </w:tcPr>
          <w:p w14:paraId="430A8B1D" w14:textId="77777777" w:rsidR="007A2728" w:rsidRDefault="007A2728" w:rsidP="0039052D">
            <w:pPr>
              <w:jc w:val="left"/>
              <w:rPr>
                <w:rFonts w:cs="Arial"/>
                <w:szCs w:val="24"/>
              </w:rPr>
            </w:pPr>
            <w:r>
              <w:rPr>
                <w:rFonts w:cs="Arial"/>
                <w:szCs w:val="24"/>
              </w:rPr>
              <w:t>Health &amp; Safety</w:t>
            </w:r>
          </w:p>
        </w:tc>
        <w:tc>
          <w:tcPr>
            <w:tcW w:w="3119" w:type="dxa"/>
            <w:tcBorders>
              <w:top w:val="single" w:sz="4" w:space="0" w:color="auto"/>
              <w:left w:val="single" w:sz="4" w:space="0" w:color="auto"/>
              <w:bottom w:val="single" w:sz="4" w:space="0" w:color="auto"/>
              <w:right w:val="single" w:sz="4" w:space="0" w:color="auto"/>
            </w:tcBorders>
            <w:hideMark/>
          </w:tcPr>
          <w:p w14:paraId="0687AA43" w14:textId="77777777" w:rsidR="007A2728" w:rsidRDefault="007A2728" w:rsidP="0039052D">
            <w:pPr>
              <w:jc w:val="left"/>
              <w:rPr>
                <w:rFonts w:cs="Arial"/>
                <w:szCs w:val="24"/>
              </w:rPr>
            </w:pPr>
            <w:r>
              <w:rPr>
                <w:rFonts w:cs="Arial"/>
                <w:szCs w:val="24"/>
              </w:rPr>
              <w:t>Injury to the public, staff or contractors.</w:t>
            </w:r>
          </w:p>
        </w:tc>
        <w:tc>
          <w:tcPr>
            <w:tcW w:w="1700" w:type="dxa"/>
            <w:tcBorders>
              <w:top w:val="single" w:sz="4" w:space="0" w:color="auto"/>
              <w:left w:val="single" w:sz="4" w:space="0" w:color="auto"/>
              <w:bottom w:val="single" w:sz="4" w:space="0" w:color="auto"/>
              <w:right w:val="single" w:sz="4" w:space="0" w:color="auto"/>
            </w:tcBorders>
            <w:hideMark/>
          </w:tcPr>
          <w:p w14:paraId="1D9B6DD6" w14:textId="77777777" w:rsidR="007A2728" w:rsidRDefault="007A2728" w:rsidP="0039052D">
            <w:pPr>
              <w:jc w:val="left"/>
              <w:rPr>
                <w:rFonts w:cs="Arial"/>
                <w:szCs w:val="24"/>
              </w:rPr>
            </w:pPr>
            <w:r>
              <w:rPr>
                <w:rFonts w:cs="Arial"/>
                <w:szCs w:val="24"/>
              </w:rPr>
              <w:t xml:space="preserve">Moderate </w:t>
            </w:r>
          </w:p>
        </w:tc>
        <w:tc>
          <w:tcPr>
            <w:tcW w:w="2977" w:type="dxa"/>
            <w:tcBorders>
              <w:top w:val="single" w:sz="4" w:space="0" w:color="auto"/>
              <w:left w:val="single" w:sz="4" w:space="0" w:color="auto"/>
              <w:bottom w:val="single" w:sz="4" w:space="0" w:color="auto"/>
              <w:right w:val="single" w:sz="4" w:space="0" w:color="auto"/>
            </w:tcBorders>
            <w:hideMark/>
          </w:tcPr>
          <w:p w14:paraId="6ED165A2" w14:textId="77777777" w:rsidR="007A2728" w:rsidRDefault="007A2728" w:rsidP="0039052D">
            <w:pPr>
              <w:jc w:val="left"/>
              <w:rPr>
                <w:rFonts w:cs="Arial"/>
                <w:szCs w:val="24"/>
              </w:rPr>
            </w:pPr>
            <w:r>
              <w:rPr>
                <w:rFonts w:cs="Arial"/>
                <w:szCs w:val="24"/>
              </w:rPr>
              <w:t>The design will eliminate as much of the Health and safety risk as possible. Staff will be issued with appropriate PPE.</w:t>
            </w:r>
          </w:p>
        </w:tc>
      </w:tr>
      <w:tr w:rsidR="007A2728" w14:paraId="3F249C78" w14:textId="77777777" w:rsidTr="0039052D">
        <w:tc>
          <w:tcPr>
            <w:tcW w:w="1843" w:type="dxa"/>
            <w:tcBorders>
              <w:top w:val="single" w:sz="4" w:space="0" w:color="auto"/>
              <w:left w:val="single" w:sz="4" w:space="0" w:color="auto"/>
              <w:bottom w:val="single" w:sz="4" w:space="0" w:color="auto"/>
              <w:right w:val="single" w:sz="4" w:space="0" w:color="auto"/>
            </w:tcBorders>
            <w:hideMark/>
          </w:tcPr>
          <w:p w14:paraId="73C9D217" w14:textId="77777777" w:rsidR="007A2728" w:rsidRDefault="007A2728" w:rsidP="0039052D">
            <w:pPr>
              <w:jc w:val="left"/>
              <w:rPr>
                <w:rFonts w:cs="Arial"/>
                <w:szCs w:val="24"/>
              </w:rPr>
            </w:pPr>
            <w:r>
              <w:rPr>
                <w:rFonts w:cs="Arial"/>
                <w:szCs w:val="24"/>
              </w:rPr>
              <w:t>Reputation</w:t>
            </w:r>
          </w:p>
        </w:tc>
        <w:tc>
          <w:tcPr>
            <w:tcW w:w="3119" w:type="dxa"/>
            <w:tcBorders>
              <w:top w:val="single" w:sz="4" w:space="0" w:color="auto"/>
              <w:left w:val="single" w:sz="4" w:space="0" w:color="auto"/>
              <w:bottom w:val="single" w:sz="4" w:space="0" w:color="auto"/>
              <w:right w:val="single" w:sz="4" w:space="0" w:color="auto"/>
            </w:tcBorders>
            <w:hideMark/>
          </w:tcPr>
          <w:p w14:paraId="208DB6B7" w14:textId="77777777" w:rsidR="007A2728" w:rsidRDefault="007A2728" w:rsidP="0039052D">
            <w:pPr>
              <w:jc w:val="left"/>
              <w:rPr>
                <w:rFonts w:cs="Arial"/>
                <w:szCs w:val="24"/>
              </w:rPr>
            </w:pPr>
            <w:r>
              <w:rPr>
                <w:rFonts w:cs="Century Gothic"/>
                <w:color w:val="000000"/>
                <w:szCs w:val="24"/>
              </w:rPr>
              <w:t xml:space="preserve">Should there be no provision of a </w:t>
            </w:r>
            <w:r>
              <w:t>Container Refund Point or if another Municipality provides the service to York,</w:t>
            </w:r>
            <w:r>
              <w:rPr>
                <w:rFonts w:cs="Century Gothic"/>
                <w:color w:val="000000"/>
                <w:szCs w:val="24"/>
              </w:rPr>
              <w:t xml:space="preserve"> this could affect the Shire’s reputation.</w:t>
            </w:r>
          </w:p>
        </w:tc>
        <w:tc>
          <w:tcPr>
            <w:tcW w:w="1700" w:type="dxa"/>
            <w:tcBorders>
              <w:top w:val="single" w:sz="4" w:space="0" w:color="auto"/>
              <w:left w:val="single" w:sz="4" w:space="0" w:color="auto"/>
              <w:bottom w:val="single" w:sz="4" w:space="0" w:color="auto"/>
              <w:right w:val="single" w:sz="4" w:space="0" w:color="auto"/>
            </w:tcBorders>
            <w:hideMark/>
          </w:tcPr>
          <w:p w14:paraId="77A755C8" w14:textId="77777777" w:rsidR="007A2728" w:rsidRDefault="007A2728" w:rsidP="0039052D">
            <w:pPr>
              <w:jc w:val="left"/>
              <w:rPr>
                <w:rFonts w:cs="Arial"/>
                <w:szCs w:val="24"/>
              </w:rPr>
            </w:pPr>
            <w:r>
              <w:rPr>
                <w:rFonts w:cs="Arial"/>
                <w:szCs w:val="24"/>
              </w:rPr>
              <w:t xml:space="preserve">Low </w:t>
            </w:r>
          </w:p>
        </w:tc>
        <w:tc>
          <w:tcPr>
            <w:tcW w:w="2977" w:type="dxa"/>
            <w:tcBorders>
              <w:top w:val="single" w:sz="4" w:space="0" w:color="auto"/>
              <w:left w:val="single" w:sz="4" w:space="0" w:color="auto"/>
              <w:bottom w:val="single" w:sz="4" w:space="0" w:color="auto"/>
              <w:right w:val="single" w:sz="4" w:space="0" w:color="auto"/>
            </w:tcBorders>
            <w:hideMark/>
          </w:tcPr>
          <w:p w14:paraId="6992C88C" w14:textId="77777777" w:rsidR="007A2728" w:rsidRDefault="007A2728" w:rsidP="0039052D">
            <w:pPr>
              <w:jc w:val="left"/>
              <w:rPr>
                <w:rFonts w:cs="Arial"/>
                <w:szCs w:val="24"/>
              </w:rPr>
            </w:pPr>
            <w:r>
              <w:rPr>
                <w:rFonts w:cs="Arial"/>
                <w:szCs w:val="24"/>
              </w:rPr>
              <w:t xml:space="preserve">By the Shire providing the </w:t>
            </w:r>
            <w:r>
              <w:t>Container Refund Point this risk is eliminated.</w:t>
            </w:r>
            <w:r>
              <w:rPr>
                <w:rFonts w:cs="Arial"/>
                <w:szCs w:val="24"/>
              </w:rPr>
              <w:t xml:space="preserve"> </w:t>
            </w:r>
          </w:p>
        </w:tc>
      </w:tr>
      <w:tr w:rsidR="007A2728" w14:paraId="2A0614F1" w14:textId="77777777" w:rsidTr="0039052D">
        <w:tc>
          <w:tcPr>
            <w:tcW w:w="1843" w:type="dxa"/>
            <w:tcBorders>
              <w:top w:val="single" w:sz="4" w:space="0" w:color="auto"/>
              <w:left w:val="single" w:sz="4" w:space="0" w:color="auto"/>
              <w:bottom w:val="single" w:sz="4" w:space="0" w:color="auto"/>
              <w:right w:val="single" w:sz="4" w:space="0" w:color="auto"/>
            </w:tcBorders>
            <w:hideMark/>
          </w:tcPr>
          <w:p w14:paraId="7A9379DD" w14:textId="77777777" w:rsidR="007A2728" w:rsidRDefault="007A2728" w:rsidP="0039052D">
            <w:pPr>
              <w:jc w:val="left"/>
              <w:rPr>
                <w:rFonts w:cs="Arial"/>
                <w:szCs w:val="24"/>
              </w:rPr>
            </w:pPr>
            <w:r>
              <w:rPr>
                <w:rFonts w:cs="Arial"/>
                <w:szCs w:val="24"/>
              </w:rPr>
              <w:t>Service Interruption</w:t>
            </w:r>
          </w:p>
        </w:tc>
        <w:tc>
          <w:tcPr>
            <w:tcW w:w="3119" w:type="dxa"/>
            <w:tcBorders>
              <w:top w:val="single" w:sz="4" w:space="0" w:color="auto"/>
              <w:left w:val="single" w:sz="4" w:space="0" w:color="auto"/>
              <w:bottom w:val="single" w:sz="4" w:space="0" w:color="auto"/>
              <w:right w:val="single" w:sz="4" w:space="0" w:color="auto"/>
            </w:tcBorders>
            <w:hideMark/>
          </w:tcPr>
          <w:p w14:paraId="06B6FE10" w14:textId="77777777" w:rsidR="007A2728" w:rsidRDefault="007A2728" w:rsidP="0039052D">
            <w:pPr>
              <w:jc w:val="left"/>
              <w:rPr>
                <w:rFonts w:cs="Arial"/>
                <w:szCs w:val="24"/>
              </w:rPr>
            </w:pPr>
            <w:r>
              <w:rPr>
                <w:rFonts w:cs="Century Gothic"/>
                <w:color w:val="000000"/>
                <w:szCs w:val="24"/>
              </w:rPr>
              <w:t>Should planned works or maintenance not be delivered adequately this could affect the Shire’s reputation.</w:t>
            </w:r>
          </w:p>
        </w:tc>
        <w:tc>
          <w:tcPr>
            <w:tcW w:w="1700" w:type="dxa"/>
            <w:tcBorders>
              <w:top w:val="single" w:sz="4" w:space="0" w:color="auto"/>
              <w:left w:val="single" w:sz="4" w:space="0" w:color="auto"/>
              <w:bottom w:val="single" w:sz="4" w:space="0" w:color="auto"/>
              <w:right w:val="single" w:sz="4" w:space="0" w:color="auto"/>
            </w:tcBorders>
            <w:hideMark/>
          </w:tcPr>
          <w:p w14:paraId="353D5925" w14:textId="77777777" w:rsidR="007A2728" w:rsidRDefault="007A2728" w:rsidP="0039052D">
            <w:pPr>
              <w:jc w:val="left"/>
              <w:rPr>
                <w:rFonts w:cs="Arial"/>
                <w:szCs w:val="24"/>
              </w:rPr>
            </w:pPr>
            <w:r>
              <w:rPr>
                <w:rFonts w:cs="Arial"/>
                <w:szCs w:val="24"/>
              </w:rPr>
              <w:t xml:space="preserve">Moderate </w:t>
            </w:r>
          </w:p>
        </w:tc>
        <w:tc>
          <w:tcPr>
            <w:tcW w:w="2977" w:type="dxa"/>
            <w:tcBorders>
              <w:top w:val="single" w:sz="4" w:space="0" w:color="auto"/>
              <w:left w:val="single" w:sz="4" w:space="0" w:color="auto"/>
              <w:bottom w:val="single" w:sz="4" w:space="0" w:color="auto"/>
              <w:right w:val="single" w:sz="4" w:space="0" w:color="auto"/>
            </w:tcBorders>
            <w:hideMark/>
          </w:tcPr>
          <w:p w14:paraId="0D91B62A" w14:textId="77777777" w:rsidR="007A2728" w:rsidRDefault="007A2728" w:rsidP="0039052D">
            <w:pPr>
              <w:jc w:val="left"/>
              <w:rPr>
                <w:rFonts w:cs="Arial"/>
                <w:szCs w:val="24"/>
              </w:rPr>
            </w:pPr>
            <w:r>
              <w:rPr>
                <w:rFonts w:cs="Arial"/>
                <w:szCs w:val="24"/>
              </w:rPr>
              <w:t>Employing casual staff with the backup of existing staff allows for greater flexibility reducing the possibility of service interruption</w:t>
            </w:r>
          </w:p>
        </w:tc>
      </w:tr>
      <w:tr w:rsidR="007A2728" w14:paraId="2AF04CD4" w14:textId="77777777" w:rsidTr="0039052D">
        <w:tc>
          <w:tcPr>
            <w:tcW w:w="1843" w:type="dxa"/>
            <w:tcBorders>
              <w:top w:val="single" w:sz="4" w:space="0" w:color="auto"/>
              <w:left w:val="single" w:sz="4" w:space="0" w:color="auto"/>
              <w:bottom w:val="single" w:sz="4" w:space="0" w:color="auto"/>
              <w:right w:val="single" w:sz="4" w:space="0" w:color="auto"/>
            </w:tcBorders>
            <w:hideMark/>
          </w:tcPr>
          <w:p w14:paraId="465E376B" w14:textId="77777777" w:rsidR="007A2728" w:rsidRDefault="007A2728" w:rsidP="0039052D">
            <w:pPr>
              <w:jc w:val="left"/>
              <w:rPr>
                <w:rFonts w:cs="Arial"/>
                <w:szCs w:val="24"/>
              </w:rPr>
            </w:pPr>
            <w:r>
              <w:rPr>
                <w:rFonts w:cs="Arial"/>
                <w:szCs w:val="24"/>
              </w:rPr>
              <w:t xml:space="preserve">Compliance </w:t>
            </w:r>
          </w:p>
        </w:tc>
        <w:tc>
          <w:tcPr>
            <w:tcW w:w="3119" w:type="dxa"/>
            <w:tcBorders>
              <w:top w:val="single" w:sz="4" w:space="0" w:color="auto"/>
              <w:left w:val="single" w:sz="4" w:space="0" w:color="auto"/>
              <w:bottom w:val="single" w:sz="4" w:space="0" w:color="auto"/>
              <w:right w:val="single" w:sz="4" w:space="0" w:color="auto"/>
            </w:tcBorders>
            <w:hideMark/>
          </w:tcPr>
          <w:p w14:paraId="2780E3DB" w14:textId="77777777" w:rsidR="007A2728" w:rsidRDefault="007A2728" w:rsidP="0039052D">
            <w:pPr>
              <w:jc w:val="left"/>
              <w:rPr>
                <w:rFonts w:cs="Arial"/>
                <w:szCs w:val="24"/>
              </w:rPr>
            </w:pPr>
            <w:r>
              <w:rPr>
                <w:rFonts w:cs="Arial"/>
                <w:szCs w:val="24"/>
              </w:rPr>
              <w:t>Purchases are required to be procured in accordance with policy and legislation.</w:t>
            </w:r>
          </w:p>
          <w:p w14:paraId="16B21630" w14:textId="77777777" w:rsidR="007A2728" w:rsidRDefault="007A2728" w:rsidP="0039052D">
            <w:pPr>
              <w:jc w:val="left"/>
              <w:rPr>
                <w:rFonts w:cs="Arial"/>
                <w:szCs w:val="24"/>
              </w:rPr>
            </w:pPr>
            <w:r>
              <w:rPr>
                <w:rFonts w:cs="Arial"/>
                <w:szCs w:val="24"/>
              </w:rPr>
              <w:t>Operation are required to meet the compliance requirements of the agreement with WARRRL</w:t>
            </w:r>
          </w:p>
        </w:tc>
        <w:tc>
          <w:tcPr>
            <w:tcW w:w="1700" w:type="dxa"/>
            <w:tcBorders>
              <w:top w:val="single" w:sz="4" w:space="0" w:color="auto"/>
              <w:left w:val="single" w:sz="4" w:space="0" w:color="auto"/>
              <w:bottom w:val="single" w:sz="4" w:space="0" w:color="auto"/>
              <w:right w:val="single" w:sz="4" w:space="0" w:color="auto"/>
            </w:tcBorders>
            <w:hideMark/>
          </w:tcPr>
          <w:p w14:paraId="4909E9CE" w14:textId="77777777" w:rsidR="007A2728" w:rsidRDefault="007A2728" w:rsidP="0039052D">
            <w:pPr>
              <w:jc w:val="left"/>
              <w:rPr>
                <w:rFonts w:cs="Arial"/>
                <w:szCs w:val="24"/>
              </w:rPr>
            </w:pPr>
            <w:r>
              <w:rPr>
                <w:rFonts w:cs="Arial"/>
                <w:szCs w:val="24"/>
              </w:rPr>
              <w:t xml:space="preserve">Moderate </w:t>
            </w:r>
          </w:p>
        </w:tc>
        <w:tc>
          <w:tcPr>
            <w:tcW w:w="2977" w:type="dxa"/>
            <w:tcBorders>
              <w:top w:val="single" w:sz="4" w:space="0" w:color="auto"/>
              <w:left w:val="single" w:sz="4" w:space="0" w:color="auto"/>
              <w:bottom w:val="single" w:sz="4" w:space="0" w:color="auto"/>
              <w:right w:val="single" w:sz="4" w:space="0" w:color="auto"/>
            </w:tcBorders>
            <w:hideMark/>
          </w:tcPr>
          <w:p w14:paraId="1C5B70C9" w14:textId="77777777" w:rsidR="007A2728" w:rsidRDefault="007A2728" w:rsidP="0039052D">
            <w:pPr>
              <w:jc w:val="left"/>
              <w:rPr>
                <w:rFonts w:cs="Century Gothic"/>
                <w:color w:val="000000"/>
                <w:szCs w:val="24"/>
              </w:rPr>
            </w:pPr>
            <w:r>
              <w:rPr>
                <w:rFonts w:cs="Century Gothic"/>
                <w:color w:val="000000"/>
                <w:szCs w:val="24"/>
              </w:rPr>
              <w:t>Shire procurement processes ensure the Shire complies with its statutory obligations.</w:t>
            </w:r>
          </w:p>
          <w:p w14:paraId="7B02868A" w14:textId="77777777" w:rsidR="007A2728" w:rsidRPr="004E269C" w:rsidRDefault="007A2728" w:rsidP="0039052D">
            <w:pPr>
              <w:jc w:val="left"/>
            </w:pPr>
            <w:r>
              <w:rPr>
                <w:rFonts w:cs="Arial"/>
                <w:szCs w:val="24"/>
              </w:rPr>
              <w:t>Staff will be trained in the operation of the software that is required to meet the compliance requirements of the agreement with WARRRL</w:t>
            </w:r>
          </w:p>
        </w:tc>
      </w:tr>
      <w:tr w:rsidR="007A2728" w14:paraId="2F747EFD" w14:textId="77777777" w:rsidTr="0039052D">
        <w:tc>
          <w:tcPr>
            <w:tcW w:w="1843" w:type="dxa"/>
            <w:tcBorders>
              <w:top w:val="single" w:sz="4" w:space="0" w:color="auto"/>
              <w:left w:val="single" w:sz="4" w:space="0" w:color="auto"/>
              <w:bottom w:val="single" w:sz="4" w:space="0" w:color="auto"/>
              <w:right w:val="single" w:sz="4" w:space="0" w:color="auto"/>
            </w:tcBorders>
            <w:hideMark/>
          </w:tcPr>
          <w:p w14:paraId="5FC01BAF" w14:textId="77777777" w:rsidR="007A2728" w:rsidRDefault="007A2728" w:rsidP="0039052D">
            <w:pPr>
              <w:jc w:val="left"/>
              <w:rPr>
                <w:rFonts w:cs="Arial"/>
                <w:szCs w:val="24"/>
              </w:rPr>
            </w:pPr>
            <w:r>
              <w:rPr>
                <w:rFonts w:cs="Arial"/>
                <w:szCs w:val="24"/>
              </w:rPr>
              <w:t>Property</w:t>
            </w:r>
          </w:p>
        </w:tc>
        <w:tc>
          <w:tcPr>
            <w:tcW w:w="3119" w:type="dxa"/>
            <w:tcBorders>
              <w:top w:val="single" w:sz="4" w:space="0" w:color="auto"/>
              <w:left w:val="single" w:sz="4" w:space="0" w:color="auto"/>
              <w:bottom w:val="single" w:sz="4" w:space="0" w:color="auto"/>
              <w:right w:val="single" w:sz="4" w:space="0" w:color="auto"/>
            </w:tcBorders>
            <w:hideMark/>
          </w:tcPr>
          <w:p w14:paraId="67F2EB07" w14:textId="77777777" w:rsidR="007A2728" w:rsidRDefault="007A2728" w:rsidP="0039052D">
            <w:pPr>
              <w:jc w:val="left"/>
              <w:rPr>
                <w:rFonts w:cs="Arial"/>
                <w:szCs w:val="24"/>
              </w:rPr>
            </w:pPr>
            <w:r>
              <w:rPr>
                <w:rFonts w:cs="Arial"/>
                <w:szCs w:val="24"/>
              </w:rPr>
              <w:t xml:space="preserve">Damage to Council property. </w:t>
            </w:r>
          </w:p>
        </w:tc>
        <w:tc>
          <w:tcPr>
            <w:tcW w:w="1700" w:type="dxa"/>
            <w:tcBorders>
              <w:top w:val="single" w:sz="4" w:space="0" w:color="auto"/>
              <w:left w:val="single" w:sz="4" w:space="0" w:color="auto"/>
              <w:bottom w:val="single" w:sz="4" w:space="0" w:color="auto"/>
              <w:right w:val="single" w:sz="4" w:space="0" w:color="auto"/>
            </w:tcBorders>
            <w:hideMark/>
          </w:tcPr>
          <w:p w14:paraId="6D2F5F4E" w14:textId="77777777" w:rsidR="007A2728" w:rsidRDefault="007A2728" w:rsidP="0039052D">
            <w:pPr>
              <w:jc w:val="left"/>
              <w:rPr>
                <w:rFonts w:cs="Arial"/>
                <w:szCs w:val="24"/>
              </w:rPr>
            </w:pPr>
            <w:r>
              <w:rPr>
                <w:rFonts w:cs="Arial"/>
                <w:szCs w:val="24"/>
              </w:rPr>
              <w:t xml:space="preserve">Low </w:t>
            </w:r>
          </w:p>
        </w:tc>
        <w:tc>
          <w:tcPr>
            <w:tcW w:w="2977" w:type="dxa"/>
            <w:tcBorders>
              <w:top w:val="single" w:sz="4" w:space="0" w:color="auto"/>
              <w:left w:val="single" w:sz="4" w:space="0" w:color="auto"/>
              <w:bottom w:val="single" w:sz="4" w:space="0" w:color="auto"/>
              <w:right w:val="single" w:sz="4" w:space="0" w:color="auto"/>
            </w:tcBorders>
            <w:hideMark/>
          </w:tcPr>
          <w:p w14:paraId="4D682587" w14:textId="77777777" w:rsidR="007A2728" w:rsidRDefault="007A2728" w:rsidP="0039052D">
            <w:pPr>
              <w:jc w:val="left"/>
              <w:rPr>
                <w:rFonts w:cs="Arial"/>
                <w:szCs w:val="24"/>
              </w:rPr>
            </w:pPr>
            <w:r>
              <w:rPr>
                <w:rFonts w:cs="Arial"/>
                <w:szCs w:val="24"/>
              </w:rPr>
              <w:t xml:space="preserve">Access to Shire property will be under supervision reducing the likelihood of damage to Council property </w:t>
            </w:r>
          </w:p>
        </w:tc>
      </w:tr>
      <w:tr w:rsidR="007A2728" w14:paraId="3B69D3D7" w14:textId="77777777" w:rsidTr="0039052D">
        <w:tc>
          <w:tcPr>
            <w:tcW w:w="1843" w:type="dxa"/>
            <w:tcBorders>
              <w:top w:val="single" w:sz="4" w:space="0" w:color="auto"/>
              <w:left w:val="single" w:sz="4" w:space="0" w:color="auto"/>
              <w:bottom w:val="single" w:sz="4" w:space="0" w:color="auto"/>
              <w:right w:val="single" w:sz="4" w:space="0" w:color="auto"/>
            </w:tcBorders>
            <w:hideMark/>
          </w:tcPr>
          <w:p w14:paraId="23388CAC" w14:textId="77777777" w:rsidR="007A2728" w:rsidRDefault="007A2728" w:rsidP="0039052D">
            <w:pPr>
              <w:jc w:val="left"/>
              <w:rPr>
                <w:rFonts w:cs="Arial"/>
                <w:szCs w:val="24"/>
              </w:rPr>
            </w:pPr>
            <w:r>
              <w:rPr>
                <w:rFonts w:cs="Arial"/>
                <w:szCs w:val="24"/>
              </w:rPr>
              <w:t>Environment</w:t>
            </w:r>
          </w:p>
        </w:tc>
        <w:tc>
          <w:tcPr>
            <w:tcW w:w="3119" w:type="dxa"/>
            <w:tcBorders>
              <w:top w:val="single" w:sz="4" w:space="0" w:color="auto"/>
              <w:left w:val="single" w:sz="4" w:space="0" w:color="auto"/>
              <w:bottom w:val="single" w:sz="4" w:space="0" w:color="auto"/>
              <w:right w:val="single" w:sz="4" w:space="0" w:color="auto"/>
            </w:tcBorders>
            <w:hideMark/>
          </w:tcPr>
          <w:p w14:paraId="4B797761" w14:textId="77777777" w:rsidR="007A2728" w:rsidRDefault="007A2728" w:rsidP="0039052D">
            <w:pPr>
              <w:jc w:val="left"/>
              <w:rPr>
                <w:rFonts w:cs="Arial"/>
                <w:szCs w:val="24"/>
              </w:rPr>
            </w:pPr>
            <w:r>
              <w:rPr>
                <w:rFonts w:cs="Arial"/>
                <w:szCs w:val="24"/>
              </w:rPr>
              <w:t>The operations could result in damage to the environment.</w:t>
            </w:r>
          </w:p>
        </w:tc>
        <w:tc>
          <w:tcPr>
            <w:tcW w:w="1700" w:type="dxa"/>
            <w:tcBorders>
              <w:top w:val="single" w:sz="4" w:space="0" w:color="auto"/>
              <w:left w:val="single" w:sz="4" w:space="0" w:color="auto"/>
              <w:bottom w:val="single" w:sz="4" w:space="0" w:color="auto"/>
              <w:right w:val="single" w:sz="4" w:space="0" w:color="auto"/>
            </w:tcBorders>
            <w:hideMark/>
          </w:tcPr>
          <w:p w14:paraId="0DE5965D" w14:textId="77777777" w:rsidR="007A2728" w:rsidRDefault="007A2728" w:rsidP="0039052D">
            <w:pPr>
              <w:jc w:val="left"/>
              <w:rPr>
                <w:rFonts w:cs="Arial"/>
                <w:szCs w:val="24"/>
              </w:rPr>
            </w:pPr>
            <w:r>
              <w:rPr>
                <w:rFonts w:cs="Arial"/>
                <w:szCs w:val="24"/>
              </w:rPr>
              <w:t xml:space="preserve">Very Low </w:t>
            </w:r>
          </w:p>
        </w:tc>
        <w:tc>
          <w:tcPr>
            <w:tcW w:w="2977" w:type="dxa"/>
            <w:tcBorders>
              <w:top w:val="single" w:sz="4" w:space="0" w:color="auto"/>
              <w:left w:val="single" w:sz="4" w:space="0" w:color="auto"/>
              <w:bottom w:val="single" w:sz="4" w:space="0" w:color="auto"/>
              <w:right w:val="single" w:sz="4" w:space="0" w:color="auto"/>
            </w:tcBorders>
            <w:hideMark/>
          </w:tcPr>
          <w:p w14:paraId="3BC62442" w14:textId="77777777" w:rsidR="007A2728" w:rsidRDefault="007A2728" w:rsidP="0039052D">
            <w:pPr>
              <w:jc w:val="left"/>
              <w:rPr>
                <w:rFonts w:cs="Arial"/>
                <w:szCs w:val="24"/>
              </w:rPr>
            </w:pPr>
            <w:r>
              <w:rPr>
                <w:rFonts w:cs="Arial"/>
                <w:szCs w:val="24"/>
              </w:rPr>
              <w:t>The overall Containers for change project will have significant environmental benefits</w:t>
            </w:r>
          </w:p>
        </w:tc>
      </w:tr>
    </w:tbl>
    <w:bookmarkEnd w:id="140"/>
    <w:p w14:paraId="65F0AD1B" w14:textId="77777777" w:rsidR="007A2728" w:rsidRPr="00047042" w:rsidRDefault="007A2728" w:rsidP="007A2728">
      <w:pPr>
        <w:pStyle w:val="ICHeading4"/>
      </w:pPr>
      <w:r>
        <w:t>Workforce</w:t>
      </w:r>
    </w:p>
    <w:p w14:paraId="5D2DC205" w14:textId="77777777" w:rsidR="007A2728" w:rsidRDefault="007A2728" w:rsidP="007A2728">
      <w:r w:rsidRPr="00E74995">
        <w:t>Additional staff will be needed to carry out the duties at the Refund Point.</w:t>
      </w:r>
    </w:p>
    <w:p w14:paraId="3F791228" w14:textId="77777777" w:rsidR="007A2728" w:rsidRDefault="007A2728" w:rsidP="007A2728">
      <w:pPr>
        <w:pStyle w:val="ICHeading3"/>
      </w:pPr>
      <w:r>
        <w:t xml:space="preserve">Voting </w:t>
      </w:r>
      <w:r w:rsidRPr="001A3309">
        <w:t>Requirements</w:t>
      </w:r>
      <w:r>
        <w:t xml:space="preserve"> </w:t>
      </w:r>
    </w:p>
    <w:p w14:paraId="22BA684B" w14:textId="77777777" w:rsidR="007A2728" w:rsidRDefault="007A2728" w:rsidP="007A2728">
      <w:pPr>
        <w:spacing w:before="120" w:after="240"/>
      </w:pPr>
      <w:r w:rsidRPr="001C268A">
        <w:rPr>
          <w:rFonts w:cs="Arial"/>
          <w:b/>
        </w:rPr>
        <w:t>Absolute Majority:</w:t>
      </w:r>
      <w:r w:rsidRPr="001C268A">
        <w:rPr>
          <w:rFonts w:cs="Arial"/>
          <w:b/>
        </w:rPr>
        <w:tab/>
        <w:t>No</w:t>
      </w:r>
      <w:r w:rsidRPr="001C268A">
        <w:t xml:space="preserve"> </w:t>
      </w:r>
    </w:p>
    <w:tbl>
      <w:tblPr>
        <w:tblStyle w:val="TableGrid"/>
        <w:tblW w:w="0" w:type="auto"/>
        <w:tblLook w:val="04A0" w:firstRow="1" w:lastRow="0" w:firstColumn="1" w:lastColumn="0" w:noHBand="0" w:noVBand="1"/>
      </w:tblPr>
      <w:tblGrid>
        <w:gridCol w:w="9629"/>
      </w:tblGrid>
      <w:tr w:rsidR="007A2728" w14:paraId="4F182187" w14:textId="77777777" w:rsidTr="0039052D">
        <w:tc>
          <w:tcPr>
            <w:tcW w:w="9629" w:type="dxa"/>
          </w:tcPr>
          <w:p w14:paraId="643FBDF7" w14:textId="77777777" w:rsidR="007A2728" w:rsidRPr="007A2728" w:rsidRDefault="007A2728" w:rsidP="007A2728">
            <w:pPr>
              <w:pStyle w:val="ICHeading3"/>
              <w:spacing w:after="0"/>
              <w:rPr>
                <w:rFonts w:cs="Arial"/>
                <w:caps w:val="0"/>
              </w:rPr>
            </w:pPr>
            <w:bookmarkStart w:id="141" w:name="PDF2_Recommendations_11295"/>
            <w:bookmarkStart w:id="142" w:name="MoverSeconder_11295"/>
            <w:bookmarkEnd w:id="141"/>
            <w:r w:rsidRPr="007A2728">
              <w:rPr>
                <w:rFonts w:cs="Arial"/>
                <w:caps w:val="0"/>
              </w:rPr>
              <w:lastRenderedPageBreak/>
              <w:t xml:space="preserve">RESOLUTION  </w:t>
            </w:r>
          </w:p>
          <w:bookmarkStart w:id="143" w:name="MinuteNumber_11295"/>
          <w:p w14:paraId="7C6799D3" w14:textId="3A108F4D" w:rsidR="007A2728" w:rsidRPr="007A2728" w:rsidRDefault="007A2728" w:rsidP="007A2728">
            <w:pPr>
              <w:pStyle w:val="ICHeading3"/>
              <w:spacing w:before="0"/>
              <w:rPr>
                <w:rFonts w:cs="Arial"/>
                <w:caps w:val="0"/>
              </w:rPr>
            </w:pPr>
            <w:r w:rsidRPr="007A2728">
              <w:rPr>
                <w:rFonts w:cs="Arial"/>
                <w:caps w:val="0"/>
              </w:rPr>
              <w:fldChar w:fldCharType="begin"/>
            </w:r>
            <w:r w:rsidRPr="007A2728">
              <w:rPr>
                <w:rFonts w:cs="Arial"/>
                <w:caps w:val="0"/>
              </w:rPr>
              <w:instrText xml:space="preserve"> SEQ Minutes \# "00" \* MERGEFORMAT </w:instrText>
            </w:r>
            <w:r w:rsidRPr="007A2728">
              <w:rPr>
                <w:rFonts w:cs="Arial"/>
                <w:caps w:val="0"/>
              </w:rPr>
              <w:fldChar w:fldCharType="separate"/>
            </w:r>
            <w:r w:rsidR="000B2CA5">
              <w:rPr>
                <w:rFonts w:cs="Arial"/>
                <w:caps w:val="0"/>
                <w:noProof/>
              </w:rPr>
              <w:t>08</w:t>
            </w:r>
            <w:r w:rsidRPr="007A2728">
              <w:rPr>
                <w:rFonts w:cs="Arial"/>
                <w:caps w:val="0"/>
              </w:rPr>
              <w:fldChar w:fldCharType="end"/>
            </w:r>
            <w:r w:rsidRPr="007A2728">
              <w:rPr>
                <w:rFonts w:cs="Arial"/>
                <w:caps w:val="0"/>
              </w:rPr>
              <w:t>0320</w:t>
            </w:r>
            <w:bookmarkEnd w:id="143"/>
          </w:p>
          <w:p w14:paraId="2D851F7A" w14:textId="77777777" w:rsidR="007A2728" w:rsidRPr="007A2728" w:rsidRDefault="007A2728" w:rsidP="007A2728">
            <w:pPr>
              <w:tabs>
                <w:tab w:val="left" w:pos="3969"/>
              </w:tabs>
              <w:jc w:val="left"/>
              <w:rPr>
                <w:rFonts w:cs="Arial"/>
                <w:b/>
              </w:rPr>
            </w:pPr>
            <w:r w:rsidRPr="007A2728">
              <w:rPr>
                <w:rFonts w:cs="Arial"/>
                <w:b/>
              </w:rPr>
              <w:t>Moved: Cr Kevin Trent</w:t>
            </w:r>
            <w:r w:rsidRPr="007A2728">
              <w:rPr>
                <w:rFonts w:cs="Arial"/>
                <w:b/>
              </w:rPr>
              <w:tab/>
              <w:t>Seconded: Cr Pam Heaton</w:t>
            </w:r>
            <w:bookmarkEnd w:id="142"/>
          </w:p>
          <w:p w14:paraId="67154D7B" w14:textId="77777777" w:rsidR="007A2728" w:rsidRPr="007A2728" w:rsidRDefault="007A2728" w:rsidP="0039052D">
            <w:pPr>
              <w:rPr>
                <w:rFonts w:cs="Arial"/>
                <w:b/>
              </w:rPr>
            </w:pPr>
            <w:r w:rsidRPr="007A2728">
              <w:rPr>
                <w:rFonts w:cs="Arial"/>
                <w:b/>
              </w:rPr>
              <w:t>That Council:</w:t>
            </w:r>
          </w:p>
          <w:p w14:paraId="374A506F" w14:textId="77777777" w:rsidR="007A2728" w:rsidRPr="007A2728" w:rsidRDefault="007A2728" w:rsidP="0039052D">
            <w:pPr>
              <w:pStyle w:val="ICRecList1"/>
              <w:numPr>
                <w:ilvl w:val="0"/>
                <w:numId w:val="0"/>
              </w:numPr>
              <w:ind w:left="567" w:hanging="567"/>
              <w:rPr>
                <w:b/>
              </w:rPr>
            </w:pPr>
            <w:r w:rsidRPr="007A2728">
              <w:rPr>
                <w:b/>
              </w:rPr>
              <w:t>1.</w:t>
            </w:r>
            <w:r w:rsidRPr="007A2728">
              <w:rPr>
                <w:b/>
              </w:rPr>
              <w:tab/>
              <w:t>Agrees to provide a Container Refund Point at the Shire Depot.</w:t>
            </w:r>
          </w:p>
          <w:p w14:paraId="38FC899E" w14:textId="77777777" w:rsidR="007A2728" w:rsidRPr="007A2728" w:rsidRDefault="007A2728" w:rsidP="0039052D">
            <w:pPr>
              <w:pStyle w:val="ICRecList1"/>
              <w:numPr>
                <w:ilvl w:val="0"/>
                <w:numId w:val="0"/>
              </w:numPr>
              <w:ind w:left="567" w:hanging="567"/>
              <w:rPr>
                <w:b/>
              </w:rPr>
            </w:pPr>
            <w:r w:rsidRPr="007A2728">
              <w:rPr>
                <w:b/>
              </w:rPr>
              <w:t>2.</w:t>
            </w:r>
            <w:r w:rsidRPr="007A2728">
              <w:rPr>
                <w:b/>
              </w:rPr>
              <w:tab/>
              <w:t>Authorises the Chief Executive Officer to enter into a Refund Point Agreement with WARRRL, incorporating minor amendment as required.</w:t>
            </w:r>
          </w:p>
          <w:p w14:paraId="4B383D54" w14:textId="77777777" w:rsidR="007A2728" w:rsidRPr="007A2728" w:rsidRDefault="007A2728" w:rsidP="0039052D">
            <w:pPr>
              <w:pStyle w:val="ICRecList1"/>
              <w:numPr>
                <w:ilvl w:val="0"/>
                <w:numId w:val="0"/>
              </w:numPr>
              <w:ind w:left="567" w:hanging="567"/>
              <w:rPr>
                <w:b/>
              </w:rPr>
            </w:pPr>
            <w:r w:rsidRPr="007A2728">
              <w:rPr>
                <w:b/>
              </w:rPr>
              <w:t>3.</w:t>
            </w:r>
            <w:r w:rsidRPr="007A2728">
              <w:rPr>
                <w:b/>
              </w:rPr>
              <w:tab/>
              <w:t xml:space="preserve">Approves the use of the Refuse Site Development Reserve to fund the construction of a Container Refund Point. </w:t>
            </w:r>
          </w:p>
          <w:p w14:paraId="47958B91" w14:textId="77777777" w:rsidR="007A2728" w:rsidRPr="007A2728" w:rsidRDefault="007A2728" w:rsidP="007A2728">
            <w:pPr>
              <w:pStyle w:val="ICRecList1"/>
              <w:numPr>
                <w:ilvl w:val="0"/>
                <w:numId w:val="0"/>
              </w:numPr>
              <w:ind w:left="567"/>
              <w:jc w:val="right"/>
              <w:rPr>
                <w:b/>
              </w:rPr>
            </w:pPr>
            <w:bookmarkStart w:id="144" w:name="Carried_11295"/>
            <w:r w:rsidRPr="007A2728">
              <w:rPr>
                <w:b/>
                <w:i/>
                <w:caps/>
              </w:rPr>
              <w:t>Carried: 7/0</w:t>
            </w:r>
            <w:bookmarkEnd w:id="144"/>
          </w:p>
        </w:tc>
      </w:tr>
    </w:tbl>
    <w:p w14:paraId="6BCB0870" w14:textId="77777777" w:rsidR="007A2728" w:rsidRDefault="007A2728" w:rsidP="007A2728">
      <w:pPr>
        <w:spacing w:after="0"/>
        <w:rPr>
          <w:noProof/>
        </w:rPr>
      </w:pPr>
      <w:r>
        <w:rPr>
          <w:noProof/>
        </w:rPr>
        <w:t xml:space="preserve"> </w:t>
      </w:r>
      <w:bookmarkStart w:id="145" w:name="PageSet_Report_11295"/>
      <w:bookmarkEnd w:id="145"/>
    </w:p>
    <w:p w14:paraId="670FAD11" w14:textId="77777777" w:rsidR="007A2728" w:rsidRDefault="007A2728" w:rsidP="007A2728">
      <w:pPr>
        <w:spacing w:after="0"/>
        <w:rPr>
          <w:noProof/>
        </w:rPr>
        <w:sectPr w:rsidR="007A2728" w:rsidSect="007A2728">
          <w:headerReference w:type="even" r:id="rId57"/>
          <w:headerReference w:type="default" r:id="rId58"/>
          <w:footerReference w:type="even" r:id="rId59"/>
          <w:footerReference w:type="default" r:id="rId60"/>
          <w:headerReference w:type="first" r:id="rId61"/>
          <w:footerReference w:type="first" r:id="rId62"/>
          <w:pgSz w:w="11907" w:h="16839" w:code="9"/>
          <w:pgMar w:top="1134" w:right="1134" w:bottom="1134" w:left="1134" w:header="567" w:footer="567" w:gutter="0"/>
          <w:cols w:space="720"/>
          <w:formProt w:val="0"/>
          <w:docGrid w:linePitch="299"/>
        </w:sectPr>
      </w:pPr>
    </w:p>
    <w:p w14:paraId="5F6F5318" w14:textId="77777777" w:rsidR="007A2728" w:rsidRPr="007A2728" w:rsidRDefault="007A2728" w:rsidP="007A2728">
      <w:pPr>
        <w:pStyle w:val="ICTOC5MINS"/>
      </w:pPr>
      <w:bookmarkStart w:id="146" w:name="PDF2_ReportName_11280"/>
      <w:bookmarkStart w:id="147" w:name="_Toc36629021"/>
      <w:bookmarkEnd w:id="146"/>
      <w:r w:rsidRPr="007A2728">
        <w:lastRenderedPageBreak/>
        <w:t>SY031-03/20</w:t>
      </w:r>
      <w:r w:rsidRPr="007A2728">
        <w:tab/>
        <w:t>Review of Parking Arrangements within the York Town Centre</w:t>
      </w:r>
      <w:bookmarkEnd w:id="147"/>
    </w:p>
    <w:p w14:paraId="4CD3AB77" w14:textId="77777777" w:rsidR="007A2728" w:rsidRDefault="007A2728" w:rsidP="007A2728">
      <w:pPr>
        <w:spacing w:after="0"/>
        <w:rPr>
          <w:i/>
          <w:iCs/>
        </w:rPr>
      </w:pPr>
    </w:p>
    <w:p w14:paraId="6F65D5B6" w14:textId="77777777" w:rsidR="007A2728" w:rsidRPr="007A2728" w:rsidRDefault="007A2728" w:rsidP="007A2728">
      <w:pPr>
        <w:spacing w:after="0"/>
        <w:rPr>
          <w:i/>
          <w:iCs/>
        </w:rPr>
      </w:pPr>
      <w:r w:rsidRPr="007A2728">
        <w:rPr>
          <w:i/>
          <w:iCs/>
        </w:rPr>
        <w:t xml:space="preserve">This item </w:t>
      </w:r>
      <w:r w:rsidR="00057E23">
        <w:rPr>
          <w:i/>
          <w:iCs/>
        </w:rPr>
        <w:t xml:space="preserve">was </w:t>
      </w:r>
      <w:r w:rsidRPr="007A2728">
        <w:rPr>
          <w:i/>
          <w:iCs/>
        </w:rPr>
        <w:t>withdrawn and will be brought back to Council at a later date.</w:t>
      </w:r>
    </w:p>
    <w:p w14:paraId="30C48D05" w14:textId="77777777" w:rsidR="007A2728" w:rsidRDefault="007A2728" w:rsidP="007A2728">
      <w:pPr>
        <w:spacing w:after="0"/>
      </w:pPr>
    </w:p>
    <w:p w14:paraId="7F62D3DA" w14:textId="77777777" w:rsidR="007A2728" w:rsidRDefault="007A2728" w:rsidP="007A2728">
      <w:pPr>
        <w:spacing w:after="0"/>
      </w:pPr>
    </w:p>
    <w:p w14:paraId="0D6646A3" w14:textId="77777777" w:rsidR="007A2728" w:rsidRDefault="007A2728" w:rsidP="007A2728">
      <w:pPr>
        <w:spacing w:after="0"/>
      </w:pPr>
    </w:p>
    <w:p w14:paraId="27B0992F" w14:textId="77777777" w:rsidR="007A2728" w:rsidRDefault="007A2728" w:rsidP="00133F4B">
      <w:pPr>
        <w:pStyle w:val="ICTOC5MINS"/>
      </w:pPr>
      <w:bookmarkStart w:id="148" w:name="PDF2_ReportName_11281"/>
      <w:bookmarkStart w:id="149" w:name="_Toc36629022"/>
      <w:bookmarkEnd w:id="148"/>
      <w:r>
        <w:t>SY032-03/20</w:t>
      </w:r>
      <w:r w:rsidRPr="00B26FDF">
        <w:tab/>
      </w:r>
      <w:r>
        <w:t>Keeping of Poultry - 32 Bouverie Rd, York</w:t>
      </w:r>
      <w:bookmarkStart w:id="150" w:name="PageSet_Report_11281"/>
      <w:bookmarkEnd w:id="149"/>
      <w:bookmarkEnd w:id="150"/>
      <w:r>
        <w:t xml:space="preserve"> </w:t>
      </w:r>
    </w:p>
    <w:p w14:paraId="3CF15BDE" w14:textId="77777777" w:rsidR="007A2728" w:rsidRDefault="007A2728" w:rsidP="007A2728">
      <w:pPr>
        <w:spacing w:after="0"/>
        <w:rPr>
          <w:noProof/>
        </w:rPr>
      </w:pPr>
    </w:p>
    <w:p w14:paraId="125E2B8B" w14:textId="77777777" w:rsidR="00133F4B" w:rsidRPr="007A2728" w:rsidRDefault="00133F4B" w:rsidP="00133F4B">
      <w:pPr>
        <w:spacing w:after="0"/>
        <w:rPr>
          <w:i/>
          <w:iCs/>
        </w:rPr>
      </w:pPr>
      <w:r w:rsidRPr="007A2728">
        <w:rPr>
          <w:i/>
          <w:iCs/>
        </w:rPr>
        <w:t xml:space="preserve">This item </w:t>
      </w:r>
      <w:r w:rsidR="00057E23">
        <w:rPr>
          <w:i/>
          <w:iCs/>
        </w:rPr>
        <w:t xml:space="preserve">was </w:t>
      </w:r>
      <w:r w:rsidRPr="007A2728">
        <w:rPr>
          <w:i/>
          <w:iCs/>
        </w:rPr>
        <w:t>withdrawn and will be brought back to Council at a later date.</w:t>
      </w:r>
    </w:p>
    <w:p w14:paraId="41B92972" w14:textId="77777777" w:rsidR="00133F4B" w:rsidRDefault="00133F4B" w:rsidP="007A2728">
      <w:pPr>
        <w:spacing w:after="0"/>
        <w:rPr>
          <w:noProof/>
        </w:rPr>
      </w:pPr>
    </w:p>
    <w:p w14:paraId="7777CBDC" w14:textId="77777777" w:rsidR="00133F4B" w:rsidRDefault="00133F4B" w:rsidP="007A2728">
      <w:pPr>
        <w:spacing w:after="0"/>
        <w:rPr>
          <w:noProof/>
        </w:rPr>
      </w:pPr>
    </w:p>
    <w:p w14:paraId="49D4A1C5" w14:textId="77777777" w:rsidR="00133F4B" w:rsidRDefault="00133F4B" w:rsidP="007A2728">
      <w:pPr>
        <w:spacing w:after="0"/>
        <w:rPr>
          <w:noProof/>
        </w:rPr>
        <w:sectPr w:rsidR="00133F4B" w:rsidSect="007A2728">
          <w:headerReference w:type="even" r:id="rId63"/>
          <w:headerReference w:type="default" r:id="rId64"/>
          <w:footerReference w:type="even" r:id="rId65"/>
          <w:footerReference w:type="default" r:id="rId66"/>
          <w:headerReference w:type="first" r:id="rId67"/>
          <w:footerReference w:type="first" r:id="rId68"/>
          <w:pgSz w:w="11907" w:h="16839" w:code="9"/>
          <w:pgMar w:top="1134" w:right="1134" w:bottom="1134" w:left="1134" w:header="567" w:footer="567" w:gutter="0"/>
          <w:cols w:space="720"/>
          <w:formProt w:val="0"/>
          <w:docGrid w:linePitch="299"/>
        </w:sectPr>
      </w:pPr>
    </w:p>
    <w:p w14:paraId="7D4EDD4D" w14:textId="77777777" w:rsidR="007A2728" w:rsidRPr="00B26FDF" w:rsidRDefault="007A2728" w:rsidP="007A2728">
      <w:pPr>
        <w:pStyle w:val="ICTOC5MINS"/>
      </w:pPr>
      <w:bookmarkStart w:id="151" w:name="PDF2_ReportName_11286"/>
      <w:bookmarkStart w:id="152" w:name="_Toc36629023"/>
      <w:bookmarkEnd w:id="151"/>
      <w:r>
        <w:lastRenderedPageBreak/>
        <w:t>SY033-03/20</w:t>
      </w:r>
      <w:r w:rsidRPr="00B26FDF">
        <w:tab/>
      </w:r>
      <w:r>
        <w:t>Disposal Process for St Patricks Convent Building, Old Tennis Courts and Lots 2-6 Avon Terrace and Lot 13 Redmile Road, York</w:t>
      </w:r>
      <w:bookmarkEnd w:id="1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14:paraId="163A4BCF" w14:textId="77777777" w:rsidTr="0039052D">
        <w:tc>
          <w:tcPr>
            <w:tcW w:w="2211" w:type="dxa"/>
          </w:tcPr>
          <w:p w14:paraId="558CD1E6" w14:textId="77777777" w:rsidR="007A2728" w:rsidRPr="00AC2096" w:rsidRDefault="007A2728" w:rsidP="0039052D">
            <w:pPr>
              <w:spacing w:before="120"/>
              <w:jc w:val="left"/>
              <w:rPr>
                <w:b/>
              </w:rPr>
            </w:pPr>
            <w:r w:rsidRPr="003C13DF">
              <w:rPr>
                <w:b/>
                <w:szCs w:val="24"/>
              </w:rPr>
              <w:t>File Number:</w:t>
            </w:r>
          </w:p>
        </w:tc>
        <w:tc>
          <w:tcPr>
            <w:tcW w:w="7428" w:type="dxa"/>
          </w:tcPr>
          <w:p w14:paraId="165D595F" w14:textId="77777777" w:rsidR="007A2728" w:rsidRPr="00AC2096" w:rsidRDefault="007A2728" w:rsidP="0039052D">
            <w:pPr>
              <w:spacing w:before="120"/>
              <w:rPr>
                <w:b/>
              </w:rPr>
            </w:pPr>
            <w:r>
              <w:rPr>
                <w:b/>
                <w:szCs w:val="24"/>
              </w:rPr>
              <w:t>SO1.60562 &amp; SO1.60563, GL1.50048, AV1.60050</w:t>
            </w:r>
          </w:p>
        </w:tc>
      </w:tr>
      <w:tr w:rsidR="007A2728" w14:paraId="68F4FAE6" w14:textId="77777777" w:rsidTr="0039052D">
        <w:tc>
          <w:tcPr>
            <w:tcW w:w="2211" w:type="dxa"/>
          </w:tcPr>
          <w:p w14:paraId="557B03D0" w14:textId="77777777" w:rsidR="007A2728" w:rsidRPr="00AC2096" w:rsidRDefault="007A2728" w:rsidP="0039052D">
            <w:pPr>
              <w:spacing w:before="120"/>
              <w:jc w:val="left"/>
              <w:rPr>
                <w:b/>
              </w:rPr>
            </w:pPr>
            <w:r w:rsidRPr="003C13DF">
              <w:rPr>
                <w:b/>
                <w:szCs w:val="24"/>
              </w:rPr>
              <w:t>Author:</w:t>
            </w:r>
          </w:p>
        </w:tc>
        <w:tc>
          <w:tcPr>
            <w:tcW w:w="7428" w:type="dxa"/>
          </w:tcPr>
          <w:p w14:paraId="6B4E2491" w14:textId="77777777" w:rsidR="007A2728" w:rsidRDefault="007A2728" w:rsidP="0039052D">
            <w:pPr>
              <w:spacing w:before="120"/>
              <w:rPr>
                <w:rFonts w:cs="Arial"/>
                <w:b/>
              </w:rPr>
            </w:pPr>
            <w:r w:rsidRPr="00F643B2">
              <w:rPr>
                <w:rFonts w:cs="Arial"/>
                <w:b/>
              </w:rPr>
              <w:t>Chris Linnell, Chief Executive Officer</w:t>
            </w:r>
          </w:p>
          <w:p w14:paraId="2FDDBEFF" w14:textId="77777777" w:rsidR="007A2728" w:rsidRPr="00AC2096" w:rsidRDefault="007A2728" w:rsidP="0039052D">
            <w:r w:rsidRPr="00F643B2">
              <w:rPr>
                <w:rFonts w:cs="Arial"/>
                <w:b/>
              </w:rPr>
              <w:t>Natasha Brennan, Administration and Governance Coordinator</w:t>
            </w:r>
            <w:r>
              <w:t xml:space="preserve"> </w:t>
            </w:r>
          </w:p>
        </w:tc>
      </w:tr>
      <w:tr w:rsidR="007A2728" w14:paraId="5D60B15D" w14:textId="77777777" w:rsidTr="0039052D">
        <w:tc>
          <w:tcPr>
            <w:tcW w:w="2211" w:type="dxa"/>
          </w:tcPr>
          <w:p w14:paraId="194A4796" w14:textId="77777777" w:rsidR="007A2728" w:rsidRPr="00AC2096" w:rsidRDefault="007A2728" w:rsidP="0039052D">
            <w:pPr>
              <w:spacing w:before="120"/>
              <w:jc w:val="left"/>
              <w:rPr>
                <w:b/>
              </w:rPr>
            </w:pPr>
            <w:r w:rsidRPr="003C13DF">
              <w:rPr>
                <w:b/>
                <w:szCs w:val="24"/>
              </w:rPr>
              <w:t>Authoriser:</w:t>
            </w:r>
          </w:p>
        </w:tc>
        <w:tc>
          <w:tcPr>
            <w:tcW w:w="7428" w:type="dxa"/>
          </w:tcPr>
          <w:p w14:paraId="51A90CE6" w14:textId="77777777" w:rsidR="007A2728" w:rsidRPr="00AC2096" w:rsidRDefault="007A2728" w:rsidP="0039052D">
            <w:pPr>
              <w:spacing w:before="120"/>
              <w:rPr>
                <w:b/>
              </w:rPr>
            </w:pPr>
            <w:r w:rsidRPr="00F643B2">
              <w:rPr>
                <w:rFonts w:cs="Arial"/>
                <w:b/>
              </w:rPr>
              <w:t>Chris Linnell, Chief Executive Officer</w:t>
            </w:r>
            <w:r>
              <w:rPr>
                <w:b/>
              </w:rPr>
              <w:t xml:space="preserve"> </w:t>
            </w:r>
          </w:p>
        </w:tc>
      </w:tr>
      <w:tr w:rsidR="007A2728" w14:paraId="05932153" w14:textId="77777777" w:rsidTr="0039052D">
        <w:tc>
          <w:tcPr>
            <w:tcW w:w="2211" w:type="dxa"/>
          </w:tcPr>
          <w:p w14:paraId="61812682" w14:textId="77777777" w:rsidR="007A2728" w:rsidRPr="00AC2096" w:rsidRDefault="007A2728" w:rsidP="0039052D">
            <w:pPr>
              <w:spacing w:before="120"/>
              <w:jc w:val="left"/>
              <w:rPr>
                <w:b/>
              </w:rPr>
            </w:pPr>
            <w:r>
              <w:rPr>
                <w:b/>
              </w:rPr>
              <w:t>Previously before Council:</w:t>
            </w:r>
          </w:p>
        </w:tc>
        <w:tc>
          <w:tcPr>
            <w:tcW w:w="7428" w:type="dxa"/>
          </w:tcPr>
          <w:p w14:paraId="32AF2E62" w14:textId="77777777" w:rsidR="007A2728" w:rsidRPr="00AC2096" w:rsidRDefault="007A2728" w:rsidP="0039052D">
            <w:pPr>
              <w:spacing w:before="120"/>
              <w:jc w:val="left"/>
              <w:rPr>
                <w:b/>
              </w:rPr>
            </w:pPr>
            <w:r>
              <w:rPr>
                <w:b/>
              </w:rPr>
              <w:t xml:space="preserve">OCM 29 April 2019 </w:t>
            </w:r>
          </w:p>
        </w:tc>
      </w:tr>
      <w:tr w:rsidR="007A2728" w14:paraId="63EACF5E" w14:textId="77777777" w:rsidTr="0039052D">
        <w:tc>
          <w:tcPr>
            <w:tcW w:w="2211" w:type="dxa"/>
          </w:tcPr>
          <w:p w14:paraId="787217B5" w14:textId="77777777" w:rsidR="007A2728" w:rsidRPr="00AC2096" w:rsidRDefault="007A2728" w:rsidP="0039052D">
            <w:pPr>
              <w:spacing w:before="120"/>
              <w:jc w:val="left"/>
              <w:rPr>
                <w:b/>
              </w:rPr>
            </w:pPr>
            <w:bookmarkStart w:id="153" w:name="PDF2_Attachments_11286" w:colFirst="0" w:colLast="1"/>
            <w:r w:rsidRPr="003C13DF">
              <w:rPr>
                <w:b/>
                <w:szCs w:val="24"/>
              </w:rPr>
              <w:t>A</w:t>
            </w:r>
            <w:r>
              <w:rPr>
                <w:b/>
                <w:szCs w:val="24"/>
              </w:rPr>
              <w:t>ppendice</w:t>
            </w:r>
            <w:r w:rsidRPr="003C13DF">
              <w:rPr>
                <w:b/>
                <w:szCs w:val="24"/>
              </w:rPr>
              <w:t>s:</w:t>
            </w:r>
          </w:p>
        </w:tc>
        <w:tc>
          <w:tcPr>
            <w:tcW w:w="7428" w:type="dxa"/>
          </w:tcPr>
          <w:p w14:paraId="4C04818D" w14:textId="77777777" w:rsidR="007A2728" w:rsidRPr="00AC2096" w:rsidRDefault="007A2728" w:rsidP="0039052D">
            <w:pPr>
              <w:spacing w:before="120"/>
              <w:rPr>
                <w:b/>
              </w:rPr>
            </w:pPr>
            <w:r>
              <w:rPr>
                <w:b/>
              </w:rPr>
              <w:t>Nil</w:t>
            </w:r>
          </w:p>
        </w:tc>
      </w:tr>
    </w:tbl>
    <w:bookmarkEnd w:id="153"/>
    <w:p w14:paraId="42223E7D" w14:textId="77777777" w:rsidR="007A2728" w:rsidRPr="002B7154" w:rsidRDefault="007A2728" w:rsidP="007A2728">
      <w:pPr>
        <w:spacing w:after="0"/>
      </w:pPr>
      <w:r>
        <w:t xml:space="preserve"> </w:t>
      </w:r>
    </w:p>
    <w:p w14:paraId="36C4061F" w14:textId="77777777" w:rsidR="007A2728" w:rsidRDefault="007A2728" w:rsidP="007A2728">
      <w:pPr>
        <w:pStyle w:val="ICHeading3"/>
        <w:spacing w:before="0"/>
      </w:pPr>
      <w:r>
        <w:t>Nature of Council’s Role in the Matter</w:t>
      </w:r>
    </w:p>
    <w:p w14:paraId="192B9C65" w14:textId="77777777" w:rsidR="007A2728" w:rsidRDefault="007A2728" w:rsidP="007A2728">
      <w:r>
        <w:t>Executive</w:t>
      </w:r>
    </w:p>
    <w:p w14:paraId="391B8CF5" w14:textId="77777777" w:rsidR="007A2728" w:rsidRPr="00B12A0F" w:rsidRDefault="007A2728" w:rsidP="007A2728">
      <w:pPr>
        <w:pStyle w:val="ICHeading3"/>
      </w:pPr>
      <w:r>
        <w:t>Purpose of Report</w:t>
      </w:r>
    </w:p>
    <w:p w14:paraId="70FB6AAB" w14:textId="77777777" w:rsidR="007A2728" w:rsidRDefault="007A2728" w:rsidP="007A2728">
      <w:r>
        <w:t>To provide Council with an update on the following properties:</w:t>
      </w:r>
    </w:p>
    <w:p w14:paraId="78380FE3" w14:textId="77777777" w:rsidR="007A2728" w:rsidRDefault="007A2728" w:rsidP="007A2728">
      <w:pPr>
        <w:ind w:left="720" w:hanging="360"/>
      </w:pPr>
      <w:r>
        <w:rPr>
          <w:rFonts w:ascii="Symbol" w:hAnsi="Symbol"/>
        </w:rPr>
        <w:t></w:t>
      </w:r>
      <w:r>
        <w:rPr>
          <w:rFonts w:ascii="Symbol" w:hAnsi="Symbol"/>
        </w:rPr>
        <w:tab/>
      </w:r>
      <w:r>
        <w:t>St Patrick’s Convent Building</w:t>
      </w:r>
    </w:p>
    <w:p w14:paraId="19C67BB7" w14:textId="77777777" w:rsidR="007A2728" w:rsidRDefault="007A2728" w:rsidP="007A2728">
      <w:pPr>
        <w:ind w:left="720" w:hanging="360"/>
      </w:pPr>
      <w:r>
        <w:rPr>
          <w:rFonts w:ascii="Symbol" w:hAnsi="Symbol"/>
        </w:rPr>
        <w:t></w:t>
      </w:r>
      <w:r>
        <w:rPr>
          <w:rFonts w:ascii="Symbol" w:hAnsi="Symbol"/>
        </w:rPr>
        <w:tab/>
      </w:r>
      <w:r>
        <w:t>Old Tennis Courts</w:t>
      </w:r>
    </w:p>
    <w:p w14:paraId="6E84E5E2" w14:textId="77777777" w:rsidR="007A2728" w:rsidRDefault="007A2728" w:rsidP="007A2728">
      <w:pPr>
        <w:ind w:left="720" w:hanging="360"/>
      </w:pPr>
      <w:r>
        <w:rPr>
          <w:rFonts w:ascii="Symbol" w:hAnsi="Symbol"/>
        </w:rPr>
        <w:t></w:t>
      </w:r>
      <w:r>
        <w:rPr>
          <w:rFonts w:ascii="Symbol" w:hAnsi="Symbol"/>
        </w:rPr>
        <w:tab/>
      </w:r>
      <w:r>
        <w:t>Lots 2-6 Avon Terrace and 13 Redmile Road</w:t>
      </w:r>
    </w:p>
    <w:p w14:paraId="7B73F719" w14:textId="77777777" w:rsidR="007A2728" w:rsidRDefault="007A2728" w:rsidP="007A2728">
      <w:r>
        <w:t>This report seeks Council approval to extend the selling agency agreement for the above properties until 30 June 2020. This will provide a further time period for any offers to be received and considered as well as time for Council to consider the future of these properties in line with the review of the Strategic Community Plan and the 2020/21 Budget.</w:t>
      </w:r>
    </w:p>
    <w:p w14:paraId="2ADB7EC8" w14:textId="77777777" w:rsidR="007A2728" w:rsidRPr="00B12A0F" w:rsidRDefault="007A2728" w:rsidP="007A2728">
      <w:pPr>
        <w:pStyle w:val="ICHeading3"/>
      </w:pPr>
      <w:r>
        <w:t>Background</w:t>
      </w:r>
    </w:p>
    <w:p w14:paraId="419B8C82" w14:textId="77777777" w:rsidR="007A2728" w:rsidRDefault="007A2728" w:rsidP="007A2728">
      <w:r>
        <w:t>At the Ordinary Council Meeting, on 29 April 2019, Council considered the disposal process for the above-mentioned parcels of land and resolved the following:</w:t>
      </w:r>
    </w:p>
    <w:p w14:paraId="076A2681" w14:textId="77777777" w:rsidR="007A2728" w:rsidRPr="00136A1C" w:rsidRDefault="007A2728" w:rsidP="007A2728">
      <w:pPr>
        <w:ind w:firstLine="567"/>
        <w:rPr>
          <w:rFonts w:cs="Arial"/>
          <w:bCs/>
          <w:i/>
          <w:iCs/>
        </w:rPr>
      </w:pPr>
      <w:r w:rsidRPr="00136A1C">
        <w:rPr>
          <w:rFonts w:cs="Arial"/>
          <w:bCs/>
          <w:i/>
          <w:iCs/>
        </w:rPr>
        <w:t>“Resolution 090419</w:t>
      </w:r>
    </w:p>
    <w:p w14:paraId="0E53DD16" w14:textId="77777777" w:rsidR="007A2728" w:rsidRPr="00136A1C" w:rsidRDefault="007A2728" w:rsidP="007A2728">
      <w:pPr>
        <w:ind w:firstLine="567"/>
        <w:rPr>
          <w:rFonts w:cs="Arial"/>
          <w:bCs/>
          <w:i/>
          <w:iCs/>
        </w:rPr>
      </w:pPr>
      <w:r w:rsidRPr="00136A1C">
        <w:rPr>
          <w:rFonts w:cs="Arial"/>
          <w:bCs/>
          <w:i/>
          <w:iCs/>
        </w:rPr>
        <w:t>That Council:</w:t>
      </w:r>
    </w:p>
    <w:p w14:paraId="42554DA3" w14:textId="77777777" w:rsidR="007A2728" w:rsidRPr="00136A1C" w:rsidRDefault="007A2728" w:rsidP="007A2728">
      <w:pPr>
        <w:tabs>
          <w:tab w:val="left" w:pos="567"/>
        </w:tabs>
        <w:ind w:left="1134" w:hanging="567"/>
        <w:rPr>
          <w:rFonts w:eastAsia="Times New Roman" w:cs="Arial"/>
          <w:bCs/>
          <w:i/>
          <w:iCs/>
          <w:szCs w:val="24"/>
        </w:rPr>
      </w:pPr>
      <w:r w:rsidRPr="00136A1C">
        <w:rPr>
          <w:rFonts w:eastAsia="Times New Roman" w:cs="Arial"/>
          <w:bCs/>
          <w:i/>
          <w:iCs/>
          <w:szCs w:val="24"/>
        </w:rPr>
        <w:t>1.</w:t>
      </w:r>
      <w:r w:rsidRPr="00136A1C">
        <w:rPr>
          <w:rFonts w:eastAsia="Times New Roman" w:cs="Arial"/>
          <w:bCs/>
          <w:i/>
          <w:iCs/>
          <w:szCs w:val="24"/>
        </w:rPr>
        <w:tab/>
        <w:t>Notes that no tenders were received during the tender period for the following tenders:</w:t>
      </w:r>
    </w:p>
    <w:p w14:paraId="5D904C57" w14:textId="77777777" w:rsidR="007A2728" w:rsidRPr="00136A1C" w:rsidRDefault="007A2728" w:rsidP="007A2728">
      <w:pPr>
        <w:tabs>
          <w:tab w:val="left" w:pos="1134"/>
        </w:tabs>
        <w:ind w:left="1134" w:hanging="567"/>
        <w:rPr>
          <w:rFonts w:eastAsia="Times New Roman" w:cs="Arial"/>
          <w:bCs/>
          <w:i/>
          <w:iCs/>
          <w:szCs w:val="24"/>
        </w:rPr>
      </w:pPr>
      <w:r w:rsidRPr="00136A1C">
        <w:rPr>
          <w:rFonts w:eastAsia="Times New Roman" w:cs="Arial"/>
          <w:bCs/>
          <w:i/>
          <w:iCs/>
          <w:szCs w:val="24"/>
        </w:rPr>
        <w:tab/>
        <w:t>(a)</w:t>
      </w:r>
      <w:r w:rsidRPr="00136A1C">
        <w:rPr>
          <w:rFonts w:eastAsia="Times New Roman" w:cs="Arial"/>
          <w:bCs/>
          <w:i/>
          <w:iCs/>
          <w:szCs w:val="24"/>
        </w:rPr>
        <w:tab/>
        <w:t>Tender T01-1819 – Disposal of Property – St Patrick’s Convent School</w:t>
      </w:r>
    </w:p>
    <w:p w14:paraId="03CD958D" w14:textId="77777777" w:rsidR="007A2728" w:rsidRPr="00136A1C" w:rsidRDefault="007A2728" w:rsidP="007A2728">
      <w:pPr>
        <w:tabs>
          <w:tab w:val="left" w:pos="1134"/>
        </w:tabs>
        <w:ind w:left="1134" w:hanging="567"/>
        <w:rPr>
          <w:rFonts w:eastAsia="Times New Roman" w:cs="Arial"/>
          <w:bCs/>
          <w:i/>
          <w:iCs/>
          <w:szCs w:val="24"/>
        </w:rPr>
      </w:pPr>
      <w:r w:rsidRPr="00136A1C">
        <w:rPr>
          <w:rFonts w:eastAsia="Times New Roman" w:cs="Arial"/>
          <w:bCs/>
          <w:i/>
          <w:iCs/>
          <w:szCs w:val="24"/>
        </w:rPr>
        <w:tab/>
        <w:t>(b)</w:t>
      </w:r>
      <w:r w:rsidRPr="00136A1C">
        <w:rPr>
          <w:rFonts w:eastAsia="Times New Roman" w:cs="Arial"/>
          <w:bCs/>
          <w:i/>
          <w:iCs/>
          <w:szCs w:val="24"/>
        </w:rPr>
        <w:tab/>
        <w:t>Tender T02-1819 – Disposal of Property – Old Tennis Courts</w:t>
      </w:r>
    </w:p>
    <w:p w14:paraId="00EF03F0" w14:textId="77777777" w:rsidR="007A2728" w:rsidRPr="00136A1C" w:rsidRDefault="007A2728" w:rsidP="007A2728">
      <w:pPr>
        <w:tabs>
          <w:tab w:val="left" w:pos="1134"/>
        </w:tabs>
        <w:ind w:left="1701" w:hanging="1134"/>
        <w:rPr>
          <w:rFonts w:eastAsia="Times New Roman" w:cs="Arial"/>
          <w:bCs/>
          <w:i/>
          <w:iCs/>
          <w:szCs w:val="24"/>
        </w:rPr>
      </w:pPr>
      <w:r w:rsidRPr="00136A1C">
        <w:rPr>
          <w:rFonts w:eastAsia="Times New Roman" w:cs="Arial"/>
          <w:bCs/>
          <w:i/>
          <w:iCs/>
          <w:szCs w:val="24"/>
        </w:rPr>
        <w:tab/>
        <w:t>(c)</w:t>
      </w:r>
      <w:r w:rsidRPr="00136A1C">
        <w:rPr>
          <w:rFonts w:eastAsia="Times New Roman" w:cs="Arial"/>
          <w:bCs/>
          <w:i/>
          <w:iCs/>
          <w:szCs w:val="24"/>
        </w:rPr>
        <w:tab/>
        <w:t>Tender T03-1819 – Disposal of Property – Vacant land (Lots 2-6 Avon Terrace and Lot 13 Redmile Road).</w:t>
      </w:r>
    </w:p>
    <w:p w14:paraId="6C76CD20" w14:textId="77777777" w:rsidR="007A2728" w:rsidRPr="00136A1C" w:rsidRDefault="007A2728" w:rsidP="007A2728">
      <w:pPr>
        <w:tabs>
          <w:tab w:val="left" w:pos="567"/>
        </w:tabs>
        <w:ind w:left="1134"/>
        <w:rPr>
          <w:rFonts w:eastAsia="Times New Roman" w:cs="Arial"/>
          <w:bCs/>
          <w:i/>
          <w:iCs/>
          <w:szCs w:val="24"/>
        </w:rPr>
      </w:pPr>
      <w:r w:rsidRPr="00136A1C">
        <w:rPr>
          <w:rFonts w:eastAsia="Times New Roman" w:cs="Arial"/>
          <w:bCs/>
          <w:i/>
          <w:iCs/>
          <w:szCs w:val="24"/>
        </w:rPr>
        <w:t xml:space="preserve">which brings this tender process to a close. </w:t>
      </w:r>
    </w:p>
    <w:p w14:paraId="24A834A5" w14:textId="77777777" w:rsidR="007A2728" w:rsidRPr="00136A1C" w:rsidRDefault="007A2728" w:rsidP="007A2728">
      <w:pPr>
        <w:tabs>
          <w:tab w:val="left" w:pos="567"/>
        </w:tabs>
        <w:ind w:left="1134" w:hanging="567"/>
        <w:rPr>
          <w:rFonts w:eastAsia="Times New Roman" w:cs="Arial"/>
          <w:bCs/>
          <w:i/>
          <w:iCs/>
          <w:szCs w:val="24"/>
        </w:rPr>
      </w:pPr>
      <w:r w:rsidRPr="00136A1C">
        <w:rPr>
          <w:rFonts w:eastAsia="Times New Roman" w:cs="Arial"/>
          <w:bCs/>
          <w:i/>
          <w:iCs/>
          <w:szCs w:val="24"/>
        </w:rPr>
        <w:t>2.</w:t>
      </w:r>
      <w:r w:rsidRPr="00136A1C">
        <w:rPr>
          <w:rFonts w:eastAsia="Times New Roman" w:cs="Arial"/>
          <w:bCs/>
          <w:i/>
          <w:iCs/>
          <w:szCs w:val="24"/>
        </w:rPr>
        <w:tab/>
        <w:t xml:space="preserve">Agrees that the late submission received was non-conforming for the reasons outlined in this report and therefore is not accepted. </w:t>
      </w:r>
    </w:p>
    <w:p w14:paraId="63F8723C" w14:textId="77777777" w:rsidR="007A2728" w:rsidRPr="00136A1C" w:rsidRDefault="007A2728" w:rsidP="007A2728">
      <w:pPr>
        <w:tabs>
          <w:tab w:val="left" w:pos="567"/>
        </w:tabs>
        <w:ind w:left="1134" w:hanging="567"/>
        <w:rPr>
          <w:rFonts w:eastAsia="Times New Roman" w:cs="Arial"/>
          <w:bCs/>
          <w:i/>
          <w:iCs/>
          <w:szCs w:val="24"/>
        </w:rPr>
      </w:pPr>
      <w:r w:rsidRPr="00136A1C">
        <w:rPr>
          <w:rFonts w:eastAsia="Times New Roman" w:cs="Arial"/>
          <w:bCs/>
          <w:i/>
          <w:iCs/>
          <w:szCs w:val="24"/>
        </w:rPr>
        <w:t>3.</w:t>
      </w:r>
      <w:r w:rsidRPr="00136A1C">
        <w:rPr>
          <w:rFonts w:eastAsia="Times New Roman" w:cs="Arial"/>
          <w:bCs/>
          <w:i/>
          <w:iCs/>
          <w:szCs w:val="24"/>
        </w:rPr>
        <w:tab/>
        <w:t xml:space="preserve">Notes that any future sale will need to be considered in accordance with Section 3.58 (3) of the Local Government Act 1995. </w:t>
      </w:r>
    </w:p>
    <w:p w14:paraId="4D434EE6" w14:textId="77777777" w:rsidR="007A2728" w:rsidRPr="00136A1C" w:rsidRDefault="007A2728" w:rsidP="007A2728">
      <w:pPr>
        <w:tabs>
          <w:tab w:val="left" w:pos="567"/>
        </w:tabs>
        <w:ind w:left="1134" w:hanging="567"/>
        <w:rPr>
          <w:rFonts w:eastAsia="Times New Roman" w:cs="Arial"/>
          <w:bCs/>
          <w:i/>
          <w:iCs/>
          <w:szCs w:val="24"/>
        </w:rPr>
      </w:pPr>
      <w:r w:rsidRPr="00136A1C">
        <w:rPr>
          <w:rFonts w:eastAsia="Times New Roman" w:cs="Arial"/>
          <w:bCs/>
          <w:i/>
          <w:iCs/>
          <w:szCs w:val="24"/>
        </w:rPr>
        <w:t>4.</w:t>
      </w:r>
      <w:r w:rsidRPr="00136A1C">
        <w:rPr>
          <w:rFonts w:eastAsia="Times New Roman" w:cs="Arial"/>
          <w:bCs/>
          <w:i/>
          <w:iCs/>
          <w:szCs w:val="24"/>
        </w:rPr>
        <w:tab/>
        <w:t>Requests the Chief Executive Officer to continue to advertise the properties for sale (noting that any offers received will need to be considered in accordance with Section 3.58 (3) of the Local Government Act 1995) with the only advertising being the signage on the properties and website remaining in place until 30 June 2019.</w:t>
      </w:r>
    </w:p>
    <w:p w14:paraId="2A36A4FF" w14:textId="77777777" w:rsidR="007A2728" w:rsidRPr="00136A1C" w:rsidRDefault="007A2728" w:rsidP="007A2728">
      <w:pPr>
        <w:tabs>
          <w:tab w:val="left" w:pos="567"/>
        </w:tabs>
        <w:ind w:left="1134" w:hanging="567"/>
        <w:rPr>
          <w:rFonts w:eastAsia="Times New Roman" w:cs="Arial"/>
          <w:bCs/>
          <w:i/>
          <w:iCs/>
          <w:szCs w:val="24"/>
        </w:rPr>
      </w:pPr>
      <w:r w:rsidRPr="00136A1C">
        <w:rPr>
          <w:rFonts w:eastAsia="Times New Roman" w:cs="Arial"/>
          <w:bCs/>
          <w:i/>
          <w:iCs/>
          <w:szCs w:val="24"/>
        </w:rPr>
        <w:lastRenderedPageBreak/>
        <w:t>5.</w:t>
      </w:r>
      <w:r w:rsidRPr="00136A1C">
        <w:rPr>
          <w:rFonts w:eastAsia="Times New Roman" w:cs="Arial"/>
          <w:bCs/>
          <w:i/>
          <w:iCs/>
          <w:szCs w:val="24"/>
        </w:rPr>
        <w:tab/>
        <w:t xml:space="preserve">Requests the Chief Executive Officer to present any offers received for any of the three properties to Council for consideration in accordance with Section 3.58 (3) of the Local Government Act 1995.”  </w:t>
      </w:r>
    </w:p>
    <w:p w14:paraId="0D64A381" w14:textId="77777777" w:rsidR="007A2728" w:rsidRDefault="007A2728" w:rsidP="007A2728">
      <w:r>
        <w:t xml:space="preserve">In reference to point four (4) above, it is noted that the advertising period for the properties expired on 30 June 2019. The signage is still in place and the properties remain listed on Ray White Commercial (WA) website. </w:t>
      </w:r>
    </w:p>
    <w:p w14:paraId="68E14FAC" w14:textId="77777777" w:rsidR="007A2728" w:rsidRPr="00B12A0F" w:rsidRDefault="007A2728" w:rsidP="007A2728">
      <w:pPr>
        <w:pStyle w:val="ICHeading3"/>
      </w:pPr>
      <w:r>
        <w:t>Comments and Details</w:t>
      </w:r>
    </w:p>
    <w:p w14:paraId="26BA6216" w14:textId="77777777" w:rsidR="007A2728" w:rsidRDefault="007A2728" w:rsidP="007A2728">
      <w:r>
        <w:t xml:space="preserve">Having undertaken a tender process to attempt disposal of the above properties, Council may now use the provisions of Section 3.58 (3) of the </w:t>
      </w:r>
      <w:r w:rsidRPr="0075102F">
        <w:rPr>
          <w:i/>
          <w:iCs/>
        </w:rPr>
        <w:t>Local Government Act 1995</w:t>
      </w:r>
      <w:r>
        <w:t xml:space="preserve"> (the Act) to dispose of the properties, if it so chooses. </w:t>
      </w:r>
    </w:p>
    <w:p w14:paraId="5751AF59" w14:textId="77777777" w:rsidR="007A2728" w:rsidRDefault="007A2728" w:rsidP="007A2728">
      <w:r>
        <w:t>Ray White Commercial was Council’s chosen real estate agent to act on behalf of the Shire during the tender period. The selling agency agreement expired on 12 July 2019. However, Ray White Commercial (WA) has continued to take enquiries regarding the three properties. They have now requested an update from the Council, so that they can appropriately respond to any potential buyers.</w:t>
      </w:r>
    </w:p>
    <w:p w14:paraId="73C0BC80" w14:textId="77777777" w:rsidR="007A2728" w:rsidRDefault="007A2728" w:rsidP="007A2728">
      <w:r>
        <w:t xml:space="preserve">Considering that enquiries are still being received, officers are recommending extending the selling agreement with Ray White Commercial (WA) to the end of this financial year. </w:t>
      </w:r>
    </w:p>
    <w:p w14:paraId="440C6C2B" w14:textId="77777777" w:rsidR="007A2728" w:rsidRPr="00B12A0F" w:rsidRDefault="007A2728" w:rsidP="007A2728">
      <w:pPr>
        <w:pStyle w:val="ICHeading3"/>
      </w:pPr>
      <w:r>
        <w:t>Options</w:t>
      </w:r>
    </w:p>
    <w:p w14:paraId="2B9E763A" w14:textId="77777777" w:rsidR="007A2728" w:rsidRDefault="007A2728" w:rsidP="007A2728">
      <w:pPr>
        <w:spacing w:after="0"/>
      </w:pPr>
      <w:r>
        <w:t>Council has a few options in relation to these properties.</w:t>
      </w:r>
    </w:p>
    <w:p w14:paraId="792A6948" w14:textId="77777777" w:rsidR="007A2728" w:rsidRDefault="007A2728" w:rsidP="007A2728">
      <w:pPr>
        <w:spacing w:after="0"/>
      </w:pPr>
    </w:p>
    <w:p w14:paraId="6B15E3AB" w14:textId="77777777" w:rsidR="007A2728" w:rsidRDefault="007A2728" w:rsidP="007A2728">
      <w:pPr>
        <w:spacing w:after="0"/>
      </w:pPr>
      <w:r>
        <w:t>Option 1</w:t>
      </w:r>
    </w:p>
    <w:p w14:paraId="41CC0258" w14:textId="77777777" w:rsidR="007A2728" w:rsidRDefault="007A2728" w:rsidP="007A2728">
      <w:pPr>
        <w:spacing w:after="0"/>
      </w:pPr>
      <w:r>
        <w:t>Extend the advertising period with Ray White Commercial (WA) to the end of the financial year and consider any offers received in accordance with Section 3.58(3) of the Act.</w:t>
      </w:r>
    </w:p>
    <w:p w14:paraId="4A82C11C" w14:textId="77777777" w:rsidR="007A2728" w:rsidRDefault="007A2728" w:rsidP="007A2728">
      <w:pPr>
        <w:spacing w:after="0"/>
      </w:pPr>
    </w:p>
    <w:p w14:paraId="15373288" w14:textId="77777777" w:rsidR="007A2728" w:rsidRDefault="007A2728" w:rsidP="007A2728">
      <w:pPr>
        <w:spacing w:after="0"/>
      </w:pPr>
      <w:r>
        <w:t>Option 2</w:t>
      </w:r>
    </w:p>
    <w:p w14:paraId="019A3957" w14:textId="77777777" w:rsidR="007A2728" w:rsidRDefault="007A2728" w:rsidP="007A2728">
      <w:pPr>
        <w:spacing w:after="0"/>
      </w:pPr>
      <w:r>
        <w:t>Extend the advertising period but handle enquiries in-house. Council owns the existing signage and it would be easy to remove Ray White Commercial’s details, replacing them with the Shire of York. Officers could also advertise the properties on the Shire of York Website. As with Option 1, Council can then consider any offers received in accordance with Section 3.58(3) of the Act. This option would have some impact on the existing workforce as enquiries would need to be dealt with by officers.</w:t>
      </w:r>
    </w:p>
    <w:p w14:paraId="14967F59" w14:textId="77777777" w:rsidR="007A2728" w:rsidRDefault="007A2728" w:rsidP="007A2728">
      <w:pPr>
        <w:spacing w:after="0"/>
      </w:pPr>
    </w:p>
    <w:p w14:paraId="6CA02A69" w14:textId="77777777" w:rsidR="007A2728" w:rsidRDefault="007A2728" w:rsidP="007A2728">
      <w:pPr>
        <w:spacing w:after="0"/>
      </w:pPr>
      <w:r>
        <w:t>Option 3</w:t>
      </w:r>
    </w:p>
    <w:p w14:paraId="5787E283" w14:textId="77777777" w:rsidR="007A2728" w:rsidRDefault="007A2728" w:rsidP="007A2728">
      <w:pPr>
        <w:spacing w:after="0"/>
      </w:pPr>
      <w:r>
        <w:t>Not extend the advertising period, remove all signage and formally end the agreement with Ray White Commercial (WA). Council could still consider offers received as long as Section 3.58 of the Act is complied with. Choosing to no longer advertise the properties means Council will have to consider the future of these properties, building them into the Strategic Community Plan and 2020/21 Budget.</w:t>
      </w:r>
    </w:p>
    <w:p w14:paraId="13098E17" w14:textId="77777777" w:rsidR="007A2728" w:rsidRPr="00B12A0F" w:rsidRDefault="007A2728" w:rsidP="007A2728">
      <w:pPr>
        <w:pStyle w:val="ICHeading3"/>
      </w:pPr>
      <w:r>
        <w:t>Implications to Consider</w:t>
      </w:r>
    </w:p>
    <w:p w14:paraId="709CBB4E" w14:textId="77777777" w:rsidR="007A2728" w:rsidRPr="00047042" w:rsidRDefault="007A2728" w:rsidP="007A2728">
      <w:pPr>
        <w:pStyle w:val="ICHeading4"/>
      </w:pPr>
      <w:r>
        <w:t>Consultative</w:t>
      </w:r>
    </w:p>
    <w:p w14:paraId="47CA8CF5" w14:textId="77777777" w:rsidR="007A2728" w:rsidRDefault="007A2728" w:rsidP="007A2728">
      <w:r>
        <w:t>Ray White Commercial</w:t>
      </w:r>
    </w:p>
    <w:p w14:paraId="408E62F4" w14:textId="77777777" w:rsidR="007A2728" w:rsidRPr="00047042" w:rsidRDefault="007A2728" w:rsidP="007A2728">
      <w:pPr>
        <w:pStyle w:val="ICHeading4"/>
      </w:pPr>
      <w:r>
        <w:t>Strategic</w:t>
      </w:r>
    </w:p>
    <w:p w14:paraId="3176FD36" w14:textId="77777777" w:rsidR="007A2728" w:rsidRDefault="007A2728" w:rsidP="007A2728">
      <w:r>
        <w:t xml:space="preserve">Implementing the outcome of the future use review of the St Patrick’s Convent Building is an action in the Council’s Corporate Business Plan and is also reflected in the Shire’s budget for the 2018/19 financial year which also indicates proceeds received from this sale going towards repaying the loan to acquire the building.  </w:t>
      </w:r>
    </w:p>
    <w:p w14:paraId="3CDCE0E7" w14:textId="77777777" w:rsidR="007A2728" w:rsidRDefault="007A2728" w:rsidP="007A2728">
      <w:r>
        <w:t xml:space="preserve">The disposal of the Old Tennis Courts is not identified in the Corporate Business Plan but is included in the 2018/19 financial year budget with proceeds received from the sale going towards repaying loans associated with the development of the York Recreation and Convention Centre.  </w:t>
      </w:r>
    </w:p>
    <w:p w14:paraId="00ACC10F" w14:textId="77777777" w:rsidR="007A2728" w:rsidRDefault="007A2728" w:rsidP="007A2728">
      <w:r>
        <w:lastRenderedPageBreak/>
        <w:t>The disposal of the Lots on Avon Terrace is not identified in the Corporate Business Plan or the Shire’s budget for the 2018/19 financial year.</w:t>
      </w:r>
    </w:p>
    <w:p w14:paraId="7E770655" w14:textId="77777777" w:rsidR="007A2728" w:rsidRPr="00047042" w:rsidRDefault="007A2728" w:rsidP="007A2728">
      <w:pPr>
        <w:pStyle w:val="ICHeading4"/>
      </w:pPr>
      <w:r>
        <w:t>Policy Related</w:t>
      </w:r>
    </w:p>
    <w:p w14:paraId="373AD953" w14:textId="77777777" w:rsidR="007A2728" w:rsidRDefault="007A2728" w:rsidP="007A2728">
      <w:r>
        <w:t>F1.2 Procurement</w:t>
      </w:r>
    </w:p>
    <w:p w14:paraId="67B0207D" w14:textId="77777777" w:rsidR="007A2728" w:rsidRPr="00047042" w:rsidRDefault="007A2728" w:rsidP="007A2728">
      <w:pPr>
        <w:pStyle w:val="ICHeading4"/>
      </w:pPr>
      <w:r>
        <w:t>Financial</w:t>
      </w:r>
    </w:p>
    <w:p w14:paraId="6ADB455B" w14:textId="77777777" w:rsidR="007A2728" w:rsidRDefault="007A2728" w:rsidP="007A2728">
      <w:r>
        <w:t>In the 2018/19 financial year budget the following is included:</w:t>
      </w:r>
    </w:p>
    <w:p w14:paraId="7900AE1D" w14:textId="77777777" w:rsidR="007A2728" w:rsidRDefault="007A2728" w:rsidP="007A2728">
      <w:r>
        <w:t>•</w:t>
      </w:r>
      <w:r>
        <w:tab/>
        <w:t xml:space="preserve">$49,115 in GL 144181 – Property Settlement Costs </w:t>
      </w:r>
    </w:p>
    <w:p w14:paraId="2A248AB1" w14:textId="77777777" w:rsidR="007A2728" w:rsidRDefault="007A2728" w:rsidP="007A2728">
      <w:r>
        <w:t>•</w:t>
      </w:r>
      <w:r>
        <w:tab/>
        <w:t>$6,000 in GL 144181 for valuation fees</w:t>
      </w:r>
    </w:p>
    <w:p w14:paraId="56E98164" w14:textId="77777777" w:rsidR="007A2728" w:rsidRDefault="007A2728" w:rsidP="007A2728">
      <w:r>
        <w:t>•</w:t>
      </w:r>
      <w:r>
        <w:tab/>
        <w:t>$15,435 in GL 42185 for organisational advertising</w:t>
      </w:r>
    </w:p>
    <w:p w14:paraId="5715B20B" w14:textId="77777777" w:rsidR="007A2728" w:rsidRDefault="007A2728" w:rsidP="007A2728">
      <w:r>
        <w:t>•</w:t>
      </w:r>
      <w:r>
        <w:tab/>
        <w:t xml:space="preserve">$10,000 in GL 42195 for Legal Expenses – Administration   </w:t>
      </w:r>
    </w:p>
    <w:p w14:paraId="765C2C3B" w14:textId="77777777" w:rsidR="007A2728" w:rsidRDefault="007A2728" w:rsidP="007A2728">
      <w:r>
        <w:t>The following costs have been incurred to date:</w:t>
      </w:r>
    </w:p>
    <w:p w14:paraId="4919C446" w14:textId="77777777" w:rsidR="007A2728" w:rsidRDefault="007A2728" w:rsidP="007A2728">
      <w:pPr>
        <w:ind w:left="720" w:hanging="360"/>
      </w:pPr>
      <w:r>
        <w:rPr>
          <w:rFonts w:ascii="Symbol" w:hAnsi="Symbol"/>
        </w:rPr>
        <w:t></w:t>
      </w:r>
      <w:r>
        <w:rPr>
          <w:rFonts w:ascii="Symbol" w:hAnsi="Symbol"/>
        </w:rPr>
        <w:tab/>
      </w:r>
      <w:r>
        <w:t xml:space="preserve">$7,700 (incl GST) to prepare the three current valuations.  </w:t>
      </w:r>
    </w:p>
    <w:p w14:paraId="7C8BA08C" w14:textId="77777777" w:rsidR="007A2728" w:rsidRDefault="007A2728" w:rsidP="007A2728">
      <w:pPr>
        <w:ind w:left="720" w:hanging="360"/>
      </w:pPr>
      <w:r>
        <w:rPr>
          <w:rFonts w:ascii="Symbol" w:hAnsi="Symbol"/>
        </w:rPr>
        <w:t></w:t>
      </w:r>
      <w:r>
        <w:rPr>
          <w:rFonts w:ascii="Symbol" w:hAnsi="Symbol"/>
        </w:rPr>
        <w:tab/>
      </w:r>
      <w:r w:rsidRPr="004D6E66">
        <w:t>$13,581</w:t>
      </w:r>
      <w:r>
        <w:t xml:space="preserve"> (incl GST) to Ray White Commercial to market all three properties including signage, print advertising and online advertising.  This was higher than initially budgeted however is proposed to be offset by an agent’s commission fee of 2.5% as opposed to 3.5% budgeted if the properties sell. </w:t>
      </w:r>
    </w:p>
    <w:p w14:paraId="139B0303" w14:textId="77777777" w:rsidR="007A2728" w:rsidRDefault="007A2728" w:rsidP="007A2728">
      <w:pPr>
        <w:ind w:left="720" w:hanging="360"/>
      </w:pPr>
      <w:r>
        <w:rPr>
          <w:rFonts w:ascii="Symbol" w:hAnsi="Symbol"/>
        </w:rPr>
        <w:t></w:t>
      </w:r>
      <w:r>
        <w:rPr>
          <w:rFonts w:ascii="Symbol" w:hAnsi="Symbol"/>
        </w:rPr>
        <w:tab/>
      </w:r>
      <w:r>
        <w:t>Advertising costs of the three tenders in the West Australian ($1,938) and the Community Matters ($746).</w:t>
      </w:r>
    </w:p>
    <w:p w14:paraId="3CCF5026" w14:textId="77777777" w:rsidR="007A2728" w:rsidRDefault="007A2728" w:rsidP="007A2728">
      <w:r>
        <w:t>Legal fees from McLeod’s including preparation of tender documentation and advice has cost $13,500 to date however there are expected to be some further minor costs.</w:t>
      </w:r>
    </w:p>
    <w:p w14:paraId="78429546" w14:textId="77777777" w:rsidR="007A2728" w:rsidRDefault="007A2728" w:rsidP="007A2728">
      <w:pPr>
        <w:pStyle w:val="ICHeading4"/>
      </w:pPr>
      <w:r>
        <w:t>Legal and Statutory</w:t>
      </w:r>
    </w:p>
    <w:p w14:paraId="2D65859B" w14:textId="77777777" w:rsidR="007A2728" w:rsidRPr="00C15F7D" w:rsidRDefault="007A2728" w:rsidP="007A2728">
      <w:pPr>
        <w:rPr>
          <w:b/>
          <w:bCs/>
        </w:rPr>
      </w:pPr>
      <w:r w:rsidRPr="00C15F7D">
        <w:rPr>
          <w:b/>
          <w:bCs/>
        </w:rPr>
        <w:t>Local Government Act 1995</w:t>
      </w:r>
    </w:p>
    <w:p w14:paraId="2AC369CB" w14:textId="77777777" w:rsidR="007A2728" w:rsidRPr="00C2076B" w:rsidRDefault="007A2728" w:rsidP="007A2728">
      <w:pPr>
        <w:autoSpaceDE w:val="0"/>
        <w:autoSpaceDN w:val="0"/>
        <w:adjustRightInd w:val="0"/>
        <w:spacing w:after="0"/>
        <w:rPr>
          <w:rFonts w:cs="Arial"/>
          <w:i/>
          <w:iCs/>
        </w:rPr>
      </w:pPr>
      <w:r w:rsidRPr="00C2076B">
        <w:rPr>
          <w:rFonts w:cs="Arial"/>
          <w:b/>
          <w:bCs/>
          <w:i/>
          <w:iCs/>
        </w:rPr>
        <w:t>3.58. Disposing of property</w:t>
      </w:r>
      <w:r w:rsidRPr="00C2076B">
        <w:rPr>
          <w:rFonts w:cs="Arial"/>
          <w:i/>
          <w:iCs/>
        </w:rPr>
        <w:t xml:space="preserve"> </w:t>
      </w:r>
    </w:p>
    <w:p w14:paraId="25BE6C76" w14:textId="77777777" w:rsidR="007A2728" w:rsidRPr="00C2076B" w:rsidRDefault="007A2728" w:rsidP="007A2728">
      <w:pPr>
        <w:autoSpaceDE w:val="0"/>
        <w:autoSpaceDN w:val="0"/>
        <w:adjustRightInd w:val="0"/>
        <w:spacing w:after="0"/>
        <w:ind w:left="426" w:hanging="426"/>
        <w:rPr>
          <w:rFonts w:cs="Arial"/>
          <w:i/>
          <w:iCs/>
        </w:rPr>
      </w:pPr>
      <w:r w:rsidRPr="00C2076B">
        <w:rPr>
          <w:rFonts w:cs="Arial"/>
          <w:i/>
          <w:iCs/>
        </w:rPr>
        <w:t>(3) A local government can dispose of property other than under subsection (2) if, before agreeing to dispose of the property —</w:t>
      </w:r>
    </w:p>
    <w:p w14:paraId="1553AAEF" w14:textId="77777777" w:rsidR="007A2728" w:rsidRPr="00C2076B" w:rsidRDefault="007A2728" w:rsidP="007A2728">
      <w:pPr>
        <w:autoSpaceDE w:val="0"/>
        <w:autoSpaceDN w:val="0"/>
        <w:adjustRightInd w:val="0"/>
        <w:spacing w:after="0"/>
        <w:ind w:left="426" w:firstLine="141"/>
        <w:rPr>
          <w:rFonts w:cs="Arial"/>
          <w:i/>
          <w:iCs/>
        </w:rPr>
      </w:pPr>
      <w:r w:rsidRPr="00C2076B">
        <w:rPr>
          <w:rFonts w:cs="Arial"/>
          <w:i/>
          <w:iCs/>
        </w:rPr>
        <w:t>(a) it gives local public notice of the proposed disposition —</w:t>
      </w:r>
    </w:p>
    <w:p w14:paraId="45D151EA" w14:textId="77777777" w:rsidR="007A2728" w:rsidRPr="00C2076B" w:rsidRDefault="007A2728" w:rsidP="007A2728">
      <w:pPr>
        <w:autoSpaceDE w:val="0"/>
        <w:autoSpaceDN w:val="0"/>
        <w:adjustRightInd w:val="0"/>
        <w:spacing w:after="0"/>
        <w:ind w:left="993" w:firstLine="141"/>
        <w:rPr>
          <w:rFonts w:cs="Arial"/>
          <w:i/>
          <w:iCs/>
        </w:rPr>
      </w:pPr>
      <w:r w:rsidRPr="00C2076B">
        <w:rPr>
          <w:rFonts w:cs="Arial"/>
          <w:i/>
          <w:iCs/>
        </w:rPr>
        <w:t>(i) describing the property concerned; and</w:t>
      </w:r>
    </w:p>
    <w:p w14:paraId="0A40559A" w14:textId="77777777" w:rsidR="007A2728" w:rsidRPr="00C2076B" w:rsidRDefault="007A2728" w:rsidP="007A2728">
      <w:pPr>
        <w:autoSpaceDE w:val="0"/>
        <w:autoSpaceDN w:val="0"/>
        <w:adjustRightInd w:val="0"/>
        <w:spacing w:after="0"/>
        <w:ind w:left="852" w:firstLine="282"/>
        <w:rPr>
          <w:rFonts w:cs="Arial"/>
          <w:i/>
          <w:iCs/>
        </w:rPr>
      </w:pPr>
      <w:r w:rsidRPr="00C2076B">
        <w:rPr>
          <w:rFonts w:cs="Arial"/>
          <w:i/>
          <w:iCs/>
        </w:rPr>
        <w:t>(ii) giving details of the proposed disposition; and</w:t>
      </w:r>
    </w:p>
    <w:p w14:paraId="6120B562" w14:textId="77777777" w:rsidR="007A2728" w:rsidRPr="00C2076B" w:rsidRDefault="007A2728" w:rsidP="007A2728">
      <w:pPr>
        <w:autoSpaceDE w:val="0"/>
        <w:autoSpaceDN w:val="0"/>
        <w:adjustRightInd w:val="0"/>
        <w:spacing w:after="0"/>
        <w:ind w:left="1418" w:hanging="284"/>
        <w:rPr>
          <w:rFonts w:cs="Arial"/>
          <w:i/>
          <w:iCs/>
        </w:rPr>
      </w:pPr>
      <w:r w:rsidRPr="00C2076B">
        <w:rPr>
          <w:rFonts w:cs="Arial"/>
          <w:i/>
          <w:iCs/>
        </w:rPr>
        <w:t>(iii) inviting submissions to be made to the local government before a date to be</w:t>
      </w:r>
      <w:r>
        <w:rPr>
          <w:rFonts w:cs="Arial"/>
          <w:i/>
          <w:iCs/>
        </w:rPr>
        <w:t xml:space="preserve"> </w:t>
      </w:r>
      <w:r w:rsidRPr="00C2076B">
        <w:rPr>
          <w:rFonts w:cs="Arial"/>
          <w:i/>
          <w:iCs/>
        </w:rPr>
        <w:t>specified in the notice, being a date not less than 2 weeks after the notice is first given; and</w:t>
      </w:r>
    </w:p>
    <w:p w14:paraId="3EDB5289" w14:textId="77777777" w:rsidR="007A2728" w:rsidRPr="00C2076B" w:rsidRDefault="007A2728" w:rsidP="007A2728">
      <w:pPr>
        <w:autoSpaceDE w:val="0"/>
        <w:autoSpaceDN w:val="0"/>
        <w:adjustRightInd w:val="0"/>
        <w:spacing w:after="0"/>
        <w:ind w:left="851" w:hanging="284"/>
        <w:rPr>
          <w:rFonts w:cs="Arial"/>
          <w:i/>
          <w:iCs/>
        </w:rPr>
      </w:pPr>
      <w:r w:rsidRPr="00C2076B">
        <w:rPr>
          <w:rFonts w:cs="Arial"/>
          <w:i/>
          <w:iCs/>
        </w:rPr>
        <w:t>(b) it considers any submissions made to it before the date specified in the notice and, if its decision is made by the council or a committee, the decision and the reasons for it are recorded in the minutes of the meeting at which the decision was made.</w:t>
      </w:r>
    </w:p>
    <w:p w14:paraId="7EFA14C0" w14:textId="77777777" w:rsidR="007A2728" w:rsidRPr="00047042" w:rsidRDefault="007A2728" w:rsidP="007A2728">
      <w:pPr>
        <w:pStyle w:val="ICHeading4"/>
      </w:pPr>
      <w:r>
        <w:t>Risk Related</w:t>
      </w:r>
    </w:p>
    <w:p w14:paraId="5AFB18C9" w14:textId="77777777" w:rsidR="007A2728" w:rsidRDefault="007A2728" w:rsidP="007A2728">
      <w:r>
        <w:t>The Compliance Risk is Insignificant (1)</w:t>
      </w:r>
    </w:p>
    <w:p w14:paraId="6DF2CDC7" w14:textId="77777777" w:rsidR="007A2728" w:rsidRDefault="007A2728" w:rsidP="007A2728">
      <w:r>
        <w:t>The Likelihood of Recurrence is Rare (1)</w:t>
      </w:r>
    </w:p>
    <w:p w14:paraId="16CD47AD" w14:textId="77777777" w:rsidR="007A2728" w:rsidRDefault="007A2728" w:rsidP="007A2728">
      <w:r>
        <w:t>The overall Risk Rating is Low (1)</w:t>
      </w:r>
    </w:p>
    <w:p w14:paraId="5C437F67" w14:textId="77777777" w:rsidR="007A2728" w:rsidRPr="00047042" w:rsidRDefault="007A2728" w:rsidP="007A2728">
      <w:pPr>
        <w:pStyle w:val="ICHeading4"/>
      </w:pPr>
      <w:r>
        <w:t>Workforce</w:t>
      </w:r>
    </w:p>
    <w:p w14:paraId="247B7E2B" w14:textId="77777777" w:rsidR="007A2728" w:rsidRDefault="007A2728" w:rsidP="007A2728">
      <w:r>
        <w:t>Retaining Ray White Commercial (WA) to manage any enquiries regarding the three properties.</w:t>
      </w:r>
    </w:p>
    <w:p w14:paraId="30A3F2BE" w14:textId="77777777" w:rsidR="007A2728" w:rsidRDefault="007A2728" w:rsidP="007A2728">
      <w:pPr>
        <w:pStyle w:val="ICHeading3"/>
      </w:pPr>
      <w:r>
        <w:t xml:space="preserve">Voting </w:t>
      </w:r>
      <w:r w:rsidRPr="001A3309">
        <w:t>Requirements</w:t>
      </w:r>
      <w:r>
        <w:t xml:space="preserve"> </w:t>
      </w:r>
    </w:p>
    <w:p w14:paraId="1CA42291" w14:textId="77777777" w:rsidR="007A2728" w:rsidRDefault="007A2728" w:rsidP="007A2728">
      <w:pPr>
        <w:spacing w:before="120" w:after="240"/>
      </w:pPr>
      <w:r w:rsidRPr="00F643B2">
        <w:rPr>
          <w:rFonts w:cs="Arial"/>
          <w:b/>
        </w:rPr>
        <w:t>Absolute Majority:</w:t>
      </w:r>
      <w:r w:rsidRPr="00F643B2">
        <w:rPr>
          <w:rFonts w:cs="Arial"/>
          <w:b/>
        </w:rPr>
        <w:tab/>
        <w:t>No</w:t>
      </w:r>
      <w:r w:rsidRPr="00F643B2">
        <w:t xml:space="preserve"> </w:t>
      </w:r>
    </w:p>
    <w:tbl>
      <w:tblPr>
        <w:tblStyle w:val="TableGrid"/>
        <w:tblW w:w="0" w:type="auto"/>
        <w:tblLook w:val="04A0" w:firstRow="1" w:lastRow="0" w:firstColumn="1" w:lastColumn="0" w:noHBand="0" w:noVBand="1"/>
      </w:tblPr>
      <w:tblGrid>
        <w:gridCol w:w="9629"/>
      </w:tblGrid>
      <w:tr w:rsidR="007A2728" w14:paraId="3AB25E1F" w14:textId="77777777" w:rsidTr="0039052D">
        <w:tc>
          <w:tcPr>
            <w:tcW w:w="9629" w:type="dxa"/>
          </w:tcPr>
          <w:p w14:paraId="5FCEC959" w14:textId="77777777" w:rsidR="007A2728" w:rsidRPr="00133F4B" w:rsidRDefault="00133F4B" w:rsidP="00133F4B">
            <w:pPr>
              <w:pStyle w:val="ICHeading3"/>
              <w:spacing w:after="0"/>
              <w:rPr>
                <w:rFonts w:cs="Arial"/>
                <w:caps w:val="0"/>
              </w:rPr>
            </w:pPr>
            <w:bookmarkStart w:id="154" w:name="PDF2_Recommendations_11286"/>
            <w:bookmarkStart w:id="155" w:name="MoverSeconder_11286"/>
            <w:bookmarkEnd w:id="154"/>
            <w:r w:rsidRPr="00133F4B">
              <w:rPr>
                <w:rFonts w:cs="Arial"/>
                <w:caps w:val="0"/>
              </w:rPr>
              <w:lastRenderedPageBreak/>
              <w:t xml:space="preserve">RESOLUTION  </w:t>
            </w:r>
          </w:p>
          <w:bookmarkStart w:id="156" w:name="MinuteNumber_11286"/>
          <w:p w14:paraId="1B0F4FC6" w14:textId="4D88506B" w:rsidR="00133F4B" w:rsidRPr="00133F4B" w:rsidRDefault="00133F4B" w:rsidP="00133F4B">
            <w:pPr>
              <w:pStyle w:val="ICHeading3"/>
              <w:spacing w:before="0"/>
              <w:rPr>
                <w:rFonts w:cs="Arial"/>
                <w:caps w:val="0"/>
              </w:rPr>
            </w:pPr>
            <w:r w:rsidRPr="00133F4B">
              <w:rPr>
                <w:rFonts w:cs="Arial"/>
                <w:caps w:val="0"/>
              </w:rPr>
              <w:fldChar w:fldCharType="begin"/>
            </w:r>
            <w:r w:rsidRPr="00133F4B">
              <w:rPr>
                <w:rFonts w:cs="Arial"/>
                <w:caps w:val="0"/>
              </w:rPr>
              <w:instrText xml:space="preserve"> SEQ Minutes \# "00" \* MERGEFORMAT </w:instrText>
            </w:r>
            <w:r w:rsidRPr="00133F4B">
              <w:rPr>
                <w:rFonts w:cs="Arial"/>
                <w:caps w:val="0"/>
              </w:rPr>
              <w:fldChar w:fldCharType="separate"/>
            </w:r>
            <w:r w:rsidR="000B2CA5">
              <w:rPr>
                <w:rFonts w:cs="Arial"/>
                <w:caps w:val="0"/>
                <w:noProof/>
              </w:rPr>
              <w:t>09</w:t>
            </w:r>
            <w:r w:rsidRPr="00133F4B">
              <w:rPr>
                <w:rFonts w:cs="Arial"/>
                <w:caps w:val="0"/>
              </w:rPr>
              <w:fldChar w:fldCharType="end"/>
            </w:r>
            <w:r w:rsidRPr="00133F4B">
              <w:rPr>
                <w:rFonts w:cs="Arial"/>
                <w:caps w:val="0"/>
              </w:rPr>
              <w:t>0320</w:t>
            </w:r>
            <w:bookmarkEnd w:id="156"/>
          </w:p>
          <w:p w14:paraId="35741CBF" w14:textId="77777777" w:rsidR="00133F4B" w:rsidRPr="00133F4B" w:rsidRDefault="00133F4B" w:rsidP="00133F4B">
            <w:pPr>
              <w:tabs>
                <w:tab w:val="left" w:pos="3969"/>
              </w:tabs>
              <w:jc w:val="left"/>
              <w:rPr>
                <w:rFonts w:cs="Arial"/>
                <w:b/>
              </w:rPr>
            </w:pPr>
            <w:r w:rsidRPr="00133F4B">
              <w:rPr>
                <w:rFonts w:cs="Arial"/>
                <w:b/>
              </w:rPr>
              <w:t>Moved: Cr Denis Warnick</w:t>
            </w:r>
            <w:r w:rsidRPr="00133F4B">
              <w:rPr>
                <w:rFonts w:cs="Arial"/>
                <w:b/>
              </w:rPr>
              <w:tab/>
              <w:t>Seconded: Cr Kevin Trent</w:t>
            </w:r>
            <w:bookmarkEnd w:id="155"/>
          </w:p>
          <w:p w14:paraId="427F9F9B" w14:textId="77777777" w:rsidR="007A2728" w:rsidRPr="00133F4B" w:rsidRDefault="007A2728" w:rsidP="0039052D">
            <w:pPr>
              <w:rPr>
                <w:rFonts w:cs="Arial"/>
                <w:b/>
              </w:rPr>
            </w:pPr>
            <w:r w:rsidRPr="00133F4B">
              <w:rPr>
                <w:rFonts w:cs="Arial"/>
                <w:b/>
              </w:rPr>
              <w:t>That Council</w:t>
            </w:r>
            <w:r w:rsidR="006C6BBF">
              <w:rPr>
                <w:rFonts w:cs="Arial"/>
                <w:b/>
              </w:rPr>
              <w:t>:</w:t>
            </w:r>
          </w:p>
          <w:p w14:paraId="351ADD71" w14:textId="77777777" w:rsidR="007A2728" w:rsidRPr="00133F4B" w:rsidRDefault="007A2728" w:rsidP="0039052D">
            <w:pPr>
              <w:ind w:left="567" w:hanging="567"/>
              <w:rPr>
                <w:rFonts w:cs="Arial"/>
                <w:b/>
              </w:rPr>
            </w:pPr>
            <w:r w:rsidRPr="00133F4B">
              <w:rPr>
                <w:rFonts w:cs="Arial"/>
                <w:b/>
              </w:rPr>
              <w:t>1.</w:t>
            </w:r>
            <w:r w:rsidRPr="00133F4B">
              <w:rPr>
                <w:rFonts w:cs="Arial"/>
                <w:b/>
              </w:rPr>
              <w:tab/>
              <w:t>Requests the Chief Executive Officer to extend the selling agency agreement with Ray White Commercial (WA) for the following properties, until 30 June 2020:</w:t>
            </w:r>
          </w:p>
          <w:p w14:paraId="62AE139D" w14:textId="77777777" w:rsidR="007A2728" w:rsidRPr="00133F4B" w:rsidRDefault="007A2728" w:rsidP="0039052D">
            <w:pPr>
              <w:ind w:left="743" w:hanging="119"/>
              <w:rPr>
                <w:rFonts w:cs="Arial"/>
                <w:b/>
              </w:rPr>
            </w:pPr>
            <w:r w:rsidRPr="00133F4B">
              <w:rPr>
                <w:rFonts w:cs="Arial"/>
                <w:b/>
              </w:rPr>
              <w:t></w:t>
            </w:r>
            <w:r w:rsidRPr="00133F4B">
              <w:rPr>
                <w:rFonts w:cs="Arial"/>
                <w:b/>
              </w:rPr>
              <w:tab/>
            </w:r>
            <w:r w:rsidRPr="00133F4B">
              <w:rPr>
                <w:rFonts w:cs="Arial"/>
                <w:b/>
              </w:rPr>
              <w:tab/>
              <w:t>St Patrick’s Convent School</w:t>
            </w:r>
          </w:p>
          <w:p w14:paraId="4B334686" w14:textId="77777777" w:rsidR="007A2728" w:rsidRPr="00133F4B" w:rsidRDefault="007A2728" w:rsidP="0039052D">
            <w:pPr>
              <w:ind w:left="743" w:hanging="119"/>
              <w:rPr>
                <w:rFonts w:cs="Arial"/>
                <w:b/>
              </w:rPr>
            </w:pPr>
            <w:r w:rsidRPr="00133F4B">
              <w:rPr>
                <w:rFonts w:cs="Arial"/>
                <w:b/>
              </w:rPr>
              <w:t></w:t>
            </w:r>
            <w:r w:rsidRPr="00133F4B">
              <w:rPr>
                <w:rFonts w:cs="Arial"/>
                <w:b/>
              </w:rPr>
              <w:tab/>
            </w:r>
            <w:r w:rsidRPr="00133F4B">
              <w:rPr>
                <w:rFonts w:cs="Arial"/>
                <w:b/>
              </w:rPr>
              <w:tab/>
              <w:t>Old Tennis Courts</w:t>
            </w:r>
          </w:p>
          <w:p w14:paraId="09257061" w14:textId="77777777" w:rsidR="007A2728" w:rsidRPr="00133F4B" w:rsidRDefault="007A2728" w:rsidP="0039052D">
            <w:pPr>
              <w:ind w:left="743" w:hanging="119"/>
              <w:rPr>
                <w:rFonts w:cs="Arial"/>
                <w:b/>
              </w:rPr>
            </w:pPr>
            <w:r w:rsidRPr="00133F4B">
              <w:rPr>
                <w:rFonts w:cs="Arial"/>
                <w:b/>
              </w:rPr>
              <w:t></w:t>
            </w:r>
            <w:r w:rsidRPr="00133F4B">
              <w:rPr>
                <w:rFonts w:cs="Arial"/>
                <w:b/>
              </w:rPr>
              <w:tab/>
            </w:r>
            <w:r w:rsidRPr="00133F4B">
              <w:rPr>
                <w:rFonts w:cs="Arial"/>
                <w:b/>
              </w:rPr>
              <w:tab/>
              <w:t>Vacant Land (Lots 2-6 Avon Terrace and Lot 13 Redmile Road), York.</w:t>
            </w:r>
          </w:p>
          <w:p w14:paraId="7C54E9B7" w14:textId="77777777" w:rsidR="007A2728" w:rsidRPr="00133F4B" w:rsidRDefault="007A2728" w:rsidP="0039052D">
            <w:pPr>
              <w:ind w:left="567" w:hanging="567"/>
              <w:rPr>
                <w:rFonts w:cs="Arial"/>
                <w:b/>
              </w:rPr>
            </w:pPr>
            <w:r w:rsidRPr="00133F4B">
              <w:rPr>
                <w:rFonts w:cs="Arial"/>
                <w:b/>
              </w:rPr>
              <w:t>2.</w:t>
            </w:r>
            <w:r w:rsidRPr="00133F4B">
              <w:rPr>
                <w:rFonts w:cs="Arial"/>
                <w:b/>
              </w:rPr>
              <w:tab/>
              <w:t>Authorises the Chief Executive Officer to further extend the selling agency agreement period if required for a further 6 months.</w:t>
            </w:r>
          </w:p>
          <w:p w14:paraId="6096FF53" w14:textId="77777777" w:rsidR="007A2728" w:rsidRPr="00133F4B" w:rsidRDefault="007A2728" w:rsidP="0039052D">
            <w:pPr>
              <w:ind w:left="567" w:hanging="567"/>
              <w:rPr>
                <w:rFonts w:cs="Arial"/>
                <w:b/>
                <w:iCs/>
              </w:rPr>
            </w:pPr>
            <w:r w:rsidRPr="00133F4B">
              <w:rPr>
                <w:rFonts w:cs="Arial"/>
                <w:b/>
              </w:rPr>
              <w:t>3.</w:t>
            </w:r>
            <w:r w:rsidRPr="00133F4B">
              <w:rPr>
                <w:rFonts w:cs="Arial"/>
                <w:b/>
              </w:rPr>
              <w:tab/>
              <w:t xml:space="preserve">Notes that any offers received will need to be considered in accordance with Section 3.58 (3) of the </w:t>
            </w:r>
            <w:r w:rsidRPr="00133F4B">
              <w:rPr>
                <w:rFonts w:cs="Arial"/>
                <w:b/>
                <w:iCs/>
              </w:rPr>
              <w:t>Local Government Act 1995).</w:t>
            </w:r>
          </w:p>
          <w:p w14:paraId="1BCDF815" w14:textId="77777777" w:rsidR="007A2728" w:rsidRDefault="00133F4B" w:rsidP="00133F4B">
            <w:pPr>
              <w:tabs>
                <w:tab w:val="left" w:pos="1417"/>
              </w:tabs>
              <w:ind w:left="1417" w:hanging="1417"/>
              <w:rPr>
                <w:rFonts w:cs="Arial"/>
              </w:rPr>
            </w:pPr>
            <w:r w:rsidRPr="00133F4B">
              <w:rPr>
                <w:rFonts w:cs="Arial"/>
                <w:u w:val="single"/>
              </w:rPr>
              <w:t>In Favour:</w:t>
            </w:r>
            <w:r w:rsidRPr="00133F4B">
              <w:rPr>
                <w:rFonts w:cs="Arial"/>
              </w:rPr>
              <w:tab/>
              <w:t>Crs Denis Warnick, Ashley Garratt, Pam Heaton, Stephen Muhleisen, Kevin Trent and David Wallace</w:t>
            </w:r>
          </w:p>
          <w:p w14:paraId="47B30ACE" w14:textId="77777777" w:rsidR="00133F4B" w:rsidRPr="00133F4B" w:rsidRDefault="00133F4B" w:rsidP="00133F4B">
            <w:pPr>
              <w:tabs>
                <w:tab w:val="left" w:pos="1417"/>
              </w:tabs>
              <w:ind w:left="1417" w:hanging="1417"/>
              <w:jc w:val="right"/>
            </w:pPr>
            <w:r w:rsidRPr="00133F4B">
              <w:rPr>
                <w:rFonts w:cs="Arial"/>
                <w:b/>
                <w:caps/>
              </w:rPr>
              <w:t>carried 6/1</w:t>
            </w:r>
          </w:p>
        </w:tc>
      </w:tr>
    </w:tbl>
    <w:p w14:paraId="67D1AA92" w14:textId="77777777" w:rsidR="007A2728" w:rsidRDefault="007A2728" w:rsidP="007A2728">
      <w:pPr>
        <w:spacing w:after="0"/>
        <w:rPr>
          <w:noProof/>
        </w:rPr>
      </w:pPr>
      <w:r>
        <w:rPr>
          <w:noProof/>
        </w:rPr>
        <w:t xml:space="preserve"> </w:t>
      </w:r>
      <w:bookmarkStart w:id="157" w:name="PageSet_Report_11286"/>
      <w:bookmarkEnd w:id="157"/>
    </w:p>
    <w:p w14:paraId="71897EAC" w14:textId="77777777" w:rsidR="007A2728" w:rsidRDefault="007A2728" w:rsidP="007A2728">
      <w:pPr>
        <w:spacing w:after="0"/>
        <w:rPr>
          <w:noProof/>
        </w:rPr>
        <w:sectPr w:rsidR="007A2728" w:rsidSect="007A2728">
          <w:headerReference w:type="even" r:id="rId69"/>
          <w:headerReference w:type="default" r:id="rId70"/>
          <w:footerReference w:type="even" r:id="rId71"/>
          <w:footerReference w:type="default" r:id="rId72"/>
          <w:headerReference w:type="first" r:id="rId73"/>
          <w:footerReference w:type="first" r:id="rId74"/>
          <w:pgSz w:w="11907" w:h="16839" w:code="9"/>
          <w:pgMar w:top="1134" w:right="1134" w:bottom="1134" w:left="1134" w:header="567" w:footer="567" w:gutter="0"/>
          <w:cols w:space="720"/>
          <w:formProt w:val="0"/>
          <w:docGrid w:linePitch="299"/>
        </w:sectPr>
      </w:pPr>
    </w:p>
    <w:p w14:paraId="42CD924E" w14:textId="77777777" w:rsidR="007A2728" w:rsidRPr="007A2728" w:rsidRDefault="007A2728" w:rsidP="007A2728">
      <w:pPr>
        <w:pStyle w:val="ICTOC5MINS"/>
      </w:pPr>
      <w:bookmarkStart w:id="158" w:name="PDF2_ReportName_11292"/>
      <w:bookmarkStart w:id="159" w:name="_Toc36629024"/>
      <w:bookmarkEnd w:id="158"/>
      <w:r w:rsidRPr="007A2728">
        <w:lastRenderedPageBreak/>
        <w:t>SY034-03/20</w:t>
      </w:r>
      <w:r w:rsidRPr="007A2728">
        <w:tab/>
        <w:t>Noongar Standard Heritage Agreement - South West Aboriginal Land &amp; Sea Council and Shire of York</w:t>
      </w:r>
      <w:bookmarkEnd w:id="159"/>
    </w:p>
    <w:p w14:paraId="6372A40F" w14:textId="77777777" w:rsidR="007A2728" w:rsidRDefault="007A2728" w:rsidP="007A2728">
      <w:pPr>
        <w:spacing w:after="0"/>
      </w:pPr>
      <w:r w:rsidRPr="007A2728">
        <w:t xml:space="preserve"> </w:t>
      </w:r>
    </w:p>
    <w:p w14:paraId="400CB89A" w14:textId="77777777" w:rsidR="00133F4B" w:rsidRDefault="00133F4B" w:rsidP="007A2728">
      <w:pPr>
        <w:spacing w:after="0"/>
        <w:rPr>
          <w:i/>
          <w:iCs/>
        </w:rPr>
      </w:pPr>
      <w:r w:rsidRPr="007A2728">
        <w:rPr>
          <w:i/>
          <w:iCs/>
        </w:rPr>
        <w:t xml:space="preserve">This item </w:t>
      </w:r>
      <w:r w:rsidR="00057E23">
        <w:rPr>
          <w:i/>
          <w:iCs/>
        </w:rPr>
        <w:t xml:space="preserve">was </w:t>
      </w:r>
      <w:r w:rsidRPr="007A2728">
        <w:rPr>
          <w:i/>
          <w:iCs/>
        </w:rPr>
        <w:t>withdrawn and will be brought back to Council at a later date</w:t>
      </w:r>
    </w:p>
    <w:p w14:paraId="4312CE07" w14:textId="77777777" w:rsidR="00133F4B" w:rsidRDefault="00133F4B" w:rsidP="007A2728">
      <w:pPr>
        <w:spacing w:after="0"/>
        <w:rPr>
          <w:i/>
          <w:iCs/>
        </w:rPr>
      </w:pPr>
    </w:p>
    <w:p w14:paraId="4376B377" w14:textId="77777777" w:rsidR="00133F4B" w:rsidRDefault="00133F4B" w:rsidP="007A2728">
      <w:pPr>
        <w:spacing w:after="0"/>
        <w:rPr>
          <w:i/>
          <w:iCs/>
        </w:rPr>
      </w:pPr>
    </w:p>
    <w:p w14:paraId="3BCFBCAA" w14:textId="77777777" w:rsidR="00133F4B" w:rsidRDefault="00133F4B" w:rsidP="00133F4B">
      <w:pPr>
        <w:rPr>
          <w:i/>
          <w:iCs/>
        </w:rPr>
      </w:pPr>
    </w:p>
    <w:p w14:paraId="2B8596D5" w14:textId="77777777" w:rsidR="007A2728" w:rsidRPr="007A2728" w:rsidRDefault="007A2728" w:rsidP="00133F4B">
      <w:pPr>
        <w:spacing w:after="0"/>
        <w:rPr>
          <w:b/>
          <w:caps/>
        </w:rPr>
      </w:pPr>
      <w:bookmarkStart w:id="160" w:name="PageSet_Report_11292"/>
      <w:bookmarkStart w:id="161" w:name="PDF2_ReportName_11296"/>
      <w:bookmarkStart w:id="162" w:name="_Toc36629025"/>
      <w:bookmarkEnd w:id="160"/>
      <w:bookmarkEnd w:id="161"/>
      <w:r w:rsidRPr="007A2728">
        <w:rPr>
          <w:b/>
          <w:caps/>
        </w:rPr>
        <w:t>SY035-03/20</w:t>
      </w:r>
      <w:r w:rsidRPr="007A2728">
        <w:rPr>
          <w:b/>
          <w:caps/>
        </w:rPr>
        <w:tab/>
        <w:t>Appointment of York Honours Reference Group Members</w:t>
      </w:r>
      <w:bookmarkEnd w:id="162"/>
    </w:p>
    <w:p w14:paraId="3EF83163" w14:textId="77777777" w:rsidR="007A2728" w:rsidRDefault="007A2728" w:rsidP="007A2728">
      <w:pPr>
        <w:spacing w:after="0"/>
        <w:rPr>
          <w:rFonts w:cs="Arial"/>
        </w:rPr>
      </w:pPr>
      <w:r w:rsidRPr="007A2728">
        <w:rPr>
          <w:rFonts w:cs="Arial"/>
        </w:rPr>
        <w:t xml:space="preserve"> </w:t>
      </w:r>
    </w:p>
    <w:p w14:paraId="528B6BCB" w14:textId="77777777" w:rsidR="00133F4B" w:rsidRDefault="00133F4B" w:rsidP="00133F4B">
      <w:pPr>
        <w:spacing w:after="0"/>
        <w:rPr>
          <w:i/>
          <w:iCs/>
        </w:rPr>
      </w:pPr>
      <w:r w:rsidRPr="007A2728">
        <w:rPr>
          <w:i/>
          <w:iCs/>
        </w:rPr>
        <w:t xml:space="preserve">This item </w:t>
      </w:r>
      <w:r w:rsidR="00057E23">
        <w:rPr>
          <w:i/>
          <w:iCs/>
        </w:rPr>
        <w:t xml:space="preserve">was </w:t>
      </w:r>
      <w:r w:rsidRPr="007A2728">
        <w:rPr>
          <w:i/>
          <w:iCs/>
        </w:rPr>
        <w:t>withdrawn and will be brought back to Council at a later date.</w:t>
      </w:r>
    </w:p>
    <w:p w14:paraId="49B339DD" w14:textId="77777777" w:rsidR="00133F4B" w:rsidRDefault="00133F4B" w:rsidP="00133F4B">
      <w:pPr>
        <w:spacing w:after="0"/>
        <w:rPr>
          <w:i/>
          <w:iCs/>
        </w:rPr>
      </w:pPr>
    </w:p>
    <w:p w14:paraId="7BBFBB6F" w14:textId="77777777" w:rsidR="00133F4B" w:rsidRDefault="00133F4B" w:rsidP="00133F4B">
      <w:pPr>
        <w:spacing w:after="0"/>
        <w:rPr>
          <w:i/>
          <w:iCs/>
        </w:rPr>
      </w:pPr>
    </w:p>
    <w:p w14:paraId="05867D99" w14:textId="77777777" w:rsidR="00133F4B" w:rsidRPr="007A2728" w:rsidRDefault="00133F4B" w:rsidP="00133F4B">
      <w:pPr>
        <w:spacing w:after="0"/>
        <w:rPr>
          <w:i/>
          <w:iCs/>
        </w:rPr>
      </w:pPr>
    </w:p>
    <w:p w14:paraId="138D1C32" w14:textId="77777777" w:rsidR="007A2728" w:rsidRPr="00B26FDF" w:rsidRDefault="007A2728" w:rsidP="007A2728">
      <w:pPr>
        <w:pStyle w:val="ICTOC5MINS"/>
      </w:pPr>
      <w:bookmarkStart w:id="163" w:name="PageSet_Report_11296"/>
      <w:bookmarkStart w:id="164" w:name="PDF2_ReportName_11293"/>
      <w:bookmarkStart w:id="165" w:name="_Toc36629026"/>
      <w:bookmarkEnd w:id="163"/>
      <w:bookmarkEnd w:id="164"/>
      <w:r>
        <w:t>SY036-03/20</w:t>
      </w:r>
      <w:r w:rsidRPr="00B26FDF">
        <w:tab/>
      </w:r>
      <w:r>
        <w:t>Shire of York Sponsorship Allocations 2019/20</w:t>
      </w:r>
      <w:bookmarkEnd w:id="165"/>
    </w:p>
    <w:p w14:paraId="277F53D3" w14:textId="77777777" w:rsidR="007A2728" w:rsidRDefault="007A2728" w:rsidP="007A2728">
      <w:pPr>
        <w:spacing w:after="0"/>
      </w:pPr>
      <w:r>
        <w:t xml:space="preserve"> </w:t>
      </w:r>
    </w:p>
    <w:p w14:paraId="5ABF9F31" w14:textId="77777777" w:rsidR="00133F4B" w:rsidRDefault="00133F4B" w:rsidP="00133F4B">
      <w:pPr>
        <w:spacing w:after="0"/>
        <w:rPr>
          <w:i/>
          <w:iCs/>
        </w:rPr>
      </w:pPr>
      <w:r w:rsidRPr="007A2728">
        <w:rPr>
          <w:i/>
          <w:iCs/>
        </w:rPr>
        <w:t xml:space="preserve">This item </w:t>
      </w:r>
      <w:r w:rsidR="00057E23">
        <w:rPr>
          <w:i/>
          <w:iCs/>
        </w:rPr>
        <w:t xml:space="preserve">was </w:t>
      </w:r>
      <w:r w:rsidRPr="007A2728">
        <w:rPr>
          <w:i/>
          <w:iCs/>
        </w:rPr>
        <w:t>withdrawn and will be brought back to Council at a</w:t>
      </w:r>
      <w:r>
        <w:rPr>
          <w:i/>
          <w:iCs/>
        </w:rPr>
        <w:t xml:space="preserve"> later date.</w:t>
      </w:r>
    </w:p>
    <w:p w14:paraId="044AF6F7" w14:textId="77777777" w:rsidR="00133F4B" w:rsidRDefault="00133F4B" w:rsidP="00133F4B">
      <w:pPr>
        <w:spacing w:after="0"/>
        <w:rPr>
          <w:i/>
          <w:iCs/>
        </w:rPr>
      </w:pPr>
    </w:p>
    <w:p w14:paraId="4AF1253E" w14:textId="77777777" w:rsidR="007A2728" w:rsidRDefault="007A2728" w:rsidP="007A2728">
      <w:pPr>
        <w:spacing w:after="0"/>
      </w:pPr>
    </w:p>
    <w:p w14:paraId="202E8841" w14:textId="77777777" w:rsidR="00133F4B" w:rsidRDefault="00133F4B" w:rsidP="007A2728">
      <w:pPr>
        <w:spacing w:after="0"/>
        <w:rPr>
          <w:noProof/>
        </w:rPr>
      </w:pPr>
    </w:p>
    <w:p w14:paraId="342DD917" w14:textId="77777777" w:rsidR="007A2728" w:rsidRPr="00B26FDF" w:rsidRDefault="007A2728" w:rsidP="007A2728">
      <w:pPr>
        <w:pStyle w:val="ICTOC5MINS"/>
      </w:pPr>
      <w:bookmarkStart w:id="166" w:name="PDF2_ReportName_11270"/>
      <w:bookmarkStart w:id="167" w:name="_Toc36629027"/>
      <w:bookmarkEnd w:id="166"/>
      <w:r>
        <w:t>SY037-03/20</w:t>
      </w:r>
      <w:r w:rsidRPr="00B26FDF">
        <w:tab/>
      </w:r>
      <w:r>
        <w:t>The York Society - Request for new Multi-Year Funding Agreement</w:t>
      </w:r>
      <w:bookmarkEnd w:id="167"/>
    </w:p>
    <w:p w14:paraId="5DEE1907" w14:textId="77777777" w:rsidR="007A2728" w:rsidRDefault="007A2728" w:rsidP="007A2728">
      <w:pPr>
        <w:spacing w:after="0"/>
      </w:pPr>
      <w:r>
        <w:t xml:space="preserve"> </w:t>
      </w:r>
    </w:p>
    <w:p w14:paraId="1242FAEF" w14:textId="77777777" w:rsidR="00133F4B" w:rsidRPr="007A2728" w:rsidRDefault="00133F4B" w:rsidP="00133F4B">
      <w:pPr>
        <w:spacing w:after="0"/>
        <w:rPr>
          <w:i/>
          <w:iCs/>
        </w:rPr>
      </w:pPr>
      <w:r w:rsidRPr="007A2728">
        <w:rPr>
          <w:i/>
          <w:iCs/>
        </w:rPr>
        <w:t xml:space="preserve">This item </w:t>
      </w:r>
      <w:r w:rsidR="00057E23">
        <w:rPr>
          <w:i/>
          <w:iCs/>
        </w:rPr>
        <w:t xml:space="preserve">was </w:t>
      </w:r>
      <w:r w:rsidRPr="007A2728">
        <w:rPr>
          <w:i/>
          <w:iCs/>
        </w:rPr>
        <w:t>withdrawn and will be brought back to Council at a later date.</w:t>
      </w:r>
    </w:p>
    <w:p w14:paraId="2EA1710D" w14:textId="77777777" w:rsidR="00133F4B" w:rsidRDefault="00133F4B" w:rsidP="007A2728">
      <w:pPr>
        <w:spacing w:after="0"/>
      </w:pPr>
    </w:p>
    <w:p w14:paraId="027ACB7B" w14:textId="77777777" w:rsidR="00133F4B" w:rsidRDefault="00133F4B" w:rsidP="007A2728">
      <w:pPr>
        <w:spacing w:after="0"/>
      </w:pPr>
    </w:p>
    <w:p w14:paraId="3BDCD34C" w14:textId="77777777" w:rsidR="00133F4B" w:rsidRPr="002B7154" w:rsidRDefault="00133F4B" w:rsidP="007A2728">
      <w:pPr>
        <w:spacing w:after="0"/>
      </w:pPr>
    </w:p>
    <w:p w14:paraId="21A2EB7F" w14:textId="77777777" w:rsidR="007A2728" w:rsidRPr="00B26FDF" w:rsidRDefault="007A2728" w:rsidP="007A2728">
      <w:pPr>
        <w:pStyle w:val="ICTOC5MINS"/>
      </w:pPr>
      <w:bookmarkStart w:id="168" w:name="PageSet_Report_11270"/>
      <w:bookmarkStart w:id="169" w:name="PDF2_ReportName_11301"/>
      <w:bookmarkStart w:id="170" w:name="_Toc36629028"/>
      <w:bookmarkEnd w:id="168"/>
      <w:bookmarkEnd w:id="169"/>
      <w:r>
        <w:t>SY038-03/20</w:t>
      </w:r>
      <w:r w:rsidRPr="00B26FDF">
        <w:tab/>
      </w:r>
      <w:r>
        <w:t>York Arts &amp; Events Inc - Request for New Multiyear Funding Agreement 2020-2022</w:t>
      </w:r>
      <w:bookmarkEnd w:id="170"/>
    </w:p>
    <w:p w14:paraId="02312C4D" w14:textId="77777777" w:rsidR="007A2728" w:rsidRDefault="007A2728" w:rsidP="007A2728">
      <w:pPr>
        <w:spacing w:after="0"/>
      </w:pPr>
      <w:r>
        <w:t xml:space="preserve"> </w:t>
      </w:r>
    </w:p>
    <w:p w14:paraId="337D2C30" w14:textId="77777777" w:rsidR="00133F4B" w:rsidRPr="007A2728" w:rsidRDefault="00133F4B" w:rsidP="00133F4B">
      <w:pPr>
        <w:spacing w:after="0"/>
        <w:rPr>
          <w:i/>
          <w:iCs/>
        </w:rPr>
      </w:pPr>
      <w:r w:rsidRPr="007A2728">
        <w:rPr>
          <w:i/>
          <w:iCs/>
        </w:rPr>
        <w:t xml:space="preserve">This item </w:t>
      </w:r>
      <w:r w:rsidR="00057E23">
        <w:rPr>
          <w:i/>
          <w:iCs/>
        </w:rPr>
        <w:t xml:space="preserve">was </w:t>
      </w:r>
      <w:r w:rsidRPr="007A2728">
        <w:rPr>
          <w:i/>
          <w:iCs/>
        </w:rPr>
        <w:t>withdrawn and will be brought back to Council at a later date.</w:t>
      </w:r>
    </w:p>
    <w:p w14:paraId="6414F957" w14:textId="77777777" w:rsidR="00133F4B" w:rsidRPr="002B7154" w:rsidRDefault="00133F4B" w:rsidP="007A2728">
      <w:pPr>
        <w:spacing w:after="0"/>
      </w:pPr>
    </w:p>
    <w:p w14:paraId="13AE6F87" w14:textId="77777777" w:rsidR="007A2728" w:rsidRDefault="007A2728" w:rsidP="007A2728">
      <w:pPr>
        <w:spacing w:after="0"/>
        <w:rPr>
          <w:noProof/>
        </w:rPr>
      </w:pPr>
      <w:bookmarkStart w:id="171" w:name="PageSet_Report_11301"/>
      <w:bookmarkEnd w:id="171"/>
    </w:p>
    <w:p w14:paraId="25F93741" w14:textId="77777777" w:rsidR="007A2728" w:rsidRDefault="007A2728" w:rsidP="007A2728">
      <w:pPr>
        <w:spacing w:after="0"/>
        <w:rPr>
          <w:noProof/>
        </w:rPr>
        <w:sectPr w:rsidR="007A2728" w:rsidSect="007A2728">
          <w:headerReference w:type="even" r:id="rId75"/>
          <w:headerReference w:type="default" r:id="rId76"/>
          <w:footerReference w:type="even" r:id="rId77"/>
          <w:footerReference w:type="default" r:id="rId78"/>
          <w:headerReference w:type="first" r:id="rId79"/>
          <w:footerReference w:type="first" r:id="rId80"/>
          <w:pgSz w:w="11907" w:h="16839" w:code="9"/>
          <w:pgMar w:top="1134" w:right="1134" w:bottom="1134" w:left="1134" w:header="567" w:footer="567" w:gutter="0"/>
          <w:cols w:space="720"/>
          <w:formProt w:val="0"/>
          <w:docGrid w:linePitch="299"/>
        </w:sectPr>
      </w:pPr>
    </w:p>
    <w:p w14:paraId="64C98EB4" w14:textId="77777777" w:rsidR="007A2728" w:rsidRPr="00B26FDF" w:rsidRDefault="007A2728" w:rsidP="007A2728">
      <w:pPr>
        <w:pStyle w:val="ICTOC5MINS"/>
      </w:pPr>
      <w:bookmarkStart w:id="172" w:name="PDF2_ReportName_11287"/>
      <w:bookmarkStart w:id="173" w:name="_Toc36629029"/>
      <w:bookmarkEnd w:id="172"/>
      <w:r>
        <w:lastRenderedPageBreak/>
        <w:t>SY039-03/20</w:t>
      </w:r>
      <w:r w:rsidRPr="00B26FDF">
        <w:tab/>
      </w:r>
      <w:r>
        <w:t>Councillor Training and Continuing Professional Development Policy</w:t>
      </w:r>
      <w:bookmarkEnd w:id="1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14:paraId="493C0DBA" w14:textId="77777777" w:rsidTr="0039052D">
        <w:tc>
          <w:tcPr>
            <w:tcW w:w="2211" w:type="dxa"/>
          </w:tcPr>
          <w:p w14:paraId="23748448" w14:textId="77777777" w:rsidR="007A2728" w:rsidRPr="00AC2096" w:rsidRDefault="007A2728" w:rsidP="0039052D">
            <w:pPr>
              <w:spacing w:before="120"/>
              <w:jc w:val="left"/>
              <w:rPr>
                <w:b/>
              </w:rPr>
            </w:pPr>
            <w:r w:rsidRPr="003C13DF">
              <w:rPr>
                <w:b/>
                <w:szCs w:val="24"/>
              </w:rPr>
              <w:t>File Number:</w:t>
            </w:r>
          </w:p>
        </w:tc>
        <w:tc>
          <w:tcPr>
            <w:tcW w:w="7428" w:type="dxa"/>
          </w:tcPr>
          <w:p w14:paraId="48037F6B" w14:textId="77777777" w:rsidR="007A2728" w:rsidRPr="00AC2096" w:rsidRDefault="007A2728" w:rsidP="0039052D">
            <w:pPr>
              <w:spacing w:before="120"/>
              <w:rPr>
                <w:b/>
              </w:rPr>
            </w:pPr>
            <w:r>
              <w:rPr>
                <w:b/>
                <w:szCs w:val="24"/>
              </w:rPr>
              <w:t>OR.CLR.2; OR.CMA.4</w:t>
            </w:r>
          </w:p>
        </w:tc>
      </w:tr>
      <w:tr w:rsidR="007A2728" w14:paraId="46B70DDA" w14:textId="77777777" w:rsidTr="0039052D">
        <w:tc>
          <w:tcPr>
            <w:tcW w:w="2211" w:type="dxa"/>
          </w:tcPr>
          <w:p w14:paraId="1FE77AF4" w14:textId="77777777" w:rsidR="007A2728" w:rsidRPr="00AC2096" w:rsidRDefault="007A2728" w:rsidP="0039052D">
            <w:pPr>
              <w:spacing w:before="120"/>
              <w:jc w:val="left"/>
              <w:rPr>
                <w:b/>
              </w:rPr>
            </w:pPr>
            <w:r w:rsidRPr="003C13DF">
              <w:rPr>
                <w:b/>
                <w:szCs w:val="24"/>
              </w:rPr>
              <w:t>Author:</w:t>
            </w:r>
          </w:p>
        </w:tc>
        <w:tc>
          <w:tcPr>
            <w:tcW w:w="7428" w:type="dxa"/>
          </w:tcPr>
          <w:p w14:paraId="0E64A914" w14:textId="77777777" w:rsidR="007A2728" w:rsidRPr="00AC2096" w:rsidRDefault="007A2728" w:rsidP="0039052D">
            <w:pPr>
              <w:spacing w:before="120"/>
            </w:pPr>
            <w:r w:rsidRPr="000A2ABD">
              <w:rPr>
                <w:rFonts w:cs="Arial"/>
                <w:b/>
              </w:rPr>
              <w:t>Suzie Haslehurst, Executive Manager, Corporate &amp; Community Services</w:t>
            </w:r>
            <w:r>
              <w:t xml:space="preserve"> </w:t>
            </w:r>
          </w:p>
        </w:tc>
      </w:tr>
      <w:tr w:rsidR="007A2728" w14:paraId="088DC7A0" w14:textId="77777777" w:rsidTr="0039052D">
        <w:tc>
          <w:tcPr>
            <w:tcW w:w="2211" w:type="dxa"/>
          </w:tcPr>
          <w:p w14:paraId="779B36C3" w14:textId="77777777" w:rsidR="007A2728" w:rsidRPr="00AC2096" w:rsidRDefault="007A2728" w:rsidP="0039052D">
            <w:pPr>
              <w:spacing w:before="120"/>
              <w:jc w:val="left"/>
              <w:rPr>
                <w:b/>
              </w:rPr>
            </w:pPr>
            <w:r w:rsidRPr="003C13DF">
              <w:rPr>
                <w:b/>
                <w:szCs w:val="24"/>
              </w:rPr>
              <w:t>Authoriser:</w:t>
            </w:r>
          </w:p>
        </w:tc>
        <w:tc>
          <w:tcPr>
            <w:tcW w:w="7428" w:type="dxa"/>
          </w:tcPr>
          <w:p w14:paraId="1890DD7D" w14:textId="77777777" w:rsidR="007A2728" w:rsidRPr="00AC2096" w:rsidRDefault="007A2728" w:rsidP="0039052D">
            <w:pPr>
              <w:spacing w:before="120"/>
              <w:rPr>
                <w:b/>
              </w:rPr>
            </w:pPr>
            <w:r w:rsidRPr="000A2ABD">
              <w:rPr>
                <w:rFonts w:cs="Arial"/>
                <w:b/>
              </w:rPr>
              <w:t>Suzie Haslehurst, Executive Manager, Corporate &amp; Community Services</w:t>
            </w:r>
            <w:r>
              <w:rPr>
                <w:b/>
              </w:rPr>
              <w:t xml:space="preserve"> </w:t>
            </w:r>
          </w:p>
        </w:tc>
      </w:tr>
      <w:tr w:rsidR="007A2728" w14:paraId="214DF59E" w14:textId="77777777" w:rsidTr="0039052D">
        <w:tc>
          <w:tcPr>
            <w:tcW w:w="2211" w:type="dxa"/>
          </w:tcPr>
          <w:p w14:paraId="422FF5FA" w14:textId="77777777" w:rsidR="007A2728" w:rsidRPr="00AC2096" w:rsidRDefault="007A2728" w:rsidP="0039052D">
            <w:pPr>
              <w:spacing w:before="120"/>
              <w:jc w:val="left"/>
              <w:rPr>
                <w:b/>
              </w:rPr>
            </w:pPr>
            <w:r>
              <w:rPr>
                <w:b/>
              </w:rPr>
              <w:t>Previously before Council:</w:t>
            </w:r>
          </w:p>
        </w:tc>
        <w:tc>
          <w:tcPr>
            <w:tcW w:w="7428" w:type="dxa"/>
          </w:tcPr>
          <w:p w14:paraId="44FC6225" w14:textId="77777777" w:rsidR="007A2728" w:rsidRPr="00AC2096" w:rsidRDefault="007A2728" w:rsidP="0039052D">
            <w:pPr>
              <w:spacing w:before="120"/>
              <w:jc w:val="left"/>
              <w:rPr>
                <w:b/>
              </w:rPr>
            </w:pPr>
            <w:r>
              <w:rPr>
                <w:b/>
              </w:rPr>
              <w:t>28 January 2016</w:t>
            </w:r>
            <w:r>
              <w:rPr>
                <w:b/>
              </w:rPr>
              <w:br/>
              <w:t>24 October 2016</w:t>
            </w:r>
            <w:r>
              <w:rPr>
                <w:b/>
              </w:rPr>
              <w:br/>
              <w:t xml:space="preserve">25 February 2019 </w:t>
            </w:r>
          </w:p>
        </w:tc>
      </w:tr>
      <w:tr w:rsidR="007A2728" w14:paraId="0B070DDA" w14:textId="77777777" w:rsidTr="0039052D">
        <w:tc>
          <w:tcPr>
            <w:tcW w:w="2211" w:type="dxa"/>
          </w:tcPr>
          <w:p w14:paraId="46D46F83" w14:textId="77777777" w:rsidR="007A2728" w:rsidRPr="00AC2096" w:rsidRDefault="007A2728" w:rsidP="0039052D">
            <w:pPr>
              <w:spacing w:before="120"/>
              <w:jc w:val="left"/>
              <w:rPr>
                <w:b/>
              </w:rPr>
            </w:pPr>
            <w:bookmarkStart w:id="174" w:name="PDF2_Attachments_11287" w:colFirst="0" w:colLast="1"/>
            <w:r w:rsidRPr="003C13DF">
              <w:rPr>
                <w:b/>
                <w:szCs w:val="24"/>
              </w:rPr>
              <w:t>A</w:t>
            </w:r>
            <w:r>
              <w:rPr>
                <w:b/>
                <w:szCs w:val="24"/>
              </w:rPr>
              <w:t>ppendice</w:t>
            </w:r>
            <w:r w:rsidRPr="003C13DF">
              <w:rPr>
                <w:b/>
                <w:szCs w:val="24"/>
              </w:rPr>
              <w:t>s:</w:t>
            </w:r>
          </w:p>
        </w:tc>
        <w:tc>
          <w:tcPr>
            <w:tcW w:w="7428" w:type="dxa"/>
          </w:tcPr>
          <w:p w14:paraId="5EC6C882" w14:textId="77777777" w:rsidR="007A2728" w:rsidRPr="00AC2096" w:rsidRDefault="007A2728" w:rsidP="0039052D">
            <w:pPr>
              <w:tabs>
                <w:tab w:val="left" w:pos="567"/>
              </w:tabs>
              <w:spacing w:before="120"/>
              <w:ind w:left="567" w:hanging="567"/>
              <w:rPr>
                <w:b/>
              </w:rPr>
            </w:pPr>
            <w:r w:rsidRPr="003B3238">
              <w:rPr>
                <w:rFonts w:cs="Arial"/>
                <w:b/>
              </w:rPr>
              <w:t>1.</w:t>
            </w:r>
            <w:r w:rsidRPr="003B3238">
              <w:rPr>
                <w:rFonts w:cs="Arial"/>
                <w:b/>
              </w:rPr>
              <w:tab/>
              <w:t xml:space="preserve">Marked Up Draft G1.2 Councillor Training and Continuing Professional Development </w:t>
            </w:r>
            <w:bookmarkStart w:id="175" w:name="PDFA_11287_1"/>
            <w:r w:rsidRPr="003B3238">
              <w:rPr>
                <w:rFonts w:cs="Arial"/>
                <w:b/>
              </w:rPr>
              <w:t xml:space="preserve"> </w:t>
            </w:r>
            <w:bookmarkEnd w:id="175"/>
            <w:r>
              <w:rPr>
                <w:b/>
              </w:rPr>
              <w:t xml:space="preserve"> </w:t>
            </w:r>
          </w:p>
        </w:tc>
      </w:tr>
    </w:tbl>
    <w:bookmarkEnd w:id="174"/>
    <w:p w14:paraId="28AB29E1" w14:textId="77777777" w:rsidR="007A2728" w:rsidRPr="002B7154" w:rsidRDefault="007A2728" w:rsidP="007A2728">
      <w:pPr>
        <w:spacing w:after="0"/>
      </w:pPr>
      <w:r>
        <w:t xml:space="preserve"> </w:t>
      </w:r>
    </w:p>
    <w:p w14:paraId="497273BB" w14:textId="77777777" w:rsidR="007A2728" w:rsidRDefault="007A2728" w:rsidP="007A2728">
      <w:pPr>
        <w:pStyle w:val="ICHeading3"/>
        <w:spacing w:before="0"/>
      </w:pPr>
      <w:r>
        <w:t>Nature of Council’s Role in the Matter</w:t>
      </w:r>
    </w:p>
    <w:p w14:paraId="46CEA25A" w14:textId="77777777" w:rsidR="007A2728" w:rsidRDefault="007A2728" w:rsidP="007A2728">
      <w:r>
        <w:t>Executive</w:t>
      </w:r>
    </w:p>
    <w:p w14:paraId="0037333C" w14:textId="77777777" w:rsidR="007A2728" w:rsidRPr="00B12A0F" w:rsidRDefault="007A2728" w:rsidP="007A2728">
      <w:pPr>
        <w:pStyle w:val="ICHeading3"/>
      </w:pPr>
      <w:r>
        <w:t>Purpose of Report</w:t>
      </w:r>
    </w:p>
    <w:p w14:paraId="60B544C9" w14:textId="77777777" w:rsidR="007A2728" w:rsidRPr="000A2ABD" w:rsidRDefault="007A2728" w:rsidP="007A2728">
      <w:pPr>
        <w:rPr>
          <w:i/>
        </w:rPr>
      </w:pPr>
      <w:r>
        <w:t xml:space="preserve">Following changes to legislation, this report presents proposed amendments to the Shire of York Policy </w:t>
      </w:r>
      <w:r w:rsidRPr="000A2ABD">
        <w:rPr>
          <w:i/>
        </w:rPr>
        <w:t>G1.2 Councillors: Professional Development</w:t>
      </w:r>
      <w:r>
        <w:rPr>
          <w:i/>
        </w:rPr>
        <w:t>.</w:t>
      </w:r>
    </w:p>
    <w:p w14:paraId="251CB182" w14:textId="77777777" w:rsidR="007A2728" w:rsidRPr="00B12A0F" w:rsidRDefault="007A2728" w:rsidP="007A2728">
      <w:pPr>
        <w:pStyle w:val="ICHeading3"/>
      </w:pPr>
      <w:r>
        <w:t>Background</w:t>
      </w:r>
    </w:p>
    <w:p w14:paraId="58D28BF6" w14:textId="77777777" w:rsidR="007A2728" w:rsidRDefault="007A2728" w:rsidP="007A2728">
      <w:r>
        <w:t xml:space="preserve">On 27 June 2019, the </w:t>
      </w:r>
      <w:r w:rsidRPr="000B04AC">
        <w:rPr>
          <w:i/>
        </w:rPr>
        <w:t>Local Government Legislation Amendment Act 2019</w:t>
      </w:r>
      <w:r>
        <w:t xml:space="preserve"> was proclaimed which included the addition of universal training for elected members. Section 5.128(1) states:</w:t>
      </w:r>
    </w:p>
    <w:p w14:paraId="20503E00" w14:textId="77777777" w:rsidR="007A2728" w:rsidRDefault="007A2728" w:rsidP="007A2728">
      <w:pPr>
        <w:ind w:left="567" w:right="567"/>
        <w:rPr>
          <w:i/>
        </w:rPr>
      </w:pPr>
      <w:r w:rsidRPr="000B04AC">
        <w:rPr>
          <w:i/>
        </w:rPr>
        <w:t xml:space="preserve">A local government must prepare and adopt* a policy in relation to the continuing professional development of council members. * Absolute majority required. </w:t>
      </w:r>
    </w:p>
    <w:p w14:paraId="4167537A" w14:textId="77777777" w:rsidR="007A2728" w:rsidRPr="007D2301" w:rsidRDefault="007A2728" w:rsidP="007A2728">
      <w:r>
        <w:t xml:space="preserve">Amendments to the </w:t>
      </w:r>
      <w:r>
        <w:rPr>
          <w:i/>
        </w:rPr>
        <w:t xml:space="preserve">Local Government (Administration) Regulations 1996 </w:t>
      </w:r>
      <w:r>
        <w:t>prescribe the type of training required to be undertaken and conditions under which an exemption can be applied.</w:t>
      </w:r>
    </w:p>
    <w:p w14:paraId="33FA421E" w14:textId="77777777" w:rsidR="007A2728" w:rsidRPr="000B04AC" w:rsidRDefault="007A2728" w:rsidP="007A2728">
      <w:r>
        <w:t xml:space="preserve">Council first adopted Policy </w:t>
      </w:r>
      <w:r w:rsidRPr="000B04AC">
        <w:t>G1.2</w:t>
      </w:r>
      <w:r w:rsidRPr="000B04AC">
        <w:rPr>
          <w:i/>
        </w:rPr>
        <w:t xml:space="preserve"> Councillors: Professional Development</w:t>
      </w:r>
      <w:r>
        <w:t xml:space="preserve"> in October 2016 and amended the policy in February 2019.  This report proposes further minor amendments to reflect the changes in legislation outlined above.</w:t>
      </w:r>
    </w:p>
    <w:p w14:paraId="22C747BA" w14:textId="77777777" w:rsidR="007A2728" w:rsidRPr="00B12A0F" w:rsidRDefault="007A2728" w:rsidP="007A2728">
      <w:pPr>
        <w:pStyle w:val="ICHeading3"/>
      </w:pPr>
      <w:r>
        <w:t>Comments and Details</w:t>
      </w:r>
    </w:p>
    <w:p w14:paraId="52176158" w14:textId="77777777" w:rsidR="007A2728" w:rsidRDefault="007A2728" w:rsidP="007A2728">
      <w:r>
        <w:t>The current policy provides for an annual program of training to be developed.  However, this has been done on an ad-hoc basis with an annual budget allocation of $3,000 for each elected member to take advantage of training opportunities of their choice and to attend the WA Local Government Association Conference. Members are required to provide a report on each professional development activity undertaken which is presented to Council.</w:t>
      </w:r>
    </w:p>
    <w:p w14:paraId="65FE3E57" w14:textId="77777777" w:rsidR="007A2728" w:rsidRDefault="007A2728" w:rsidP="007A2728">
      <w:r>
        <w:t xml:space="preserve">As part of the 2019/20 budget process, the overall allocation was increased in recognition of changes to legislation requiring universal training for elected members.  </w:t>
      </w:r>
    </w:p>
    <w:p w14:paraId="65AA737C" w14:textId="77777777" w:rsidR="007A2728" w:rsidRDefault="007A2728" w:rsidP="007A2728">
      <w:r>
        <w:t xml:space="preserve">In July 2019, a </w:t>
      </w:r>
      <w:r>
        <w:rPr>
          <w:i/>
        </w:rPr>
        <w:t xml:space="preserve">Good Governance in Local Government </w:t>
      </w:r>
      <w:r>
        <w:t>workshop was held with elected members and senior officers and in August 2019, six elected members and the Chief Executive Officer attended the WALGA Conference in Perth. The Shire has also supported Cr Trent in completing a Diploma of Local Government.</w:t>
      </w:r>
    </w:p>
    <w:p w14:paraId="571D3AC1" w14:textId="77777777" w:rsidR="007A2728" w:rsidRDefault="007A2728" w:rsidP="007A2728">
      <w:r>
        <w:t>The draft policy attached at Appendix 1 to this report proposes the following changes;</w:t>
      </w:r>
    </w:p>
    <w:p w14:paraId="1763EEBC" w14:textId="77777777" w:rsidR="007A2728" w:rsidRDefault="007A2728" w:rsidP="007A2728">
      <w:pPr>
        <w:ind w:left="720" w:hanging="360"/>
      </w:pPr>
      <w:r>
        <w:rPr>
          <w:rFonts w:ascii="Symbol" w:hAnsi="Symbol"/>
        </w:rPr>
        <w:t></w:t>
      </w:r>
      <w:r>
        <w:rPr>
          <w:rFonts w:ascii="Symbol" w:hAnsi="Symbol"/>
        </w:rPr>
        <w:tab/>
      </w:r>
      <w:r>
        <w:t>Minor wording changes to better reflect legislative requirements;</w:t>
      </w:r>
    </w:p>
    <w:p w14:paraId="6FCA55FF" w14:textId="77777777" w:rsidR="007A2728" w:rsidRDefault="007A2728" w:rsidP="007A2728">
      <w:pPr>
        <w:ind w:left="720" w:hanging="360"/>
      </w:pPr>
      <w:r>
        <w:rPr>
          <w:rFonts w:ascii="Symbol" w:hAnsi="Symbol"/>
        </w:rPr>
        <w:lastRenderedPageBreak/>
        <w:t></w:t>
      </w:r>
      <w:r>
        <w:rPr>
          <w:rFonts w:ascii="Symbol" w:hAnsi="Symbol"/>
        </w:rPr>
        <w:tab/>
      </w:r>
      <w:r>
        <w:t>Removal of the $3,000 allocation per Councillor to enable the budget to be set annually depending on the professional development program developed and to take into account the election cycle; and</w:t>
      </w:r>
    </w:p>
    <w:p w14:paraId="4051FE37" w14:textId="77777777" w:rsidR="007A2728" w:rsidRPr="00AA4D2E" w:rsidRDefault="007A2728" w:rsidP="007A2728">
      <w:pPr>
        <w:ind w:left="720" w:hanging="360"/>
        <w:rPr>
          <w:i/>
        </w:rPr>
      </w:pPr>
      <w:r w:rsidRPr="001D3C17">
        <w:rPr>
          <w:rFonts w:ascii="Symbol" w:hAnsi="Symbol"/>
        </w:rPr>
        <w:t></w:t>
      </w:r>
      <w:r w:rsidRPr="001D3C17">
        <w:rPr>
          <w:rFonts w:ascii="Symbol" w:hAnsi="Symbol"/>
        </w:rPr>
        <w:tab/>
      </w:r>
      <w:r>
        <w:t xml:space="preserve">Reference to the new sections of the </w:t>
      </w:r>
      <w:r w:rsidRPr="00AA4D2E">
        <w:rPr>
          <w:i/>
        </w:rPr>
        <w:t xml:space="preserve">Local Government Act 1996 </w:t>
      </w:r>
      <w:r>
        <w:t xml:space="preserve">and new regulations added to the </w:t>
      </w:r>
      <w:r w:rsidRPr="00AA4D2E">
        <w:rPr>
          <w:i/>
        </w:rPr>
        <w:t>Local Government (Administration) Regulations 1996.</w:t>
      </w:r>
    </w:p>
    <w:p w14:paraId="24925115" w14:textId="77777777" w:rsidR="007A2728" w:rsidRPr="00B12A0F" w:rsidRDefault="007A2728" w:rsidP="007A2728">
      <w:pPr>
        <w:pStyle w:val="ICHeading3"/>
      </w:pPr>
      <w:r>
        <w:t>Options</w:t>
      </w:r>
    </w:p>
    <w:p w14:paraId="1C3D68F3" w14:textId="77777777" w:rsidR="007A2728" w:rsidRDefault="007A2728" w:rsidP="007A2728">
      <w:r>
        <w:t>Council could choose not to adopt the amendments proposed by officers.  However, these changes have been included to ensure the policy reflects legislative requirements.</w:t>
      </w:r>
    </w:p>
    <w:p w14:paraId="7AEFEF57" w14:textId="77777777" w:rsidR="007A2728" w:rsidRPr="00B12A0F" w:rsidRDefault="007A2728" w:rsidP="007A2728">
      <w:pPr>
        <w:pStyle w:val="ICHeading3"/>
      </w:pPr>
      <w:r>
        <w:t>Implications to Consider</w:t>
      </w:r>
    </w:p>
    <w:p w14:paraId="61BDDE3B" w14:textId="77777777" w:rsidR="007A2728" w:rsidRPr="00047042" w:rsidRDefault="007A2728" w:rsidP="007A2728">
      <w:pPr>
        <w:pStyle w:val="ICHeading4"/>
      </w:pPr>
      <w:r>
        <w:t>Consultative</w:t>
      </w:r>
    </w:p>
    <w:p w14:paraId="4C036090" w14:textId="77777777" w:rsidR="007A2728" w:rsidRDefault="007A2728" w:rsidP="007A2728">
      <w:r>
        <w:t>Department of Local Government, Sport and Cultural Industries</w:t>
      </w:r>
    </w:p>
    <w:p w14:paraId="389C5A11" w14:textId="77777777" w:rsidR="007A2728" w:rsidRDefault="007A2728" w:rsidP="007A2728">
      <w:r>
        <w:t>WA Local Government Association</w:t>
      </w:r>
    </w:p>
    <w:p w14:paraId="61380B46" w14:textId="77777777" w:rsidR="007A2728" w:rsidRPr="00047042" w:rsidRDefault="007A2728" w:rsidP="007A2728">
      <w:pPr>
        <w:pStyle w:val="ICHeading4"/>
      </w:pPr>
      <w:r>
        <w:t>Strategic</w:t>
      </w:r>
    </w:p>
    <w:p w14:paraId="3E15791C" w14:textId="77777777" w:rsidR="007A2728" w:rsidRDefault="007A2728" w:rsidP="007A2728">
      <w:pPr>
        <w:rPr>
          <w:i/>
        </w:rPr>
      </w:pPr>
      <w:r w:rsidRPr="001D3C17">
        <w:rPr>
          <w:i/>
        </w:rPr>
        <w:t>Strong and Effective Leadership</w:t>
      </w:r>
    </w:p>
    <w:p w14:paraId="58D40A9A" w14:textId="77777777" w:rsidR="007A2728" w:rsidRPr="001D3C17" w:rsidRDefault="007A2728" w:rsidP="007A2728">
      <w:r>
        <w:t>5.1</w:t>
      </w:r>
      <w:r>
        <w:tab/>
        <w:t>Effective and informed governance and decision-making</w:t>
      </w:r>
    </w:p>
    <w:p w14:paraId="59A79135" w14:textId="77777777" w:rsidR="007A2728" w:rsidRPr="00047042" w:rsidRDefault="007A2728" w:rsidP="007A2728">
      <w:pPr>
        <w:pStyle w:val="ICHeading4"/>
      </w:pPr>
      <w:r>
        <w:t>Policy Related</w:t>
      </w:r>
    </w:p>
    <w:p w14:paraId="0C7A813D" w14:textId="77777777" w:rsidR="007A2728" w:rsidRDefault="007A2728" w:rsidP="007A2728">
      <w:r>
        <w:t>G1.2</w:t>
      </w:r>
      <w:r>
        <w:tab/>
      </w:r>
      <w:r w:rsidRPr="00610187">
        <w:rPr>
          <w:i/>
        </w:rPr>
        <w:t>Councillors: Professional Development</w:t>
      </w:r>
    </w:p>
    <w:p w14:paraId="52BCB29D" w14:textId="77777777" w:rsidR="007A2728" w:rsidRDefault="007A2728" w:rsidP="007A2728">
      <w:r>
        <w:t>G4.8</w:t>
      </w:r>
      <w:r>
        <w:tab/>
      </w:r>
      <w:r w:rsidRPr="00610187">
        <w:rPr>
          <w:i/>
        </w:rPr>
        <w:t>Legislative Compliance</w:t>
      </w:r>
    </w:p>
    <w:p w14:paraId="2C1D0661" w14:textId="77777777" w:rsidR="007A2728" w:rsidRPr="00047042" w:rsidRDefault="007A2728" w:rsidP="007A2728">
      <w:pPr>
        <w:pStyle w:val="ICHeading4"/>
      </w:pPr>
      <w:r>
        <w:t>Financial</w:t>
      </w:r>
    </w:p>
    <w:p w14:paraId="708A8CCE" w14:textId="77777777" w:rsidR="007A2728" w:rsidRDefault="007A2728" w:rsidP="007A2728">
      <w:r>
        <w:t>An allocation of $40,000 was included in the adopted 2019/20 annual budget (GL 41102 Members of Council – Conference Expenses) to reflect the need for mandatory training for elected members.  Councillors have completed several free, online programs as well as attending the WALGA Conference.</w:t>
      </w:r>
    </w:p>
    <w:p w14:paraId="0E48A550" w14:textId="77777777" w:rsidR="007A2728" w:rsidRPr="00047042" w:rsidRDefault="007A2728" w:rsidP="007A2728">
      <w:pPr>
        <w:pStyle w:val="ICHeading4"/>
      </w:pPr>
      <w:r>
        <w:t>Legal and Statutory</w:t>
      </w:r>
    </w:p>
    <w:p w14:paraId="13FAA5E3" w14:textId="77777777" w:rsidR="007A2728" w:rsidRPr="00610187" w:rsidRDefault="007A2728" w:rsidP="007A2728">
      <w:pPr>
        <w:rPr>
          <w:b/>
          <w:i/>
        </w:rPr>
      </w:pPr>
      <w:r w:rsidRPr="00610187">
        <w:rPr>
          <w:b/>
          <w:i/>
        </w:rPr>
        <w:t>Local Government Act 1995</w:t>
      </w:r>
    </w:p>
    <w:p w14:paraId="11BAB54F" w14:textId="77777777" w:rsidR="007A2728" w:rsidRPr="00610187" w:rsidRDefault="007A2728" w:rsidP="007A2728">
      <w:pPr>
        <w:spacing w:before="240"/>
        <w:rPr>
          <w:b/>
          <w:i/>
        </w:rPr>
      </w:pPr>
      <w:r w:rsidRPr="00610187">
        <w:rPr>
          <w:b/>
          <w:i/>
        </w:rPr>
        <w:t>5.126</w:t>
      </w:r>
      <w:r w:rsidRPr="00610187">
        <w:rPr>
          <w:b/>
          <w:i/>
        </w:rPr>
        <w:tab/>
        <w:t xml:space="preserve">. Training for council members </w:t>
      </w:r>
    </w:p>
    <w:p w14:paraId="42CA41E2" w14:textId="77777777" w:rsidR="007A2728" w:rsidRPr="00610187" w:rsidRDefault="007A2728" w:rsidP="007A2728">
      <w:pPr>
        <w:rPr>
          <w:i/>
        </w:rPr>
      </w:pPr>
      <w:r w:rsidRPr="00610187">
        <w:rPr>
          <w:i/>
        </w:rPr>
        <w:t xml:space="preserve">(1) </w:t>
      </w:r>
      <w:r w:rsidRPr="00610187">
        <w:rPr>
          <w:i/>
        </w:rPr>
        <w:tab/>
        <w:t xml:space="preserve">Each council member must complete training in accordance with regulations. </w:t>
      </w:r>
    </w:p>
    <w:p w14:paraId="644E5F0E" w14:textId="77777777" w:rsidR="007A2728" w:rsidRPr="00610187" w:rsidRDefault="007A2728" w:rsidP="007A2728">
      <w:pPr>
        <w:rPr>
          <w:i/>
        </w:rPr>
      </w:pPr>
      <w:r w:rsidRPr="00610187">
        <w:rPr>
          <w:i/>
        </w:rPr>
        <w:t xml:space="preserve">(2) </w:t>
      </w:r>
      <w:r w:rsidRPr="00610187">
        <w:rPr>
          <w:i/>
        </w:rPr>
        <w:tab/>
        <w:t xml:space="preserve">Regulations may — </w:t>
      </w:r>
    </w:p>
    <w:p w14:paraId="2DA181C4" w14:textId="77777777" w:rsidR="007A2728" w:rsidRPr="00610187" w:rsidRDefault="007A2728" w:rsidP="007A2728">
      <w:pPr>
        <w:ind w:firstLine="567"/>
        <w:rPr>
          <w:i/>
        </w:rPr>
      </w:pPr>
      <w:r w:rsidRPr="00610187">
        <w:rPr>
          <w:i/>
        </w:rPr>
        <w:t xml:space="preserve">(a) </w:t>
      </w:r>
      <w:r w:rsidRPr="00610187">
        <w:rPr>
          <w:i/>
        </w:rPr>
        <w:tab/>
        <w:t xml:space="preserve">prescribe a course of training; and </w:t>
      </w:r>
    </w:p>
    <w:p w14:paraId="27FC0256" w14:textId="77777777" w:rsidR="007A2728" w:rsidRPr="00610187" w:rsidRDefault="007A2728" w:rsidP="007A2728">
      <w:pPr>
        <w:ind w:firstLine="567"/>
        <w:rPr>
          <w:i/>
        </w:rPr>
      </w:pPr>
      <w:r w:rsidRPr="00610187">
        <w:rPr>
          <w:i/>
        </w:rPr>
        <w:t xml:space="preserve">(b) </w:t>
      </w:r>
      <w:r w:rsidRPr="00610187">
        <w:rPr>
          <w:i/>
        </w:rPr>
        <w:tab/>
        <w:t xml:space="preserve">prescribe the period within which training must be completed; and </w:t>
      </w:r>
    </w:p>
    <w:p w14:paraId="09F277AF" w14:textId="77777777" w:rsidR="007A2728" w:rsidRPr="00610187" w:rsidRDefault="007A2728" w:rsidP="007A2728">
      <w:pPr>
        <w:ind w:firstLine="567"/>
        <w:rPr>
          <w:i/>
        </w:rPr>
      </w:pPr>
      <w:r w:rsidRPr="00610187">
        <w:rPr>
          <w:i/>
        </w:rPr>
        <w:t xml:space="preserve">(c) </w:t>
      </w:r>
      <w:r w:rsidRPr="00610187">
        <w:rPr>
          <w:i/>
        </w:rPr>
        <w:tab/>
        <w:t xml:space="preserve">prescribe circumstances in which a council member is exempt from the requirement in </w:t>
      </w:r>
      <w:r w:rsidRPr="00610187">
        <w:rPr>
          <w:i/>
        </w:rPr>
        <w:tab/>
      </w:r>
      <w:r w:rsidRPr="00610187">
        <w:rPr>
          <w:i/>
        </w:rPr>
        <w:tab/>
      </w:r>
      <w:r w:rsidRPr="00610187">
        <w:rPr>
          <w:i/>
        </w:rPr>
        <w:tab/>
        <w:t xml:space="preserve">subsection (1); and </w:t>
      </w:r>
    </w:p>
    <w:p w14:paraId="35E63144" w14:textId="77777777" w:rsidR="007A2728" w:rsidRPr="00610187" w:rsidRDefault="007A2728" w:rsidP="007A2728">
      <w:pPr>
        <w:ind w:firstLine="567"/>
        <w:rPr>
          <w:i/>
        </w:rPr>
      </w:pPr>
      <w:r w:rsidRPr="00610187">
        <w:rPr>
          <w:i/>
        </w:rPr>
        <w:t xml:space="preserve">(d) </w:t>
      </w:r>
      <w:r w:rsidRPr="00610187">
        <w:rPr>
          <w:i/>
        </w:rPr>
        <w:tab/>
        <w:t xml:space="preserve">provide that contravention of subsection (1) is an offence and prescribe a fine not </w:t>
      </w:r>
      <w:r w:rsidRPr="00610187">
        <w:rPr>
          <w:i/>
        </w:rPr>
        <w:tab/>
      </w:r>
      <w:r w:rsidRPr="00610187">
        <w:rPr>
          <w:i/>
        </w:rPr>
        <w:tab/>
      </w:r>
      <w:r w:rsidRPr="00610187">
        <w:rPr>
          <w:i/>
        </w:rPr>
        <w:tab/>
        <w:t xml:space="preserve">exceeding $5 000 for the offence. </w:t>
      </w:r>
    </w:p>
    <w:p w14:paraId="5AFCDC7C" w14:textId="77777777" w:rsidR="007A2728" w:rsidRPr="00610187" w:rsidRDefault="007A2728" w:rsidP="007A2728">
      <w:pPr>
        <w:ind w:firstLine="567"/>
        <w:rPr>
          <w:i/>
        </w:rPr>
      </w:pPr>
      <w:r w:rsidRPr="00610187">
        <w:rPr>
          <w:i/>
        </w:rPr>
        <w:t xml:space="preserve">[Section 5.126 inserted: No. 16 of 2019 s. 61.] </w:t>
      </w:r>
    </w:p>
    <w:p w14:paraId="31A378A2" w14:textId="77777777" w:rsidR="007A2728" w:rsidRPr="00610187" w:rsidRDefault="007A2728" w:rsidP="007A2728">
      <w:pPr>
        <w:spacing w:before="240"/>
        <w:rPr>
          <w:b/>
          <w:i/>
        </w:rPr>
      </w:pPr>
      <w:r w:rsidRPr="00610187">
        <w:rPr>
          <w:b/>
          <w:i/>
        </w:rPr>
        <w:t xml:space="preserve">5.127. Report on training </w:t>
      </w:r>
    </w:p>
    <w:p w14:paraId="6757B4CB" w14:textId="77777777" w:rsidR="007A2728" w:rsidRPr="00610187" w:rsidRDefault="007A2728" w:rsidP="007A2728">
      <w:pPr>
        <w:ind w:left="564" w:hanging="564"/>
        <w:rPr>
          <w:i/>
        </w:rPr>
      </w:pPr>
      <w:r w:rsidRPr="00610187">
        <w:rPr>
          <w:i/>
        </w:rPr>
        <w:t xml:space="preserve">(1) </w:t>
      </w:r>
      <w:r w:rsidRPr="00610187">
        <w:rPr>
          <w:i/>
        </w:rPr>
        <w:tab/>
        <w:t>A local government must prepare a report for each financial year on the training completed by council members in the financial year.</w:t>
      </w:r>
    </w:p>
    <w:p w14:paraId="2ABFB6B3" w14:textId="77777777" w:rsidR="007A2728" w:rsidRPr="00610187" w:rsidRDefault="007A2728" w:rsidP="007A2728">
      <w:pPr>
        <w:ind w:left="564" w:hanging="564"/>
        <w:rPr>
          <w:i/>
        </w:rPr>
      </w:pPr>
      <w:r w:rsidRPr="00610187">
        <w:rPr>
          <w:i/>
        </w:rPr>
        <w:lastRenderedPageBreak/>
        <w:t xml:space="preserve">(2) </w:t>
      </w:r>
      <w:r w:rsidRPr="00610187">
        <w:rPr>
          <w:i/>
        </w:rPr>
        <w:tab/>
        <w:t xml:space="preserve">The CEO must publish the report on the local government’s official website within 1 month after the end of the financial year to which the report relates. </w:t>
      </w:r>
    </w:p>
    <w:p w14:paraId="17D0BA89" w14:textId="77777777" w:rsidR="007A2728" w:rsidRPr="00610187" w:rsidRDefault="007A2728" w:rsidP="007A2728">
      <w:pPr>
        <w:ind w:left="564" w:hanging="564"/>
        <w:rPr>
          <w:i/>
        </w:rPr>
      </w:pPr>
      <w:r w:rsidRPr="00610187">
        <w:rPr>
          <w:i/>
        </w:rPr>
        <w:t xml:space="preserve">[Section 5.127 inserted: No. 16 of 2019 s. 61.] </w:t>
      </w:r>
    </w:p>
    <w:p w14:paraId="3D90D484" w14:textId="77777777" w:rsidR="007A2728" w:rsidRPr="00610187" w:rsidRDefault="007A2728" w:rsidP="007A2728">
      <w:pPr>
        <w:spacing w:before="240"/>
        <w:rPr>
          <w:b/>
          <w:i/>
        </w:rPr>
      </w:pPr>
      <w:r w:rsidRPr="00610187">
        <w:rPr>
          <w:b/>
          <w:i/>
        </w:rPr>
        <w:t xml:space="preserve">5.128. Policy for continuing professional development </w:t>
      </w:r>
    </w:p>
    <w:p w14:paraId="78358F03" w14:textId="77777777" w:rsidR="007A2728" w:rsidRPr="00610187" w:rsidRDefault="007A2728" w:rsidP="007A2728">
      <w:pPr>
        <w:ind w:left="564" w:hanging="564"/>
        <w:rPr>
          <w:i/>
        </w:rPr>
      </w:pPr>
      <w:r w:rsidRPr="00610187">
        <w:rPr>
          <w:i/>
        </w:rPr>
        <w:t xml:space="preserve">(1) </w:t>
      </w:r>
      <w:r w:rsidRPr="00610187">
        <w:rPr>
          <w:i/>
        </w:rPr>
        <w:tab/>
        <w:t xml:space="preserve">A local government must prepare and adopt* a policy in relation to the continuing professional development of council members. * Absolute majority required. </w:t>
      </w:r>
    </w:p>
    <w:p w14:paraId="39BC55BC" w14:textId="77777777" w:rsidR="007A2728" w:rsidRPr="00610187" w:rsidRDefault="007A2728" w:rsidP="007A2728">
      <w:pPr>
        <w:rPr>
          <w:i/>
        </w:rPr>
      </w:pPr>
      <w:r w:rsidRPr="00610187">
        <w:rPr>
          <w:i/>
        </w:rPr>
        <w:t xml:space="preserve">(2) </w:t>
      </w:r>
      <w:r w:rsidRPr="00610187">
        <w:rPr>
          <w:i/>
        </w:rPr>
        <w:tab/>
        <w:t xml:space="preserve">A local government may amend* the policy. * Absolute majority required. </w:t>
      </w:r>
    </w:p>
    <w:p w14:paraId="0931D9A7" w14:textId="77777777" w:rsidR="007A2728" w:rsidRPr="00610187" w:rsidRDefault="007A2728" w:rsidP="007A2728">
      <w:pPr>
        <w:ind w:left="564" w:hanging="564"/>
        <w:rPr>
          <w:i/>
        </w:rPr>
      </w:pPr>
      <w:r w:rsidRPr="00610187">
        <w:rPr>
          <w:i/>
        </w:rPr>
        <w:t xml:space="preserve">(3) </w:t>
      </w:r>
      <w:r w:rsidRPr="00610187">
        <w:rPr>
          <w:i/>
        </w:rPr>
        <w:tab/>
        <w:t xml:space="preserve">When preparing the policy or an amendment to the policy, the local government must comply with any prescribed requirements relating to the form or content of a policy under this section. </w:t>
      </w:r>
    </w:p>
    <w:p w14:paraId="587792AA" w14:textId="77777777" w:rsidR="007A2728" w:rsidRPr="00610187" w:rsidRDefault="007A2728" w:rsidP="007A2728">
      <w:pPr>
        <w:ind w:left="564" w:hanging="564"/>
        <w:rPr>
          <w:i/>
        </w:rPr>
      </w:pPr>
      <w:r w:rsidRPr="00610187">
        <w:rPr>
          <w:i/>
        </w:rPr>
        <w:t xml:space="preserve">(4) </w:t>
      </w:r>
      <w:r w:rsidRPr="00610187">
        <w:rPr>
          <w:i/>
        </w:rPr>
        <w:tab/>
        <w:t xml:space="preserve">The CEO must publish an up-to-date version of the policy on the local government’s official website. </w:t>
      </w:r>
    </w:p>
    <w:p w14:paraId="7E426A08" w14:textId="77777777" w:rsidR="007A2728" w:rsidRPr="00610187" w:rsidRDefault="007A2728" w:rsidP="007A2728">
      <w:pPr>
        <w:rPr>
          <w:i/>
        </w:rPr>
      </w:pPr>
      <w:r w:rsidRPr="00610187">
        <w:rPr>
          <w:i/>
        </w:rPr>
        <w:t xml:space="preserve">(5) </w:t>
      </w:r>
      <w:r w:rsidRPr="00610187">
        <w:rPr>
          <w:i/>
        </w:rPr>
        <w:tab/>
        <w:t xml:space="preserve">A local government — </w:t>
      </w:r>
    </w:p>
    <w:p w14:paraId="54EAB2C9" w14:textId="77777777" w:rsidR="007A2728" w:rsidRPr="00610187" w:rsidRDefault="007A2728" w:rsidP="007A2728">
      <w:pPr>
        <w:ind w:left="1143" w:hanging="576"/>
        <w:rPr>
          <w:i/>
        </w:rPr>
      </w:pPr>
      <w:r w:rsidRPr="00610187">
        <w:rPr>
          <w:i/>
        </w:rPr>
        <w:t xml:space="preserve">(a) </w:t>
      </w:r>
      <w:r w:rsidRPr="00610187">
        <w:rPr>
          <w:i/>
        </w:rPr>
        <w:tab/>
        <w:t xml:space="preserve">must review the policy after each ordinary election; and </w:t>
      </w:r>
    </w:p>
    <w:p w14:paraId="4AD9A8DA" w14:textId="77777777" w:rsidR="007A2728" w:rsidRPr="00610187" w:rsidRDefault="007A2728" w:rsidP="007A2728">
      <w:pPr>
        <w:ind w:left="1143" w:hanging="576"/>
        <w:rPr>
          <w:i/>
        </w:rPr>
      </w:pPr>
      <w:r w:rsidRPr="00610187">
        <w:rPr>
          <w:i/>
        </w:rPr>
        <w:t xml:space="preserve">(b) </w:t>
      </w:r>
      <w:r w:rsidRPr="00610187">
        <w:rPr>
          <w:i/>
        </w:rPr>
        <w:tab/>
        <w:t xml:space="preserve">may review the policy at any other time. </w:t>
      </w:r>
    </w:p>
    <w:p w14:paraId="1B2F9940" w14:textId="77777777" w:rsidR="007A2728" w:rsidRPr="00610187" w:rsidRDefault="007A2728" w:rsidP="007A2728">
      <w:pPr>
        <w:ind w:left="1143" w:hanging="576"/>
        <w:rPr>
          <w:i/>
        </w:rPr>
      </w:pPr>
      <w:r w:rsidRPr="00610187">
        <w:rPr>
          <w:i/>
        </w:rPr>
        <w:t>[Section 5.128 inserted: No. 16 of 2019 s. 61]</w:t>
      </w:r>
    </w:p>
    <w:p w14:paraId="0C16EEDD" w14:textId="77777777" w:rsidR="007A2728" w:rsidRDefault="007A2728" w:rsidP="007A2728">
      <w:pPr>
        <w:rPr>
          <w:b/>
          <w:i/>
        </w:rPr>
      </w:pPr>
      <w:r>
        <w:rPr>
          <w:b/>
          <w:i/>
        </w:rPr>
        <w:t>Local Government (Administration) Regulations 1996</w:t>
      </w:r>
    </w:p>
    <w:p w14:paraId="66D65A1E" w14:textId="77777777" w:rsidR="007A2728" w:rsidRPr="00610187" w:rsidRDefault="007A2728" w:rsidP="007A2728">
      <w:pPr>
        <w:spacing w:before="240"/>
        <w:rPr>
          <w:i/>
        </w:rPr>
      </w:pPr>
      <w:r w:rsidRPr="00610187">
        <w:rPr>
          <w:b/>
          <w:i/>
        </w:rPr>
        <w:t xml:space="preserve">35. Training for council members (Act s. 5.126(1)) </w:t>
      </w:r>
    </w:p>
    <w:p w14:paraId="484C15D4" w14:textId="77777777" w:rsidR="007A2728" w:rsidRPr="00610187" w:rsidRDefault="007A2728" w:rsidP="007A2728">
      <w:pPr>
        <w:ind w:left="564" w:hanging="564"/>
        <w:rPr>
          <w:i/>
        </w:rPr>
      </w:pPr>
      <w:r w:rsidRPr="00610187">
        <w:rPr>
          <w:i/>
        </w:rPr>
        <w:t xml:space="preserve">(1) </w:t>
      </w:r>
      <w:r w:rsidRPr="00610187">
        <w:rPr>
          <w:i/>
        </w:rPr>
        <w:tab/>
        <w:t xml:space="preserve">A council member completes training for the purposes of section 5.126(1) if the council member passes the course of training specified in subregulation (2) within the period specified in subregulation (3). </w:t>
      </w:r>
    </w:p>
    <w:p w14:paraId="29EE3332" w14:textId="77777777" w:rsidR="007A2728" w:rsidRPr="00610187" w:rsidRDefault="007A2728" w:rsidP="007A2728">
      <w:pPr>
        <w:ind w:left="564" w:hanging="564"/>
        <w:rPr>
          <w:i/>
        </w:rPr>
      </w:pPr>
      <w:r w:rsidRPr="00610187">
        <w:rPr>
          <w:i/>
        </w:rPr>
        <w:t xml:space="preserve">(2) </w:t>
      </w:r>
      <w:r w:rsidRPr="00610187">
        <w:rPr>
          <w:i/>
        </w:rPr>
        <w:tab/>
        <w:t xml:space="preserve">The course of training is the course titled Council Member Essentials that — </w:t>
      </w:r>
    </w:p>
    <w:p w14:paraId="322EBC16" w14:textId="77777777" w:rsidR="007A2728" w:rsidRPr="00610187" w:rsidRDefault="007A2728" w:rsidP="007A2728">
      <w:pPr>
        <w:ind w:left="564"/>
        <w:rPr>
          <w:i/>
        </w:rPr>
      </w:pPr>
      <w:r w:rsidRPr="00610187">
        <w:rPr>
          <w:i/>
        </w:rPr>
        <w:t xml:space="preserve">(a) </w:t>
      </w:r>
      <w:r w:rsidRPr="00610187">
        <w:rPr>
          <w:i/>
        </w:rPr>
        <w:tab/>
        <w:t xml:space="preserve">consists of the following modules — </w:t>
      </w:r>
    </w:p>
    <w:p w14:paraId="45F2774D" w14:textId="77777777" w:rsidR="007A2728" w:rsidRPr="00610187" w:rsidRDefault="007A2728" w:rsidP="007A2728">
      <w:pPr>
        <w:ind w:left="567" w:firstLine="567"/>
        <w:rPr>
          <w:i/>
        </w:rPr>
      </w:pPr>
      <w:r w:rsidRPr="00610187">
        <w:rPr>
          <w:i/>
        </w:rPr>
        <w:t xml:space="preserve">(i) Understanding Local Government; </w:t>
      </w:r>
    </w:p>
    <w:p w14:paraId="01D7A09D" w14:textId="77777777" w:rsidR="007A2728" w:rsidRPr="00610187" w:rsidRDefault="007A2728" w:rsidP="007A2728">
      <w:pPr>
        <w:ind w:left="567" w:firstLine="567"/>
        <w:rPr>
          <w:i/>
        </w:rPr>
      </w:pPr>
      <w:r w:rsidRPr="00610187">
        <w:rPr>
          <w:i/>
        </w:rPr>
        <w:t xml:space="preserve">(ii) Serving on Council; </w:t>
      </w:r>
    </w:p>
    <w:p w14:paraId="48396021" w14:textId="77777777" w:rsidR="007A2728" w:rsidRPr="00610187" w:rsidRDefault="007A2728" w:rsidP="007A2728">
      <w:pPr>
        <w:ind w:left="567" w:firstLine="567"/>
        <w:rPr>
          <w:i/>
        </w:rPr>
      </w:pPr>
      <w:r w:rsidRPr="00610187">
        <w:rPr>
          <w:i/>
        </w:rPr>
        <w:t xml:space="preserve">(iii) Meeting Procedures; </w:t>
      </w:r>
    </w:p>
    <w:p w14:paraId="5C29BB90" w14:textId="77777777" w:rsidR="007A2728" w:rsidRPr="00610187" w:rsidRDefault="007A2728" w:rsidP="007A2728">
      <w:pPr>
        <w:ind w:left="567" w:firstLine="567"/>
        <w:rPr>
          <w:i/>
        </w:rPr>
      </w:pPr>
      <w:r w:rsidRPr="00610187">
        <w:rPr>
          <w:i/>
        </w:rPr>
        <w:t xml:space="preserve">(iv) Conflicts of Interest; </w:t>
      </w:r>
    </w:p>
    <w:p w14:paraId="480D7188" w14:textId="77777777" w:rsidR="007A2728" w:rsidRPr="00610187" w:rsidRDefault="007A2728" w:rsidP="007A2728">
      <w:pPr>
        <w:ind w:left="567" w:firstLine="567"/>
        <w:rPr>
          <w:i/>
        </w:rPr>
      </w:pPr>
      <w:r w:rsidRPr="00610187">
        <w:rPr>
          <w:i/>
        </w:rPr>
        <w:t xml:space="preserve">(v) Understanding Financial Reports and Budgets; and </w:t>
      </w:r>
    </w:p>
    <w:p w14:paraId="46C94FAA" w14:textId="77777777" w:rsidR="007A2728" w:rsidRPr="00610187" w:rsidRDefault="007A2728" w:rsidP="007A2728">
      <w:pPr>
        <w:ind w:firstLine="567"/>
        <w:rPr>
          <w:i/>
        </w:rPr>
      </w:pPr>
      <w:r w:rsidRPr="00610187">
        <w:rPr>
          <w:i/>
        </w:rPr>
        <w:t xml:space="preserve">(b) </w:t>
      </w:r>
      <w:r w:rsidRPr="00610187">
        <w:rPr>
          <w:i/>
        </w:rPr>
        <w:tab/>
        <w:t xml:space="preserve">is provided by any of the following bodies — </w:t>
      </w:r>
    </w:p>
    <w:p w14:paraId="3401FDC2" w14:textId="77777777" w:rsidR="007A2728" w:rsidRPr="00610187" w:rsidRDefault="007A2728" w:rsidP="007A2728">
      <w:pPr>
        <w:ind w:left="567" w:firstLine="567"/>
        <w:rPr>
          <w:i/>
        </w:rPr>
      </w:pPr>
      <w:r w:rsidRPr="00610187">
        <w:rPr>
          <w:i/>
        </w:rPr>
        <w:t xml:space="preserve">(i) North Metropolitan TAFE; </w:t>
      </w:r>
    </w:p>
    <w:p w14:paraId="4B70BC84" w14:textId="77777777" w:rsidR="007A2728" w:rsidRPr="00610187" w:rsidRDefault="007A2728" w:rsidP="007A2728">
      <w:pPr>
        <w:ind w:left="567" w:firstLine="567"/>
        <w:rPr>
          <w:i/>
        </w:rPr>
      </w:pPr>
      <w:r w:rsidRPr="00610187">
        <w:rPr>
          <w:i/>
        </w:rPr>
        <w:t xml:space="preserve">(ii) South Metropolitan TAFE; </w:t>
      </w:r>
    </w:p>
    <w:p w14:paraId="3EFCE0E8" w14:textId="77777777" w:rsidR="007A2728" w:rsidRPr="00610187" w:rsidRDefault="007A2728" w:rsidP="007A2728">
      <w:pPr>
        <w:ind w:left="567" w:firstLine="567"/>
        <w:rPr>
          <w:i/>
        </w:rPr>
      </w:pPr>
      <w:r w:rsidRPr="00610187">
        <w:rPr>
          <w:i/>
        </w:rPr>
        <w:t xml:space="preserve">(iii) WALGA. </w:t>
      </w:r>
    </w:p>
    <w:p w14:paraId="064CECAA" w14:textId="77777777" w:rsidR="007A2728" w:rsidRPr="00610187" w:rsidRDefault="007A2728" w:rsidP="007A2728">
      <w:pPr>
        <w:ind w:left="564" w:hanging="564"/>
        <w:rPr>
          <w:i/>
        </w:rPr>
      </w:pPr>
      <w:r w:rsidRPr="00610187">
        <w:rPr>
          <w:i/>
        </w:rPr>
        <w:t xml:space="preserve">(3) </w:t>
      </w:r>
      <w:r w:rsidRPr="00610187">
        <w:rPr>
          <w:i/>
        </w:rPr>
        <w:tab/>
        <w:t xml:space="preserve">The period within which the course of training must be passed is the period of 12 months beginning on the day on which the council member is elected. </w:t>
      </w:r>
    </w:p>
    <w:p w14:paraId="501FFB11" w14:textId="77777777" w:rsidR="007A2728" w:rsidRPr="00610187" w:rsidRDefault="007A2728" w:rsidP="007A2728">
      <w:pPr>
        <w:ind w:left="564" w:hanging="564"/>
        <w:rPr>
          <w:i/>
        </w:rPr>
      </w:pPr>
      <w:r w:rsidRPr="00610187">
        <w:rPr>
          <w:i/>
        </w:rPr>
        <w:t>[Regulation 35 inserted: Gazette 9 Aug 2019 p. 3022-3.]</w:t>
      </w:r>
    </w:p>
    <w:p w14:paraId="75EF95B0" w14:textId="77777777" w:rsidR="007A2728" w:rsidRPr="00610187" w:rsidRDefault="007A2728" w:rsidP="007A2728">
      <w:pPr>
        <w:spacing w:before="240"/>
        <w:rPr>
          <w:b/>
          <w:i/>
        </w:rPr>
      </w:pPr>
      <w:r w:rsidRPr="00610187">
        <w:rPr>
          <w:b/>
          <w:i/>
        </w:rPr>
        <w:t xml:space="preserve">36. Exemption from Act s. 5.126(1) requirement </w:t>
      </w:r>
    </w:p>
    <w:p w14:paraId="034E6AF7" w14:textId="77777777" w:rsidR="007A2728" w:rsidRPr="00610187" w:rsidRDefault="007A2728" w:rsidP="007A2728">
      <w:pPr>
        <w:rPr>
          <w:i/>
        </w:rPr>
      </w:pPr>
      <w:r w:rsidRPr="00610187">
        <w:rPr>
          <w:i/>
        </w:rPr>
        <w:t xml:space="preserve">(1) </w:t>
      </w:r>
      <w:r w:rsidRPr="00610187">
        <w:rPr>
          <w:i/>
        </w:rPr>
        <w:tab/>
        <w:t xml:space="preserve">A council member is exempt from the requirement in section 5.126(1) if — </w:t>
      </w:r>
    </w:p>
    <w:p w14:paraId="726A3A1A" w14:textId="77777777" w:rsidR="007A2728" w:rsidRPr="00610187" w:rsidRDefault="007A2728" w:rsidP="007A2728">
      <w:pPr>
        <w:ind w:left="1134" w:hanging="567"/>
        <w:rPr>
          <w:i/>
        </w:rPr>
      </w:pPr>
      <w:r w:rsidRPr="00610187">
        <w:rPr>
          <w:i/>
        </w:rPr>
        <w:t xml:space="preserve">(a) </w:t>
      </w:r>
      <w:r w:rsidRPr="00610187">
        <w:rPr>
          <w:i/>
        </w:rPr>
        <w:tab/>
        <w:t xml:space="preserve">the council member passed either of the following courses within the period of 5 years ending immediately before the day on which the council member is elected — </w:t>
      </w:r>
    </w:p>
    <w:p w14:paraId="7043F660" w14:textId="77777777" w:rsidR="007A2728" w:rsidRPr="00610187" w:rsidRDefault="007A2728" w:rsidP="007A2728">
      <w:pPr>
        <w:ind w:left="1134"/>
        <w:rPr>
          <w:i/>
        </w:rPr>
      </w:pPr>
      <w:r w:rsidRPr="00610187">
        <w:rPr>
          <w:i/>
        </w:rPr>
        <w:t xml:space="preserve">(i) the course of training specified in regulation 35(2); </w:t>
      </w:r>
    </w:p>
    <w:p w14:paraId="7A4FA640" w14:textId="77777777" w:rsidR="007A2728" w:rsidRPr="00610187" w:rsidRDefault="007A2728" w:rsidP="007A2728">
      <w:pPr>
        <w:ind w:left="1134"/>
        <w:rPr>
          <w:i/>
        </w:rPr>
      </w:pPr>
      <w:r w:rsidRPr="00610187">
        <w:rPr>
          <w:i/>
        </w:rPr>
        <w:t>(ii) the course titled 52756WA — Diploma of Local Government (Elected Member); or (</w:t>
      </w:r>
    </w:p>
    <w:p w14:paraId="5CA9DC4F" w14:textId="77777777" w:rsidR="007A2728" w:rsidRPr="00610187" w:rsidRDefault="007A2728" w:rsidP="007A2728">
      <w:pPr>
        <w:ind w:left="1134" w:hanging="567"/>
        <w:rPr>
          <w:i/>
        </w:rPr>
      </w:pPr>
      <w:r w:rsidRPr="00610187">
        <w:rPr>
          <w:i/>
        </w:rPr>
        <w:lastRenderedPageBreak/>
        <w:t>b)</w:t>
      </w:r>
      <w:r w:rsidRPr="00610187">
        <w:rPr>
          <w:i/>
        </w:rPr>
        <w:tab/>
        <w:t xml:space="preserve">the council member passed the course titled LGASS00002 Elected Member Skill Set before 1 July 2019 and within the period of 5 years ending immediately before the day on which the council member is elected. </w:t>
      </w:r>
    </w:p>
    <w:p w14:paraId="7B75B4A9" w14:textId="77777777" w:rsidR="007A2728" w:rsidRPr="00610187" w:rsidRDefault="007A2728" w:rsidP="007A2728">
      <w:pPr>
        <w:ind w:left="567" w:hanging="567"/>
        <w:rPr>
          <w:i/>
        </w:rPr>
      </w:pPr>
      <w:r w:rsidRPr="00610187">
        <w:rPr>
          <w:i/>
        </w:rPr>
        <w:t xml:space="preserve">(2) </w:t>
      </w:r>
      <w:r w:rsidRPr="00610187">
        <w:rPr>
          <w:i/>
        </w:rPr>
        <w:tab/>
        <w:t>A person who is a council member on the day on which the Local Government Regulations Amendment (Induction and Training) Regulations 2019 regulation 8 comes into operation is exempt from the requirement in section 5.126(1) until the end of their term of office.</w:t>
      </w:r>
    </w:p>
    <w:p w14:paraId="6DA0C229" w14:textId="77777777" w:rsidR="007A2728" w:rsidRPr="00610187" w:rsidRDefault="007A2728" w:rsidP="007A2728">
      <w:pPr>
        <w:ind w:left="567" w:hanging="567"/>
        <w:rPr>
          <w:i/>
        </w:rPr>
      </w:pPr>
      <w:r w:rsidRPr="00610187">
        <w:rPr>
          <w:i/>
        </w:rPr>
        <w:t xml:space="preserve"> [Regulation 36 inserted: Gazette 9 Aug 2019 p. 3023.] [37-39. Deleted: Gazette 9 Aug 2019 p.3022.]</w:t>
      </w:r>
    </w:p>
    <w:p w14:paraId="4B458805" w14:textId="77777777" w:rsidR="007A2728" w:rsidRPr="00047042" w:rsidRDefault="007A2728" w:rsidP="007A2728">
      <w:pPr>
        <w:pStyle w:val="ICHeading4"/>
      </w:pPr>
      <w:r>
        <w:t>Risk Related</w:t>
      </w:r>
    </w:p>
    <w:p w14:paraId="457FFBA9" w14:textId="77777777" w:rsidR="007A2728" w:rsidRDefault="007A2728" w:rsidP="007A2728">
      <w:r>
        <w:t>Should Council choose not to adopt the proposed amendments to the policy, the risk of non-compliance is moderate with a moderate reputational risk resulting.</w:t>
      </w:r>
    </w:p>
    <w:p w14:paraId="59E6660C" w14:textId="77777777" w:rsidR="007A2728" w:rsidRPr="00047042" w:rsidRDefault="007A2728" w:rsidP="007A2728">
      <w:pPr>
        <w:pStyle w:val="ICHeading4"/>
      </w:pPr>
      <w:r>
        <w:t>Workforce</w:t>
      </w:r>
    </w:p>
    <w:p w14:paraId="76E5CA86" w14:textId="77777777" w:rsidR="007A2728" w:rsidRDefault="007A2728" w:rsidP="007A2728">
      <w:r>
        <w:t>There are no workforce implications resulting from the officer recommendation.</w:t>
      </w:r>
    </w:p>
    <w:p w14:paraId="689773A8" w14:textId="77777777" w:rsidR="007A2728" w:rsidRDefault="007A2728" w:rsidP="007A2728">
      <w:pPr>
        <w:pStyle w:val="ICHeading3"/>
      </w:pPr>
      <w:r>
        <w:t xml:space="preserve">Voting </w:t>
      </w:r>
      <w:r w:rsidRPr="001A3309">
        <w:t>Requirements</w:t>
      </w:r>
      <w:r>
        <w:t xml:space="preserve"> </w:t>
      </w:r>
    </w:p>
    <w:p w14:paraId="153CF356" w14:textId="77777777" w:rsidR="007A2728" w:rsidRDefault="007A2728" w:rsidP="007A2728">
      <w:pPr>
        <w:spacing w:before="120" w:after="240"/>
      </w:pPr>
      <w:r w:rsidRPr="000A2ABD">
        <w:rPr>
          <w:rFonts w:cs="Arial"/>
          <w:b/>
        </w:rPr>
        <w:t>Absolute Majority:</w:t>
      </w:r>
      <w:r w:rsidRPr="000A2ABD">
        <w:rPr>
          <w:rFonts w:cs="Arial"/>
          <w:b/>
        </w:rPr>
        <w:tab/>
        <w:t>Yes</w:t>
      </w:r>
      <w:r w:rsidRPr="000A2ABD">
        <w:t xml:space="preserve"> </w:t>
      </w:r>
    </w:p>
    <w:tbl>
      <w:tblPr>
        <w:tblStyle w:val="TableGrid"/>
        <w:tblW w:w="0" w:type="auto"/>
        <w:tblLook w:val="04A0" w:firstRow="1" w:lastRow="0" w:firstColumn="1" w:lastColumn="0" w:noHBand="0" w:noVBand="1"/>
      </w:tblPr>
      <w:tblGrid>
        <w:gridCol w:w="9629"/>
      </w:tblGrid>
      <w:tr w:rsidR="007A2728" w14:paraId="1C810C5E" w14:textId="77777777" w:rsidTr="0039052D">
        <w:tc>
          <w:tcPr>
            <w:tcW w:w="9629" w:type="dxa"/>
          </w:tcPr>
          <w:p w14:paraId="5E4FF505" w14:textId="77777777" w:rsidR="007A2728" w:rsidRPr="00133F4B" w:rsidRDefault="00133F4B" w:rsidP="00133F4B">
            <w:pPr>
              <w:pStyle w:val="ICHeading3"/>
              <w:spacing w:after="0"/>
              <w:rPr>
                <w:rFonts w:cs="Arial"/>
                <w:caps w:val="0"/>
              </w:rPr>
            </w:pPr>
            <w:bookmarkStart w:id="176" w:name="PDF2_Recommendations_11287"/>
            <w:bookmarkStart w:id="177" w:name="MoverSeconder_11287"/>
            <w:bookmarkEnd w:id="176"/>
            <w:r w:rsidRPr="00133F4B">
              <w:rPr>
                <w:rFonts w:cs="Arial"/>
                <w:caps w:val="0"/>
              </w:rPr>
              <w:t xml:space="preserve">RESOLUTION  </w:t>
            </w:r>
          </w:p>
          <w:bookmarkStart w:id="178" w:name="MinuteNumber_11287"/>
          <w:p w14:paraId="3C77A54C" w14:textId="2427F042" w:rsidR="00133F4B" w:rsidRPr="00133F4B" w:rsidRDefault="00133F4B" w:rsidP="00133F4B">
            <w:pPr>
              <w:pStyle w:val="ICHeading3"/>
              <w:spacing w:before="0"/>
              <w:rPr>
                <w:rFonts w:cs="Arial"/>
                <w:caps w:val="0"/>
              </w:rPr>
            </w:pPr>
            <w:r w:rsidRPr="00133F4B">
              <w:rPr>
                <w:rFonts w:cs="Arial"/>
                <w:caps w:val="0"/>
              </w:rPr>
              <w:fldChar w:fldCharType="begin"/>
            </w:r>
            <w:r w:rsidRPr="00133F4B">
              <w:rPr>
                <w:rFonts w:cs="Arial"/>
                <w:caps w:val="0"/>
              </w:rPr>
              <w:instrText xml:space="preserve"> SEQ Minutes \# "00" \* MERGEFORMAT </w:instrText>
            </w:r>
            <w:r w:rsidRPr="00133F4B">
              <w:rPr>
                <w:rFonts w:cs="Arial"/>
                <w:caps w:val="0"/>
              </w:rPr>
              <w:fldChar w:fldCharType="separate"/>
            </w:r>
            <w:r w:rsidR="000B2CA5">
              <w:rPr>
                <w:rFonts w:cs="Arial"/>
                <w:caps w:val="0"/>
                <w:noProof/>
              </w:rPr>
              <w:t>10</w:t>
            </w:r>
            <w:r w:rsidRPr="00133F4B">
              <w:rPr>
                <w:rFonts w:cs="Arial"/>
                <w:caps w:val="0"/>
              </w:rPr>
              <w:fldChar w:fldCharType="end"/>
            </w:r>
            <w:r w:rsidRPr="00133F4B">
              <w:rPr>
                <w:rFonts w:cs="Arial"/>
                <w:caps w:val="0"/>
              </w:rPr>
              <w:t>0320</w:t>
            </w:r>
            <w:bookmarkEnd w:id="178"/>
          </w:p>
          <w:p w14:paraId="550D1E56" w14:textId="77777777" w:rsidR="00133F4B" w:rsidRPr="00133F4B" w:rsidRDefault="00133F4B" w:rsidP="00133F4B">
            <w:pPr>
              <w:tabs>
                <w:tab w:val="left" w:pos="3969"/>
              </w:tabs>
              <w:jc w:val="left"/>
              <w:rPr>
                <w:rFonts w:cs="Arial"/>
                <w:b/>
              </w:rPr>
            </w:pPr>
            <w:r w:rsidRPr="00133F4B">
              <w:rPr>
                <w:rFonts w:cs="Arial"/>
                <w:b/>
              </w:rPr>
              <w:t>Moved: Cr Denis Warnick</w:t>
            </w:r>
            <w:r w:rsidRPr="00133F4B">
              <w:rPr>
                <w:rFonts w:cs="Arial"/>
                <w:b/>
              </w:rPr>
              <w:tab/>
              <w:t>Seconded: Cr Kevin Trent</w:t>
            </w:r>
            <w:bookmarkEnd w:id="177"/>
          </w:p>
          <w:p w14:paraId="7351BF40" w14:textId="77777777" w:rsidR="007A2728" w:rsidRPr="00133F4B" w:rsidRDefault="007A2728" w:rsidP="0039052D">
            <w:pPr>
              <w:rPr>
                <w:rFonts w:cs="Arial"/>
                <w:b/>
              </w:rPr>
            </w:pPr>
            <w:r w:rsidRPr="00133F4B">
              <w:rPr>
                <w:rFonts w:cs="Arial"/>
                <w:b/>
              </w:rPr>
              <w:t>That Council:</w:t>
            </w:r>
          </w:p>
          <w:p w14:paraId="2222FDAD" w14:textId="77777777" w:rsidR="007A2728" w:rsidRPr="00133F4B" w:rsidRDefault="007A2728" w:rsidP="0039052D">
            <w:pPr>
              <w:pStyle w:val="ICRecList1"/>
              <w:numPr>
                <w:ilvl w:val="0"/>
                <w:numId w:val="0"/>
              </w:numPr>
              <w:ind w:left="567" w:hanging="567"/>
              <w:rPr>
                <w:b/>
              </w:rPr>
            </w:pPr>
            <w:r w:rsidRPr="00133F4B">
              <w:rPr>
                <w:b/>
              </w:rPr>
              <w:t>1.</w:t>
            </w:r>
            <w:r w:rsidRPr="00133F4B">
              <w:rPr>
                <w:b/>
              </w:rPr>
              <w:tab/>
              <w:t>Adopts the amended policy G1.2 Councillors: Training and Continuing Professional Development as attached to this report.</w:t>
            </w:r>
          </w:p>
          <w:p w14:paraId="336AA067" w14:textId="77777777" w:rsidR="007A2728" w:rsidRPr="00133F4B" w:rsidRDefault="007A2728" w:rsidP="0039052D">
            <w:pPr>
              <w:pStyle w:val="ICRecList1"/>
              <w:numPr>
                <w:ilvl w:val="0"/>
                <w:numId w:val="0"/>
              </w:numPr>
              <w:ind w:left="567" w:hanging="567"/>
              <w:rPr>
                <w:b/>
              </w:rPr>
            </w:pPr>
            <w:r w:rsidRPr="00133F4B">
              <w:rPr>
                <w:b/>
              </w:rPr>
              <w:t>2.</w:t>
            </w:r>
            <w:r w:rsidRPr="00133F4B">
              <w:rPr>
                <w:b/>
              </w:rPr>
              <w:tab/>
              <w:t>Requests the Chief Executive Officer to publish the amended policy on the Shire’s website and make the policy available in alternative formats upon request.</w:t>
            </w:r>
          </w:p>
          <w:p w14:paraId="1C985EFF" w14:textId="77777777" w:rsidR="007A2728" w:rsidRPr="00133F4B" w:rsidRDefault="00133F4B" w:rsidP="00133F4B">
            <w:pPr>
              <w:pStyle w:val="ICRecList1"/>
              <w:numPr>
                <w:ilvl w:val="0"/>
                <w:numId w:val="0"/>
              </w:numPr>
              <w:ind w:left="567"/>
              <w:jc w:val="right"/>
              <w:rPr>
                <w:b/>
              </w:rPr>
            </w:pPr>
            <w:bookmarkStart w:id="179" w:name="Carried_11287"/>
            <w:r w:rsidRPr="00133F4B">
              <w:rPr>
                <w:b/>
                <w:i/>
                <w:caps/>
              </w:rPr>
              <w:t>Carried By Absolute Majority: 7/0</w:t>
            </w:r>
            <w:bookmarkEnd w:id="179"/>
          </w:p>
        </w:tc>
      </w:tr>
    </w:tbl>
    <w:p w14:paraId="1DC440AD" w14:textId="77777777" w:rsidR="007A2728" w:rsidRDefault="007A2728" w:rsidP="007A2728">
      <w:pPr>
        <w:spacing w:after="0"/>
        <w:rPr>
          <w:noProof/>
        </w:rPr>
      </w:pPr>
      <w:r>
        <w:rPr>
          <w:noProof/>
        </w:rPr>
        <w:t xml:space="preserve"> </w:t>
      </w:r>
      <w:bookmarkStart w:id="180" w:name="PageSet_Report_11287"/>
      <w:bookmarkEnd w:id="180"/>
    </w:p>
    <w:p w14:paraId="0CF1EE1D" w14:textId="77777777" w:rsidR="007A2728" w:rsidRDefault="007A2728" w:rsidP="007A2728">
      <w:pPr>
        <w:spacing w:after="0"/>
        <w:rPr>
          <w:noProof/>
        </w:rPr>
        <w:sectPr w:rsidR="007A2728" w:rsidSect="007A2728">
          <w:headerReference w:type="even" r:id="rId81"/>
          <w:headerReference w:type="default" r:id="rId82"/>
          <w:footerReference w:type="even" r:id="rId83"/>
          <w:footerReference w:type="default" r:id="rId84"/>
          <w:headerReference w:type="first" r:id="rId85"/>
          <w:footerReference w:type="first" r:id="rId86"/>
          <w:pgSz w:w="11907" w:h="16839" w:code="9"/>
          <w:pgMar w:top="1134" w:right="1134" w:bottom="1134" w:left="1134" w:header="567" w:footer="567" w:gutter="0"/>
          <w:cols w:space="720"/>
          <w:formProt w:val="0"/>
          <w:docGrid w:linePitch="299"/>
        </w:sectPr>
      </w:pPr>
    </w:p>
    <w:p w14:paraId="38488A07" w14:textId="77777777" w:rsidR="007A2728" w:rsidRPr="007A2728" w:rsidRDefault="007A2728" w:rsidP="007A2728">
      <w:pPr>
        <w:pStyle w:val="ICTOC5MINS"/>
      </w:pPr>
      <w:bookmarkStart w:id="181" w:name="PDF2_ReportName_11300"/>
      <w:bookmarkStart w:id="182" w:name="_Toc36629030"/>
      <w:bookmarkEnd w:id="181"/>
      <w:r w:rsidRPr="007A2728">
        <w:lastRenderedPageBreak/>
        <w:t>SY040-03/20</w:t>
      </w:r>
      <w:r w:rsidRPr="007A2728">
        <w:tab/>
        <w:t>Panels of Pre-Qualified Suppliers Policy</w:t>
      </w:r>
      <w:bookmarkEnd w:id="1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rsidRPr="007A2728" w14:paraId="4288A35B" w14:textId="77777777" w:rsidTr="0039052D">
        <w:tc>
          <w:tcPr>
            <w:tcW w:w="2211" w:type="dxa"/>
          </w:tcPr>
          <w:p w14:paraId="51E410EC" w14:textId="77777777" w:rsidR="007A2728" w:rsidRPr="007A2728" w:rsidRDefault="007A2728" w:rsidP="007A2728">
            <w:pPr>
              <w:spacing w:before="120"/>
              <w:jc w:val="left"/>
              <w:rPr>
                <w:b/>
              </w:rPr>
            </w:pPr>
            <w:r w:rsidRPr="007A2728">
              <w:rPr>
                <w:b/>
                <w:szCs w:val="24"/>
              </w:rPr>
              <w:t>File Number:</w:t>
            </w:r>
          </w:p>
        </w:tc>
        <w:tc>
          <w:tcPr>
            <w:tcW w:w="7428" w:type="dxa"/>
          </w:tcPr>
          <w:p w14:paraId="356A1A88" w14:textId="77777777" w:rsidR="007A2728" w:rsidRPr="007A2728" w:rsidRDefault="007A2728" w:rsidP="007A2728">
            <w:pPr>
              <w:spacing w:before="120"/>
              <w:rPr>
                <w:b/>
              </w:rPr>
            </w:pPr>
            <w:r w:rsidRPr="007A2728">
              <w:rPr>
                <w:b/>
                <w:szCs w:val="24"/>
              </w:rPr>
              <w:t>OR.CMA.4</w:t>
            </w:r>
          </w:p>
        </w:tc>
      </w:tr>
      <w:tr w:rsidR="007A2728" w:rsidRPr="007A2728" w14:paraId="75C57B10" w14:textId="77777777" w:rsidTr="0039052D">
        <w:tc>
          <w:tcPr>
            <w:tcW w:w="2211" w:type="dxa"/>
          </w:tcPr>
          <w:p w14:paraId="0EEFACA2" w14:textId="77777777" w:rsidR="007A2728" w:rsidRPr="007A2728" w:rsidRDefault="007A2728" w:rsidP="007A2728">
            <w:pPr>
              <w:spacing w:before="120"/>
              <w:jc w:val="left"/>
              <w:rPr>
                <w:b/>
              </w:rPr>
            </w:pPr>
            <w:r w:rsidRPr="007A2728">
              <w:rPr>
                <w:b/>
                <w:szCs w:val="24"/>
              </w:rPr>
              <w:t>Author:</w:t>
            </w:r>
          </w:p>
        </w:tc>
        <w:tc>
          <w:tcPr>
            <w:tcW w:w="7428" w:type="dxa"/>
          </w:tcPr>
          <w:p w14:paraId="1BBE7CC6" w14:textId="77777777" w:rsidR="007A2728" w:rsidRPr="007A2728" w:rsidRDefault="007A2728" w:rsidP="007A2728">
            <w:pPr>
              <w:spacing w:before="120"/>
            </w:pPr>
            <w:r w:rsidRPr="007A2728">
              <w:rPr>
                <w:rFonts w:cs="Arial"/>
                <w:b/>
              </w:rPr>
              <w:t>Suzie Haslehurst, Executive Manager, Corporate &amp; Community Services</w:t>
            </w:r>
            <w:r w:rsidRPr="007A2728">
              <w:t xml:space="preserve"> </w:t>
            </w:r>
          </w:p>
        </w:tc>
      </w:tr>
      <w:tr w:rsidR="007A2728" w:rsidRPr="007A2728" w14:paraId="76F9EEE1" w14:textId="77777777" w:rsidTr="0039052D">
        <w:tc>
          <w:tcPr>
            <w:tcW w:w="2211" w:type="dxa"/>
          </w:tcPr>
          <w:p w14:paraId="340F0B6D" w14:textId="77777777" w:rsidR="007A2728" w:rsidRPr="007A2728" w:rsidRDefault="007A2728" w:rsidP="007A2728">
            <w:pPr>
              <w:spacing w:before="120"/>
              <w:jc w:val="left"/>
              <w:rPr>
                <w:b/>
              </w:rPr>
            </w:pPr>
            <w:r w:rsidRPr="007A2728">
              <w:rPr>
                <w:b/>
                <w:szCs w:val="24"/>
              </w:rPr>
              <w:t>Authoriser:</w:t>
            </w:r>
          </w:p>
        </w:tc>
        <w:tc>
          <w:tcPr>
            <w:tcW w:w="7428" w:type="dxa"/>
          </w:tcPr>
          <w:p w14:paraId="40361CC1" w14:textId="77777777" w:rsidR="007A2728" w:rsidRPr="007A2728" w:rsidRDefault="007A2728" w:rsidP="007A2728">
            <w:pPr>
              <w:spacing w:before="120"/>
              <w:rPr>
                <w:b/>
              </w:rPr>
            </w:pPr>
            <w:r w:rsidRPr="007A2728">
              <w:rPr>
                <w:rFonts w:cs="Arial"/>
                <w:b/>
              </w:rPr>
              <w:t>Suzie Haslehurst, Executive Manager, Corporate &amp; Community Services</w:t>
            </w:r>
            <w:r w:rsidRPr="007A2728">
              <w:rPr>
                <w:b/>
              </w:rPr>
              <w:t xml:space="preserve"> </w:t>
            </w:r>
          </w:p>
        </w:tc>
      </w:tr>
      <w:tr w:rsidR="007A2728" w:rsidRPr="007A2728" w14:paraId="42FB9D00" w14:textId="77777777" w:rsidTr="0039052D">
        <w:tc>
          <w:tcPr>
            <w:tcW w:w="2211" w:type="dxa"/>
          </w:tcPr>
          <w:p w14:paraId="6D4E149D" w14:textId="77777777" w:rsidR="007A2728" w:rsidRPr="007A2728" w:rsidRDefault="007A2728" w:rsidP="007A2728">
            <w:pPr>
              <w:spacing w:before="120"/>
              <w:jc w:val="left"/>
              <w:rPr>
                <w:b/>
              </w:rPr>
            </w:pPr>
            <w:r w:rsidRPr="007A2728">
              <w:rPr>
                <w:b/>
              </w:rPr>
              <w:t>Previously before Council:</w:t>
            </w:r>
          </w:p>
        </w:tc>
        <w:tc>
          <w:tcPr>
            <w:tcW w:w="7428" w:type="dxa"/>
          </w:tcPr>
          <w:p w14:paraId="6779B402" w14:textId="77777777" w:rsidR="007A2728" w:rsidRPr="007A2728" w:rsidRDefault="007A2728" w:rsidP="007A2728">
            <w:pPr>
              <w:spacing w:before="120"/>
              <w:jc w:val="left"/>
              <w:rPr>
                <w:b/>
              </w:rPr>
            </w:pPr>
            <w:r w:rsidRPr="007A2728">
              <w:rPr>
                <w:b/>
              </w:rPr>
              <w:t xml:space="preserve">Not applicable </w:t>
            </w:r>
          </w:p>
        </w:tc>
      </w:tr>
      <w:tr w:rsidR="007A2728" w:rsidRPr="007A2728" w14:paraId="56304A50" w14:textId="77777777" w:rsidTr="0039052D">
        <w:tc>
          <w:tcPr>
            <w:tcW w:w="2211" w:type="dxa"/>
          </w:tcPr>
          <w:p w14:paraId="49C2CE88" w14:textId="77777777" w:rsidR="007A2728" w:rsidRPr="007A2728" w:rsidRDefault="007A2728" w:rsidP="007A2728">
            <w:pPr>
              <w:spacing w:before="120"/>
              <w:jc w:val="left"/>
              <w:rPr>
                <w:b/>
              </w:rPr>
            </w:pPr>
            <w:bookmarkStart w:id="183" w:name="PDF2_Attachments_11300" w:colFirst="0" w:colLast="1"/>
            <w:r w:rsidRPr="007A2728">
              <w:rPr>
                <w:b/>
                <w:szCs w:val="24"/>
              </w:rPr>
              <w:t>Appendices:</w:t>
            </w:r>
          </w:p>
        </w:tc>
        <w:tc>
          <w:tcPr>
            <w:tcW w:w="7428" w:type="dxa"/>
          </w:tcPr>
          <w:p w14:paraId="517A26D3" w14:textId="77777777" w:rsidR="007A2728" w:rsidRPr="007A2728" w:rsidRDefault="007A2728" w:rsidP="007A2728">
            <w:pPr>
              <w:tabs>
                <w:tab w:val="left" w:pos="567"/>
              </w:tabs>
              <w:spacing w:before="120"/>
              <w:ind w:left="567" w:hanging="567"/>
              <w:rPr>
                <w:b/>
              </w:rPr>
            </w:pPr>
            <w:r w:rsidRPr="007A2728">
              <w:rPr>
                <w:rFonts w:cs="Arial"/>
                <w:b/>
              </w:rPr>
              <w:t>1.</w:t>
            </w:r>
            <w:r w:rsidRPr="007A2728">
              <w:rPr>
                <w:rFonts w:cs="Arial"/>
                <w:b/>
              </w:rPr>
              <w:tab/>
              <w:t xml:space="preserve">Draft Policy: Panels of Prequalified Suppliers </w:t>
            </w:r>
            <w:bookmarkStart w:id="184" w:name="PDFA_11300_1"/>
            <w:r w:rsidRPr="007A2728">
              <w:rPr>
                <w:rFonts w:cs="Arial"/>
                <w:b/>
              </w:rPr>
              <w:t xml:space="preserve"> </w:t>
            </w:r>
            <w:bookmarkEnd w:id="184"/>
            <w:r w:rsidRPr="007A2728">
              <w:rPr>
                <w:b/>
              </w:rPr>
              <w:t xml:space="preserve"> </w:t>
            </w:r>
          </w:p>
        </w:tc>
      </w:tr>
    </w:tbl>
    <w:bookmarkEnd w:id="183"/>
    <w:p w14:paraId="159FBADA" w14:textId="77777777" w:rsidR="007A2728" w:rsidRPr="007A2728" w:rsidRDefault="007A2728" w:rsidP="007A2728">
      <w:pPr>
        <w:spacing w:after="0"/>
      </w:pPr>
      <w:r w:rsidRPr="007A2728">
        <w:t xml:space="preserve"> </w:t>
      </w:r>
    </w:p>
    <w:p w14:paraId="2BD0043B" w14:textId="77777777" w:rsidR="007A2728" w:rsidRPr="007A2728" w:rsidRDefault="007A2728" w:rsidP="007A2728">
      <w:pPr>
        <w:keepNext/>
        <w:tabs>
          <w:tab w:val="left" w:pos="4111"/>
        </w:tabs>
        <w:outlineLvl w:val="2"/>
        <w:rPr>
          <w:rFonts w:eastAsia="Times New Roman" w:cs="Times New Roman"/>
          <w:b/>
          <w:caps/>
          <w:szCs w:val="20"/>
        </w:rPr>
      </w:pPr>
      <w:r w:rsidRPr="007A2728">
        <w:rPr>
          <w:rFonts w:eastAsia="Times New Roman" w:cs="Times New Roman"/>
          <w:b/>
          <w:caps/>
          <w:szCs w:val="20"/>
        </w:rPr>
        <w:t>Nature of Council’s Role in the Matter</w:t>
      </w:r>
    </w:p>
    <w:p w14:paraId="663F0666" w14:textId="77777777" w:rsidR="007A2728" w:rsidRPr="007A2728" w:rsidRDefault="007A2728" w:rsidP="007A2728">
      <w:r w:rsidRPr="007A2728">
        <w:t>Executive</w:t>
      </w:r>
    </w:p>
    <w:p w14:paraId="1AE57563"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Purpose of Report</w:t>
      </w:r>
    </w:p>
    <w:p w14:paraId="6FD513E1" w14:textId="77777777" w:rsidR="007A2728" w:rsidRPr="007A2728" w:rsidRDefault="007A2728" w:rsidP="007A2728">
      <w:pPr>
        <w:rPr>
          <w:i/>
        </w:rPr>
      </w:pPr>
      <w:r w:rsidRPr="007A2728">
        <w:t xml:space="preserve">This report presents a new policy </w:t>
      </w:r>
      <w:r w:rsidRPr="007A2728">
        <w:rPr>
          <w:i/>
        </w:rPr>
        <w:t xml:space="preserve">Panels of Pre-Qualified Suppliers </w:t>
      </w:r>
      <w:r w:rsidRPr="007A2728">
        <w:t>for Council’s consideration and adoption</w:t>
      </w:r>
      <w:r w:rsidRPr="007A2728">
        <w:rPr>
          <w:i/>
        </w:rPr>
        <w:t>.</w:t>
      </w:r>
    </w:p>
    <w:p w14:paraId="5C68926D"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Background</w:t>
      </w:r>
    </w:p>
    <w:p w14:paraId="32C64AD2" w14:textId="77777777" w:rsidR="007A2728" w:rsidRPr="007A2728" w:rsidRDefault="007A2728" w:rsidP="007A2728">
      <w:r w:rsidRPr="007A2728">
        <w:t xml:space="preserve">In July 2019, Officers presented the outcomes of a Procurement Review to the Audit and Risk Committee and then to Council.  Part of the review recommended changes to policy </w:t>
      </w:r>
      <w:r w:rsidRPr="007A2728">
        <w:rPr>
          <w:i/>
        </w:rPr>
        <w:t xml:space="preserve">F1.2 Procurement </w:t>
      </w:r>
      <w:r w:rsidRPr="007A2728">
        <w:t>with the following reported to Council:</w:t>
      </w:r>
    </w:p>
    <w:p w14:paraId="7C31315A" w14:textId="77777777" w:rsidR="007A2728" w:rsidRPr="007A2728" w:rsidRDefault="007A2728" w:rsidP="007A2728">
      <w:pPr>
        <w:ind w:left="357" w:right="850"/>
        <w:contextualSpacing/>
        <w:rPr>
          <w:i/>
          <w:sz w:val="20"/>
          <w:szCs w:val="20"/>
        </w:rPr>
      </w:pPr>
      <w:r w:rsidRPr="007A2728">
        <w:rPr>
          <w:i/>
          <w:sz w:val="20"/>
          <w:szCs w:val="20"/>
        </w:rPr>
        <w:t>Panels of Pre-Qualified Suppliers</w:t>
      </w:r>
    </w:p>
    <w:p w14:paraId="063F4C73" w14:textId="77777777" w:rsidR="007A2728" w:rsidRPr="007A2728" w:rsidRDefault="007A2728" w:rsidP="007A2728">
      <w:pPr>
        <w:ind w:left="360" w:right="850"/>
        <w:rPr>
          <w:sz w:val="20"/>
          <w:szCs w:val="20"/>
        </w:rPr>
      </w:pPr>
      <w:r w:rsidRPr="007A2728">
        <w:rPr>
          <w:sz w:val="20"/>
          <w:szCs w:val="20"/>
        </w:rPr>
        <w:t>The PMG reviewed the purchasing history of several suppliers to the Shire and noted that some suppliers (particularly trades such as plumbing, electrical etc.) may reach the tender threshold within a certain period of time.  However, the Department of Local Government (DLGSC) advise that there are a number of variables to consider when determining the threshold amount such as the period during which the purchases were made, the type of purchases and whether the purchases could reasonably be considered separate contracts.</w:t>
      </w:r>
    </w:p>
    <w:p w14:paraId="456489E8" w14:textId="77777777" w:rsidR="007A2728" w:rsidRPr="007A2728" w:rsidRDefault="007A2728" w:rsidP="007A2728">
      <w:pPr>
        <w:ind w:left="360" w:right="850"/>
        <w:rPr>
          <w:sz w:val="20"/>
          <w:szCs w:val="20"/>
        </w:rPr>
      </w:pPr>
      <w:r w:rsidRPr="007A2728">
        <w:rPr>
          <w:sz w:val="20"/>
          <w:szCs w:val="20"/>
        </w:rPr>
        <w:t xml:space="preserve">The Shire may choose to establish a panel of Pre-Qualified Suppliers in accordance with Part 4 – Division 3 of the </w:t>
      </w:r>
      <w:r w:rsidRPr="007A2728">
        <w:rPr>
          <w:i/>
          <w:sz w:val="20"/>
          <w:szCs w:val="20"/>
        </w:rPr>
        <w:t xml:space="preserve">Local Government (Functions and General) Regulations 1996.  </w:t>
      </w:r>
      <w:r w:rsidRPr="007A2728">
        <w:rPr>
          <w:sz w:val="20"/>
          <w:szCs w:val="20"/>
        </w:rPr>
        <w:t>However, it is proposed that a separate policy is developed to govern the use of Pre-Qualified Suppliers and ensure compliance with legislation.</w:t>
      </w:r>
    </w:p>
    <w:p w14:paraId="3D0B509D" w14:textId="77777777" w:rsidR="007A2728" w:rsidRPr="007A2728" w:rsidRDefault="007A2728" w:rsidP="007A2728">
      <w:r w:rsidRPr="007A2728">
        <w:t>A policy has now been drafted in accordance with the WALGA template and is presented for Council’s consideration.</w:t>
      </w:r>
    </w:p>
    <w:p w14:paraId="76206DE0"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Comments and Details</w:t>
      </w:r>
    </w:p>
    <w:p w14:paraId="55241838" w14:textId="77777777" w:rsidR="007A2728" w:rsidRPr="007A2728" w:rsidRDefault="007A2728" w:rsidP="007A2728">
      <w:r w:rsidRPr="007A2728">
        <w:t>At the February Ordinary Council Meeting, Council was asked to consider a panel tender for the provision of Plant Hire.  In the absence of a policy, Council resolved to adopt the following criteria as a basis of awarding this work to one of eight tenderers.</w:t>
      </w:r>
    </w:p>
    <w:p w14:paraId="64C20145" w14:textId="77777777" w:rsidR="007A2728" w:rsidRPr="007A2728" w:rsidRDefault="007A2728" w:rsidP="007A2728">
      <w:r w:rsidRPr="007A2728">
        <w:t>Officers noted that it is time consuming for officers and frustrating for contractors to have to provide quotations for the same works and services on a recurring basis. This adds to ‘local government red tape’ and often results in smaller, local contractors being unwilling or unable to be competitive. Establishing a Panel of Pre-qualified suppliers means that local contractors can be appointed to a panel without having to continually provide quotations for required works.  Properly managed, panels are an efficient way of;</w:t>
      </w:r>
    </w:p>
    <w:p w14:paraId="01B7A79C" w14:textId="77777777" w:rsidR="007A2728" w:rsidRPr="007A2728" w:rsidRDefault="007A2728" w:rsidP="007A2728">
      <w:pPr>
        <w:ind w:left="720" w:hanging="360"/>
      </w:pPr>
      <w:r w:rsidRPr="007A2728">
        <w:t>a)</w:t>
      </w:r>
      <w:r w:rsidRPr="007A2728">
        <w:tab/>
        <w:t>Ensuring compliance with purchasing policy and regulations;</w:t>
      </w:r>
    </w:p>
    <w:p w14:paraId="7DA5C297" w14:textId="77777777" w:rsidR="007A2728" w:rsidRPr="007A2728" w:rsidRDefault="007A2728" w:rsidP="007A2728">
      <w:pPr>
        <w:ind w:left="720" w:hanging="360"/>
      </w:pPr>
      <w:r w:rsidRPr="007A2728">
        <w:t>b)</w:t>
      </w:r>
      <w:r w:rsidRPr="007A2728">
        <w:tab/>
        <w:t>Providing opportunities for local suppliers; and</w:t>
      </w:r>
    </w:p>
    <w:p w14:paraId="5B272087" w14:textId="77777777" w:rsidR="007A2728" w:rsidRPr="007A2728" w:rsidRDefault="007A2728" w:rsidP="007A2728">
      <w:pPr>
        <w:ind w:left="720" w:hanging="360"/>
      </w:pPr>
      <w:r w:rsidRPr="007A2728">
        <w:lastRenderedPageBreak/>
        <w:t>c)</w:t>
      </w:r>
      <w:r w:rsidRPr="007A2728">
        <w:tab/>
        <w:t>Ensuring the Shire can secure the goods and services required in an efficient and timely manner.</w:t>
      </w:r>
    </w:p>
    <w:p w14:paraId="0717CDC3" w14:textId="77777777" w:rsidR="007A2728" w:rsidRPr="007A2728" w:rsidRDefault="007A2728" w:rsidP="007A2728">
      <w:r w:rsidRPr="007A2728">
        <w:t xml:space="preserve">The </w:t>
      </w:r>
      <w:r w:rsidRPr="007A2728">
        <w:rPr>
          <w:i/>
        </w:rPr>
        <w:t xml:space="preserve">Local Government (Functions and General) Regulations 1996 </w:t>
      </w:r>
      <w:r w:rsidRPr="007A2728">
        <w:t>provide for the establishment of panels of pre-qualified suppliers under certain conditions.  One of these is that a policy is adopted setting out how the panel(s) will be operated.  The attached policy has been drafted to satisfy Regulation 24AC.</w:t>
      </w:r>
    </w:p>
    <w:p w14:paraId="373D68D7"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Options</w:t>
      </w:r>
    </w:p>
    <w:p w14:paraId="49EBC005" w14:textId="77777777" w:rsidR="007A2728" w:rsidRPr="007A2728" w:rsidRDefault="007A2728" w:rsidP="007A2728">
      <w:r w:rsidRPr="007A2728">
        <w:t xml:space="preserve">Council could choose not to adopt the draft policy and determine that no panels will be established.  However, as outlined above there are benefits to establishing a Panel where it can be demonstrated that there will be a need to procure particular goods or services on an on-going basis. </w:t>
      </w:r>
    </w:p>
    <w:p w14:paraId="74325754"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Implications to Consider</w:t>
      </w:r>
    </w:p>
    <w:p w14:paraId="4A4D37B6"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Consultative</w:t>
      </w:r>
    </w:p>
    <w:p w14:paraId="0F5F273F" w14:textId="77777777" w:rsidR="007A2728" w:rsidRPr="007A2728" w:rsidRDefault="007A2728" w:rsidP="007A2728">
      <w:r w:rsidRPr="007A2728">
        <w:t>Department of Local Government, Sport and Cultural Industries</w:t>
      </w:r>
    </w:p>
    <w:p w14:paraId="50716577" w14:textId="77777777" w:rsidR="007A2728" w:rsidRPr="007A2728" w:rsidRDefault="007A2728" w:rsidP="007A2728">
      <w:r w:rsidRPr="007A2728">
        <w:t>WA Local Government Association</w:t>
      </w:r>
    </w:p>
    <w:p w14:paraId="294E6E4F"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Strategic</w:t>
      </w:r>
    </w:p>
    <w:p w14:paraId="40EA8BA4" w14:textId="77777777" w:rsidR="007A2728" w:rsidRPr="007A2728" w:rsidRDefault="007A2728" w:rsidP="007A2728">
      <w:pPr>
        <w:rPr>
          <w:i/>
        </w:rPr>
      </w:pPr>
      <w:r w:rsidRPr="007A2728">
        <w:rPr>
          <w:i/>
        </w:rPr>
        <w:t>Strong and Effective Leadership</w:t>
      </w:r>
    </w:p>
    <w:p w14:paraId="00FBDC3D" w14:textId="77777777" w:rsidR="007A2728" w:rsidRPr="007A2728" w:rsidRDefault="007A2728" w:rsidP="007A2728">
      <w:r w:rsidRPr="007A2728">
        <w:t>5.1</w:t>
      </w:r>
      <w:r w:rsidRPr="007A2728">
        <w:tab/>
        <w:t>Effective and informed governance and decision-making</w:t>
      </w:r>
    </w:p>
    <w:p w14:paraId="593CB27A"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Policy Related</w:t>
      </w:r>
    </w:p>
    <w:p w14:paraId="0897D382" w14:textId="77777777" w:rsidR="007A2728" w:rsidRPr="007A2728" w:rsidRDefault="007A2728" w:rsidP="007A2728">
      <w:r w:rsidRPr="007A2728">
        <w:t>F1.2</w:t>
      </w:r>
      <w:r w:rsidRPr="007A2728">
        <w:tab/>
      </w:r>
      <w:r w:rsidRPr="007A2728">
        <w:rPr>
          <w:i/>
        </w:rPr>
        <w:t>Procurement</w:t>
      </w:r>
    </w:p>
    <w:p w14:paraId="4399D15B" w14:textId="77777777" w:rsidR="007A2728" w:rsidRPr="007A2728" w:rsidRDefault="007A2728" w:rsidP="007A2728">
      <w:r w:rsidRPr="007A2728">
        <w:t>G4.8</w:t>
      </w:r>
      <w:r w:rsidRPr="007A2728">
        <w:tab/>
      </w:r>
      <w:r w:rsidRPr="007A2728">
        <w:rPr>
          <w:i/>
        </w:rPr>
        <w:t>Legislative Compliance</w:t>
      </w:r>
    </w:p>
    <w:p w14:paraId="7F01738F"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Financial</w:t>
      </w:r>
    </w:p>
    <w:p w14:paraId="75BB3D8A" w14:textId="77777777" w:rsidR="007A2728" w:rsidRPr="007A2728" w:rsidRDefault="007A2728" w:rsidP="007A2728">
      <w:r w:rsidRPr="007A2728">
        <w:t xml:space="preserve">All goods and services procured using a Panel will be in accordance with adopted budgets. </w:t>
      </w:r>
    </w:p>
    <w:p w14:paraId="2B34DC6F"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Legal and Statutory</w:t>
      </w:r>
    </w:p>
    <w:p w14:paraId="25F94732" w14:textId="77777777" w:rsidR="007A2728" w:rsidRPr="007A2728" w:rsidRDefault="007A2728" w:rsidP="007A2728">
      <w:pPr>
        <w:rPr>
          <w:b/>
          <w:i/>
        </w:rPr>
      </w:pPr>
      <w:r w:rsidRPr="007A2728">
        <w:rPr>
          <w:b/>
          <w:i/>
        </w:rPr>
        <w:t>Local Government (Functions and General) Regulations 1996</w:t>
      </w:r>
    </w:p>
    <w:p w14:paraId="672D1DD5" w14:textId="77777777" w:rsidR="007A2728" w:rsidRPr="007A2728" w:rsidRDefault="007A2728" w:rsidP="007A2728">
      <w:pPr>
        <w:keepNext/>
        <w:keepLines/>
        <w:spacing w:before="40" w:after="0"/>
        <w:outlineLvl w:val="4"/>
        <w:rPr>
          <w:rFonts w:eastAsiaTheme="majorEastAsia" w:cs="Arial"/>
          <w:b/>
          <w:i/>
        </w:rPr>
      </w:pPr>
      <w:bookmarkStart w:id="185" w:name="_Toc500418787"/>
      <w:r w:rsidRPr="007A2728">
        <w:rPr>
          <w:rFonts w:eastAsiaTheme="majorEastAsia" w:cs="Arial"/>
          <w:b/>
          <w:i/>
        </w:rPr>
        <w:t>24AC.</w:t>
      </w:r>
      <w:r w:rsidRPr="007A2728">
        <w:rPr>
          <w:rFonts w:eastAsiaTheme="majorEastAsia" w:cs="Arial"/>
          <w:b/>
          <w:i/>
        </w:rPr>
        <w:tab/>
        <w:t>Requirements before establishing panels of pre</w:t>
      </w:r>
      <w:r w:rsidRPr="007A2728">
        <w:rPr>
          <w:rFonts w:eastAsiaTheme="majorEastAsia" w:cs="Arial"/>
          <w:b/>
          <w:i/>
        </w:rPr>
        <w:noBreakHyphen/>
        <w:t>qualified suppliers</w:t>
      </w:r>
      <w:bookmarkEnd w:id="185"/>
    </w:p>
    <w:p w14:paraId="48DE57F5" w14:textId="77777777" w:rsidR="007A2728" w:rsidRPr="007A2728" w:rsidRDefault="007A2728" w:rsidP="007A2728">
      <w:pPr>
        <w:spacing w:before="160" w:after="0" w:line="260" w:lineRule="atLeast"/>
        <w:jc w:val="left"/>
        <w:rPr>
          <w:rFonts w:eastAsia="Times New Roman" w:cs="Arial"/>
          <w:i/>
          <w:lang w:eastAsia="en-AU"/>
        </w:rPr>
      </w:pPr>
      <w:r w:rsidRPr="007A2728">
        <w:rPr>
          <w:rFonts w:eastAsia="Times New Roman" w:cs="Arial"/>
          <w:i/>
          <w:lang w:eastAsia="en-AU"/>
        </w:rPr>
        <w:t>(1)</w:t>
      </w:r>
      <w:r w:rsidRPr="007A2728">
        <w:rPr>
          <w:rFonts w:eastAsia="Times New Roman" w:cs="Arial"/>
          <w:i/>
          <w:lang w:eastAsia="en-AU"/>
        </w:rPr>
        <w:tab/>
      </w:r>
      <w:r w:rsidRPr="007A2728">
        <w:rPr>
          <w:rFonts w:eastAsia="Times New Roman" w:cs="Arial"/>
          <w:i/>
          <w:lang w:eastAsia="en-AU"/>
        </w:rPr>
        <w:tab/>
        <w:t>A local government must not establish a panel of pre</w:t>
      </w:r>
      <w:r w:rsidRPr="007A2728">
        <w:rPr>
          <w:rFonts w:eastAsia="Times New Roman" w:cs="Arial"/>
          <w:i/>
          <w:lang w:eastAsia="en-AU"/>
        </w:rPr>
        <w:noBreakHyphen/>
        <w:t xml:space="preserve">qualified suppliers unless — </w:t>
      </w:r>
    </w:p>
    <w:p w14:paraId="14E13B35" w14:textId="77777777" w:rsidR="007A2728" w:rsidRPr="007A2728" w:rsidRDefault="007A2728" w:rsidP="007A2728">
      <w:pPr>
        <w:tabs>
          <w:tab w:val="right" w:pos="1332"/>
          <w:tab w:val="left" w:pos="1616"/>
        </w:tabs>
        <w:spacing w:before="80" w:after="0" w:line="260" w:lineRule="atLeast"/>
        <w:ind w:left="1616" w:hanging="1616"/>
        <w:jc w:val="left"/>
        <w:rPr>
          <w:rFonts w:eastAsia="Times New Roman" w:cs="Arial"/>
          <w:i/>
          <w:lang w:eastAsia="en-AU"/>
        </w:rPr>
      </w:pPr>
      <w:r w:rsidRPr="007A2728">
        <w:rPr>
          <w:rFonts w:eastAsia="Times New Roman" w:cs="Arial"/>
          <w:i/>
          <w:lang w:eastAsia="en-AU"/>
        </w:rPr>
        <w:tab/>
        <w:t>(a)</w:t>
      </w:r>
      <w:r w:rsidRPr="007A2728">
        <w:rPr>
          <w:rFonts w:eastAsia="Times New Roman" w:cs="Arial"/>
          <w:i/>
          <w:lang w:eastAsia="en-AU"/>
        </w:rPr>
        <w:tab/>
        <w:t>it has a written policy that makes provision in respect of the matters set out in subregulation (2); and</w:t>
      </w:r>
    </w:p>
    <w:p w14:paraId="1FA914A2" w14:textId="77777777" w:rsidR="007A2728" w:rsidRPr="007A2728" w:rsidRDefault="007A2728" w:rsidP="007A2728">
      <w:pPr>
        <w:spacing w:before="80" w:after="0" w:line="260" w:lineRule="atLeast"/>
        <w:ind w:left="1616" w:hanging="476"/>
        <w:jc w:val="left"/>
        <w:rPr>
          <w:rFonts w:eastAsia="Times New Roman" w:cs="Arial"/>
          <w:i/>
          <w:lang w:eastAsia="en-AU"/>
        </w:rPr>
      </w:pPr>
      <w:r w:rsidRPr="007A2728">
        <w:rPr>
          <w:rFonts w:eastAsia="Times New Roman" w:cs="Arial"/>
          <w:i/>
          <w:lang w:eastAsia="en-AU"/>
        </w:rPr>
        <w:t>(b)</w:t>
      </w:r>
      <w:r w:rsidRPr="007A2728">
        <w:rPr>
          <w:rFonts w:eastAsia="Times New Roman" w:cs="Arial"/>
          <w:i/>
          <w:lang w:eastAsia="en-AU"/>
        </w:rPr>
        <w:tab/>
        <w:t>the local government is satisfied that there is, or will be, a continuing need for the particular goods or services to be supplied by pre</w:t>
      </w:r>
      <w:r w:rsidRPr="007A2728">
        <w:rPr>
          <w:rFonts w:eastAsia="Times New Roman" w:cs="Arial"/>
          <w:i/>
          <w:lang w:eastAsia="en-AU"/>
        </w:rPr>
        <w:noBreakHyphen/>
        <w:t>qualified suppliers.</w:t>
      </w:r>
    </w:p>
    <w:p w14:paraId="34893D0E" w14:textId="77777777" w:rsidR="007A2728" w:rsidRPr="007A2728" w:rsidRDefault="007A2728" w:rsidP="007A2728">
      <w:pPr>
        <w:tabs>
          <w:tab w:val="right" w:pos="595"/>
          <w:tab w:val="left" w:pos="879"/>
        </w:tabs>
        <w:spacing w:before="160" w:after="0" w:line="260" w:lineRule="atLeast"/>
        <w:jc w:val="left"/>
        <w:rPr>
          <w:rFonts w:eastAsia="Times New Roman" w:cs="Arial"/>
          <w:i/>
          <w:lang w:eastAsia="en-AU"/>
        </w:rPr>
      </w:pPr>
      <w:r w:rsidRPr="007A2728">
        <w:rPr>
          <w:rFonts w:eastAsia="Times New Roman" w:cs="Arial"/>
          <w:i/>
          <w:lang w:eastAsia="en-AU"/>
        </w:rPr>
        <w:t>(2)</w:t>
      </w:r>
      <w:r w:rsidRPr="007A2728">
        <w:rPr>
          <w:rFonts w:eastAsia="Times New Roman" w:cs="Arial"/>
          <w:i/>
          <w:lang w:eastAsia="en-AU"/>
        </w:rPr>
        <w:tab/>
      </w:r>
      <w:r w:rsidRPr="007A2728">
        <w:rPr>
          <w:rFonts w:eastAsia="Times New Roman" w:cs="Arial"/>
          <w:i/>
          <w:lang w:eastAsia="en-AU"/>
        </w:rPr>
        <w:tab/>
        <w:t xml:space="preserve">The matters referred to in subregulation (1)(a) are — </w:t>
      </w:r>
    </w:p>
    <w:p w14:paraId="0FF81064" w14:textId="77777777" w:rsidR="007A2728" w:rsidRPr="007A2728" w:rsidRDefault="007A2728" w:rsidP="007A2728">
      <w:pPr>
        <w:tabs>
          <w:tab w:val="right" w:pos="1332"/>
          <w:tab w:val="left" w:pos="1616"/>
        </w:tabs>
        <w:spacing w:before="80" w:after="0" w:line="260" w:lineRule="atLeast"/>
        <w:ind w:left="1616" w:hanging="1616"/>
        <w:jc w:val="left"/>
        <w:rPr>
          <w:rFonts w:eastAsia="Times New Roman" w:cs="Arial"/>
          <w:i/>
          <w:lang w:eastAsia="en-AU"/>
        </w:rPr>
      </w:pPr>
      <w:r w:rsidRPr="007A2728">
        <w:rPr>
          <w:rFonts w:eastAsia="Times New Roman" w:cs="Arial"/>
          <w:i/>
          <w:lang w:eastAsia="en-AU"/>
        </w:rPr>
        <w:tab/>
        <w:t>(a)</w:t>
      </w:r>
      <w:r w:rsidRPr="007A2728">
        <w:rPr>
          <w:rFonts w:eastAsia="Times New Roman" w:cs="Arial"/>
          <w:i/>
          <w:lang w:eastAsia="en-AU"/>
        </w:rPr>
        <w:tab/>
        <w:t>how the local government will procure goods or services from pre</w:t>
      </w:r>
      <w:r w:rsidRPr="007A2728">
        <w:rPr>
          <w:rFonts w:eastAsia="Times New Roman" w:cs="Arial"/>
          <w:i/>
          <w:lang w:eastAsia="en-AU"/>
        </w:rPr>
        <w:noBreakHyphen/>
        <w:t>qualified suppliers, including any process for obtaining quotations from them; and</w:t>
      </w:r>
    </w:p>
    <w:p w14:paraId="3A9978B0" w14:textId="77777777" w:rsidR="007A2728" w:rsidRPr="007A2728" w:rsidRDefault="007A2728" w:rsidP="007A2728">
      <w:pPr>
        <w:tabs>
          <w:tab w:val="right" w:pos="1332"/>
          <w:tab w:val="left" w:pos="1616"/>
        </w:tabs>
        <w:spacing w:before="80" w:after="0" w:line="260" w:lineRule="atLeast"/>
        <w:ind w:left="1616" w:hanging="1616"/>
        <w:jc w:val="left"/>
        <w:rPr>
          <w:rFonts w:eastAsia="Times New Roman" w:cs="Arial"/>
          <w:i/>
          <w:lang w:eastAsia="en-AU"/>
        </w:rPr>
      </w:pPr>
      <w:r w:rsidRPr="007A2728">
        <w:rPr>
          <w:rFonts w:eastAsia="Times New Roman" w:cs="Arial"/>
          <w:i/>
          <w:lang w:eastAsia="en-AU"/>
        </w:rPr>
        <w:tab/>
        <w:t>(b)</w:t>
      </w:r>
      <w:r w:rsidRPr="007A2728">
        <w:rPr>
          <w:rFonts w:eastAsia="Times New Roman" w:cs="Arial"/>
          <w:i/>
          <w:lang w:eastAsia="en-AU"/>
        </w:rPr>
        <w:tab/>
        <w:t>how the local government will ensure that each pre</w:t>
      </w:r>
      <w:r w:rsidRPr="007A2728">
        <w:rPr>
          <w:rFonts w:eastAsia="Times New Roman" w:cs="Arial"/>
          <w:i/>
          <w:lang w:eastAsia="en-AU"/>
        </w:rPr>
        <w:noBreakHyphen/>
        <w:t>qualified supplier on a panel of pre</w:t>
      </w:r>
      <w:r w:rsidRPr="007A2728">
        <w:rPr>
          <w:rFonts w:eastAsia="Times New Roman" w:cs="Arial"/>
          <w:i/>
          <w:lang w:eastAsia="en-AU"/>
        </w:rPr>
        <w:noBreakHyphen/>
        <w:t>qualified suppliers will be invited to quote for the supply of the goods or services that the pre</w:t>
      </w:r>
      <w:r w:rsidRPr="007A2728">
        <w:rPr>
          <w:rFonts w:eastAsia="Times New Roman" w:cs="Arial"/>
          <w:i/>
          <w:lang w:eastAsia="en-AU"/>
        </w:rPr>
        <w:noBreakHyphen/>
        <w:t>qualified suppliers will be expected to supply; and</w:t>
      </w:r>
    </w:p>
    <w:p w14:paraId="2CB7BFCC" w14:textId="77777777" w:rsidR="007A2728" w:rsidRPr="007A2728" w:rsidRDefault="007A2728" w:rsidP="007A2728">
      <w:pPr>
        <w:tabs>
          <w:tab w:val="right" w:pos="1332"/>
          <w:tab w:val="left" w:pos="1616"/>
        </w:tabs>
        <w:spacing w:before="80" w:after="0" w:line="260" w:lineRule="atLeast"/>
        <w:ind w:left="1616" w:hanging="1616"/>
        <w:jc w:val="left"/>
        <w:rPr>
          <w:rFonts w:eastAsia="Times New Roman" w:cs="Arial"/>
          <w:i/>
          <w:lang w:eastAsia="en-AU"/>
        </w:rPr>
      </w:pPr>
      <w:r w:rsidRPr="007A2728">
        <w:rPr>
          <w:rFonts w:eastAsia="Times New Roman" w:cs="Arial"/>
          <w:i/>
          <w:lang w:eastAsia="en-AU"/>
        </w:rPr>
        <w:tab/>
        <w:t>(c)</w:t>
      </w:r>
      <w:r w:rsidRPr="007A2728">
        <w:rPr>
          <w:rFonts w:eastAsia="Times New Roman" w:cs="Arial"/>
          <w:i/>
          <w:lang w:eastAsia="en-AU"/>
        </w:rPr>
        <w:tab/>
        <w:t>how the local government will ensure clear, consistent and regular communication between the local government and pre</w:t>
      </w:r>
      <w:r w:rsidRPr="007A2728">
        <w:rPr>
          <w:rFonts w:eastAsia="Times New Roman" w:cs="Arial"/>
          <w:i/>
          <w:lang w:eastAsia="en-AU"/>
        </w:rPr>
        <w:noBreakHyphen/>
        <w:t>qualified suppliers; and</w:t>
      </w:r>
    </w:p>
    <w:p w14:paraId="2045B001" w14:textId="77777777" w:rsidR="007A2728" w:rsidRPr="007A2728" w:rsidRDefault="007A2728" w:rsidP="007A2728">
      <w:pPr>
        <w:tabs>
          <w:tab w:val="right" w:pos="1332"/>
          <w:tab w:val="left" w:pos="1616"/>
        </w:tabs>
        <w:spacing w:before="80" w:after="0" w:line="260" w:lineRule="atLeast"/>
        <w:ind w:left="1616" w:hanging="1616"/>
        <w:jc w:val="left"/>
        <w:rPr>
          <w:rFonts w:eastAsia="Times New Roman" w:cs="Arial"/>
          <w:i/>
          <w:lang w:eastAsia="en-AU"/>
        </w:rPr>
      </w:pPr>
      <w:r w:rsidRPr="007A2728">
        <w:rPr>
          <w:rFonts w:eastAsia="Times New Roman" w:cs="Arial"/>
          <w:i/>
          <w:lang w:eastAsia="en-AU"/>
        </w:rPr>
        <w:tab/>
        <w:t>(d)</w:t>
      </w:r>
      <w:r w:rsidRPr="007A2728">
        <w:rPr>
          <w:rFonts w:eastAsia="Times New Roman" w:cs="Arial"/>
          <w:i/>
          <w:lang w:eastAsia="en-AU"/>
        </w:rPr>
        <w:tab/>
        <w:t>any factors that the local government will take into account when distributing work among pre</w:t>
      </w:r>
      <w:r w:rsidRPr="007A2728">
        <w:rPr>
          <w:rFonts w:eastAsia="Times New Roman" w:cs="Arial"/>
          <w:i/>
          <w:lang w:eastAsia="en-AU"/>
        </w:rPr>
        <w:noBreakHyphen/>
        <w:t>qualified suppliers; and</w:t>
      </w:r>
    </w:p>
    <w:p w14:paraId="2C7DE75D" w14:textId="77777777" w:rsidR="007A2728" w:rsidRPr="007A2728" w:rsidRDefault="007A2728" w:rsidP="007A2728">
      <w:pPr>
        <w:keepNext/>
        <w:tabs>
          <w:tab w:val="right" w:pos="1332"/>
          <w:tab w:val="left" w:pos="1616"/>
        </w:tabs>
        <w:spacing w:before="80" w:after="0" w:line="260" w:lineRule="atLeast"/>
        <w:jc w:val="left"/>
        <w:rPr>
          <w:rFonts w:eastAsia="Times New Roman" w:cs="Arial"/>
          <w:i/>
          <w:lang w:eastAsia="en-AU"/>
        </w:rPr>
      </w:pPr>
      <w:r w:rsidRPr="007A2728">
        <w:rPr>
          <w:rFonts w:eastAsia="Times New Roman" w:cs="Arial"/>
          <w:i/>
          <w:lang w:eastAsia="en-AU"/>
        </w:rPr>
        <w:lastRenderedPageBreak/>
        <w:tab/>
        <w:t>(e)</w:t>
      </w:r>
      <w:r w:rsidRPr="007A2728">
        <w:rPr>
          <w:rFonts w:eastAsia="Times New Roman" w:cs="Arial"/>
          <w:i/>
          <w:lang w:eastAsia="en-AU"/>
        </w:rPr>
        <w:tab/>
        <w:t>the recording and retention of written information, or documents, in respect of —</w:t>
      </w:r>
    </w:p>
    <w:p w14:paraId="75219BD2" w14:textId="77777777" w:rsidR="007A2728" w:rsidRPr="007A2728" w:rsidRDefault="007A2728" w:rsidP="007A2728">
      <w:pPr>
        <w:tabs>
          <w:tab w:val="right" w:pos="2041"/>
          <w:tab w:val="left" w:pos="2325"/>
        </w:tabs>
        <w:spacing w:before="80" w:after="0" w:line="260" w:lineRule="atLeast"/>
        <w:jc w:val="left"/>
        <w:rPr>
          <w:rFonts w:eastAsia="Times New Roman" w:cs="Arial"/>
          <w:i/>
          <w:lang w:eastAsia="en-AU"/>
        </w:rPr>
      </w:pPr>
      <w:r w:rsidRPr="007A2728">
        <w:rPr>
          <w:rFonts w:eastAsia="Times New Roman" w:cs="Arial"/>
          <w:i/>
          <w:lang w:eastAsia="en-AU"/>
        </w:rPr>
        <w:tab/>
        <w:t>(i)</w:t>
      </w:r>
      <w:r w:rsidRPr="007A2728">
        <w:rPr>
          <w:rFonts w:eastAsia="Times New Roman" w:cs="Arial"/>
          <w:i/>
          <w:lang w:eastAsia="en-AU"/>
        </w:rPr>
        <w:tab/>
        <w:t>all quotations received from pre</w:t>
      </w:r>
      <w:r w:rsidRPr="007A2728">
        <w:rPr>
          <w:rFonts w:eastAsia="Times New Roman" w:cs="Arial"/>
          <w:i/>
          <w:lang w:eastAsia="en-AU"/>
        </w:rPr>
        <w:noBreakHyphen/>
        <w:t>qualified suppliers; and</w:t>
      </w:r>
    </w:p>
    <w:p w14:paraId="2563BA9B" w14:textId="77777777" w:rsidR="007A2728" w:rsidRPr="007A2728" w:rsidRDefault="007A2728" w:rsidP="007A2728">
      <w:pPr>
        <w:tabs>
          <w:tab w:val="right" w:pos="2041"/>
          <w:tab w:val="left" w:pos="2325"/>
        </w:tabs>
        <w:spacing w:before="80" w:after="0" w:line="260" w:lineRule="atLeast"/>
        <w:jc w:val="left"/>
        <w:rPr>
          <w:rFonts w:eastAsia="Times New Roman" w:cs="Arial"/>
          <w:i/>
          <w:lang w:eastAsia="en-AU"/>
        </w:rPr>
      </w:pPr>
      <w:r w:rsidRPr="007A2728">
        <w:rPr>
          <w:rFonts w:eastAsia="Times New Roman" w:cs="Arial"/>
          <w:i/>
          <w:lang w:eastAsia="en-AU"/>
        </w:rPr>
        <w:tab/>
        <w:t>(ii)</w:t>
      </w:r>
      <w:r w:rsidRPr="007A2728">
        <w:rPr>
          <w:rFonts w:eastAsia="Times New Roman" w:cs="Arial"/>
          <w:i/>
          <w:lang w:eastAsia="en-AU"/>
        </w:rPr>
        <w:tab/>
        <w:t>all purchases made from pre</w:t>
      </w:r>
      <w:r w:rsidRPr="007A2728">
        <w:rPr>
          <w:rFonts w:eastAsia="Times New Roman" w:cs="Arial"/>
          <w:i/>
          <w:lang w:eastAsia="en-AU"/>
        </w:rPr>
        <w:noBreakHyphen/>
        <w:t>qualified suppliers.</w:t>
      </w:r>
    </w:p>
    <w:p w14:paraId="7DFA94C3" w14:textId="77777777" w:rsidR="007A2728" w:rsidRPr="007A2728" w:rsidRDefault="007A2728" w:rsidP="007A2728">
      <w:pPr>
        <w:keepLines/>
        <w:tabs>
          <w:tab w:val="left" w:pos="893"/>
        </w:tabs>
        <w:spacing w:before="120" w:after="0" w:line="260" w:lineRule="atLeast"/>
        <w:jc w:val="left"/>
        <w:rPr>
          <w:rFonts w:eastAsia="Times New Roman" w:cs="Arial"/>
          <w:i/>
          <w:snapToGrid w:val="0"/>
          <w:lang w:eastAsia="en-AU"/>
        </w:rPr>
      </w:pPr>
      <w:r w:rsidRPr="007A2728">
        <w:rPr>
          <w:rFonts w:eastAsia="Times New Roman" w:cs="Arial"/>
          <w:i/>
          <w:snapToGrid w:val="0"/>
          <w:lang w:eastAsia="en-AU"/>
        </w:rPr>
        <w:t>[Regulation 24AC inserted in Gazette 18 Sep 2015 p. 3808</w:t>
      </w:r>
      <w:r w:rsidRPr="007A2728">
        <w:rPr>
          <w:rFonts w:eastAsia="Times New Roman" w:cs="Arial"/>
          <w:i/>
          <w:snapToGrid w:val="0"/>
          <w:lang w:eastAsia="en-AU"/>
        </w:rPr>
        <w:noBreakHyphen/>
        <w:t xml:space="preserve">9.] </w:t>
      </w:r>
    </w:p>
    <w:p w14:paraId="1129EF7C"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Risk Related</w:t>
      </w:r>
    </w:p>
    <w:p w14:paraId="10D5183B" w14:textId="77777777" w:rsidR="007A2728" w:rsidRPr="007A2728" w:rsidRDefault="007A2728" w:rsidP="007A2728">
      <w:r w:rsidRPr="007A2728">
        <w:t>Should Council choose not to adopt the proposed policy, the following risks will apply;</w:t>
      </w:r>
    </w:p>
    <w:tbl>
      <w:tblPr>
        <w:tblStyle w:val="TableGrid"/>
        <w:tblW w:w="0" w:type="auto"/>
        <w:tblLook w:val="04A0" w:firstRow="1" w:lastRow="0" w:firstColumn="1" w:lastColumn="0" w:noHBand="0" w:noVBand="1"/>
      </w:tblPr>
      <w:tblGrid>
        <w:gridCol w:w="4652"/>
        <w:gridCol w:w="2511"/>
        <w:gridCol w:w="2466"/>
      </w:tblGrid>
      <w:tr w:rsidR="007A2728" w:rsidRPr="007A2728" w14:paraId="3C7DACDC" w14:textId="77777777" w:rsidTr="0039052D">
        <w:tc>
          <w:tcPr>
            <w:tcW w:w="4786" w:type="dxa"/>
          </w:tcPr>
          <w:p w14:paraId="5A0F3B0A" w14:textId="77777777" w:rsidR="007A2728" w:rsidRPr="007A2728" w:rsidRDefault="007A2728" w:rsidP="007A2728">
            <w:pPr>
              <w:rPr>
                <w:b/>
                <w:i/>
              </w:rPr>
            </w:pPr>
            <w:r w:rsidRPr="007A2728">
              <w:rPr>
                <w:b/>
                <w:i/>
              </w:rPr>
              <w:t>Risk</w:t>
            </w:r>
          </w:p>
        </w:tc>
        <w:tc>
          <w:tcPr>
            <w:tcW w:w="2552" w:type="dxa"/>
          </w:tcPr>
          <w:p w14:paraId="1558E3E6" w14:textId="77777777" w:rsidR="007A2728" w:rsidRPr="007A2728" w:rsidRDefault="007A2728" w:rsidP="007A2728">
            <w:pPr>
              <w:rPr>
                <w:b/>
                <w:i/>
              </w:rPr>
            </w:pPr>
            <w:r w:rsidRPr="007A2728">
              <w:rPr>
                <w:b/>
                <w:i/>
              </w:rPr>
              <w:t>Risk Type</w:t>
            </w:r>
          </w:p>
        </w:tc>
        <w:tc>
          <w:tcPr>
            <w:tcW w:w="2517" w:type="dxa"/>
          </w:tcPr>
          <w:p w14:paraId="0E2BAC4D" w14:textId="77777777" w:rsidR="007A2728" w:rsidRPr="007A2728" w:rsidRDefault="007A2728" w:rsidP="007A2728">
            <w:pPr>
              <w:rPr>
                <w:b/>
                <w:i/>
              </w:rPr>
            </w:pPr>
            <w:r w:rsidRPr="007A2728">
              <w:rPr>
                <w:b/>
                <w:i/>
              </w:rPr>
              <w:t>Rating</w:t>
            </w:r>
          </w:p>
        </w:tc>
      </w:tr>
      <w:tr w:rsidR="007A2728" w:rsidRPr="007A2728" w14:paraId="6EE8A497" w14:textId="77777777" w:rsidTr="0039052D">
        <w:tc>
          <w:tcPr>
            <w:tcW w:w="4786" w:type="dxa"/>
          </w:tcPr>
          <w:p w14:paraId="3C5D582D" w14:textId="77777777" w:rsidR="007A2728" w:rsidRPr="007A2728" w:rsidRDefault="007A2728" w:rsidP="007A2728">
            <w:r w:rsidRPr="007A2728">
              <w:t>Extra time taken to procure goods and or services</w:t>
            </w:r>
          </w:p>
        </w:tc>
        <w:tc>
          <w:tcPr>
            <w:tcW w:w="2552" w:type="dxa"/>
          </w:tcPr>
          <w:p w14:paraId="640C9189" w14:textId="77777777" w:rsidR="007A2728" w:rsidRPr="007A2728" w:rsidRDefault="007A2728" w:rsidP="007A2728">
            <w:r w:rsidRPr="007A2728">
              <w:t>Service Interruption</w:t>
            </w:r>
          </w:p>
        </w:tc>
        <w:tc>
          <w:tcPr>
            <w:tcW w:w="2517" w:type="dxa"/>
          </w:tcPr>
          <w:p w14:paraId="513810C8" w14:textId="77777777" w:rsidR="007A2728" w:rsidRPr="007A2728" w:rsidRDefault="007A2728" w:rsidP="007A2728">
            <w:r w:rsidRPr="007A2728">
              <w:t>Moderate (9)</w:t>
            </w:r>
          </w:p>
        </w:tc>
      </w:tr>
      <w:tr w:rsidR="007A2728" w:rsidRPr="007A2728" w14:paraId="53295370" w14:textId="77777777" w:rsidTr="0039052D">
        <w:tc>
          <w:tcPr>
            <w:tcW w:w="4786" w:type="dxa"/>
          </w:tcPr>
          <w:p w14:paraId="6DFF302F" w14:textId="77777777" w:rsidR="007A2728" w:rsidRPr="007A2728" w:rsidRDefault="007A2728" w:rsidP="007A2728">
            <w:r w:rsidRPr="007A2728">
              <w:t>Repeated requests for quotations for same or similar goods or services</w:t>
            </w:r>
          </w:p>
        </w:tc>
        <w:tc>
          <w:tcPr>
            <w:tcW w:w="2552" w:type="dxa"/>
          </w:tcPr>
          <w:p w14:paraId="71E87AAD" w14:textId="77777777" w:rsidR="007A2728" w:rsidRPr="007A2728" w:rsidRDefault="007A2728" w:rsidP="007A2728">
            <w:r w:rsidRPr="007A2728">
              <w:t>Reputational</w:t>
            </w:r>
          </w:p>
        </w:tc>
        <w:tc>
          <w:tcPr>
            <w:tcW w:w="2517" w:type="dxa"/>
          </w:tcPr>
          <w:p w14:paraId="7EB72592" w14:textId="77777777" w:rsidR="007A2728" w:rsidRPr="007A2728" w:rsidRDefault="007A2728" w:rsidP="007A2728">
            <w:r w:rsidRPr="007A2728">
              <w:t>Moderate (8)</w:t>
            </w:r>
          </w:p>
        </w:tc>
      </w:tr>
      <w:tr w:rsidR="007A2728" w:rsidRPr="007A2728" w14:paraId="4946EB2A" w14:textId="77777777" w:rsidTr="0039052D">
        <w:tc>
          <w:tcPr>
            <w:tcW w:w="4786" w:type="dxa"/>
          </w:tcPr>
          <w:p w14:paraId="7372E433" w14:textId="77777777" w:rsidR="007A2728" w:rsidRPr="007A2728" w:rsidRDefault="007A2728" w:rsidP="007A2728">
            <w:r w:rsidRPr="007A2728">
              <w:t>Project timeframe overruns</w:t>
            </w:r>
          </w:p>
        </w:tc>
        <w:tc>
          <w:tcPr>
            <w:tcW w:w="2552" w:type="dxa"/>
          </w:tcPr>
          <w:p w14:paraId="19A963AD" w14:textId="77777777" w:rsidR="007A2728" w:rsidRPr="007A2728" w:rsidRDefault="007A2728" w:rsidP="007A2728">
            <w:r w:rsidRPr="007A2728">
              <w:t>Project – Time</w:t>
            </w:r>
          </w:p>
        </w:tc>
        <w:tc>
          <w:tcPr>
            <w:tcW w:w="2517" w:type="dxa"/>
          </w:tcPr>
          <w:p w14:paraId="1261B419" w14:textId="77777777" w:rsidR="007A2728" w:rsidRPr="007A2728" w:rsidRDefault="007A2728" w:rsidP="007A2728">
            <w:r w:rsidRPr="007A2728">
              <w:t>Moderate (6)</w:t>
            </w:r>
          </w:p>
        </w:tc>
      </w:tr>
    </w:tbl>
    <w:p w14:paraId="40B87A0F"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Workforce</w:t>
      </w:r>
    </w:p>
    <w:p w14:paraId="002F5616" w14:textId="77777777" w:rsidR="007A2728" w:rsidRPr="007A2728" w:rsidRDefault="007A2728" w:rsidP="007A2728">
      <w:r w:rsidRPr="007A2728">
        <w:t xml:space="preserve">There are no workforce implications other than potentially saving time during the procurement process for recurring goods and services. </w:t>
      </w:r>
    </w:p>
    <w:p w14:paraId="33064C28"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 xml:space="preserve">Voting Requirements </w:t>
      </w:r>
    </w:p>
    <w:p w14:paraId="13A45CEC" w14:textId="77777777" w:rsidR="007A2728" w:rsidRPr="007A2728" w:rsidRDefault="007A2728" w:rsidP="007A2728">
      <w:pPr>
        <w:spacing w:before="120" w:after="240"/>
      </w:pPr>
      <w:r w:rsidRPr="007A2728">
        <w:rPr>
          <w:rFonts w:cs="Arial"/>
          <w:b/>
        </w:rPr>
        <w:t>Absolute Majority:</w:t>
      </w:r>
      <w:r w:rsidRPr="007A2728">
        <w:rPr>
          <w:rFonts w:cs="Arial"/>
          <w:b/>
        </w:rPr>
        <w:tab/>
        <w:t>Yes</w:t>
      </w:r>
      <w:r w:rsidRPr="007A2728">
        <w:t xml:space="preserve"> </w:t>
      </w:r>
    </w:p>
    <w:tbl>
      <w:tblPr>
        <w:tblStyle w:val="TableGrid"/>
        <w:tblW w:w="0" w:type="auto"/>
        <w:tblLook w:val="04A0" w:firstRow="1" w:lastRow="0" w:firstColumn="1" w:lastColumn="0" w:noHBand="0" w:noVBand="1"/>
      </w:tblPr>
      <w:tblGrid>
        <w:gridCol w:w="9629"/>
      </w:tblGrid>
      <w:tr w:rsidR="007A2728" w:rsidRPr="007A2728" w14:paraId="02DBD6B1" w14:textId="77777777" w:rsidTr="0039052D">
        <w:tc>
          <w:tcPr>
            <w:tcW w:w="9629" w:type="dxa"/>
          </w:tcPr>
          <w:p w14:paraId="238D890D" w14:textId="77777777" w:rsidR="007A2728" w:rsidRPr="00133F4B" w:rsidRDefault="00133F4B" w:rsidP="00133F4B">
            <w:pPr>
              <w:keepNext/>
              <w:tabs>
                <w:tab w:val="left" w:pos="4111"/>
              </w:tabs>
              <w:spacing w:before="240" w:after="0"/>
              <w:outlineLvl w:val="2"/>
              <w:rPr>
                <w:rFonts w:eastAsia="Times New Roman" w:cs="Arial"/>
                <w:b/>
                <w:szCs w:val="20"/>
              </w:rPr>
            </w:pPr>
            <w:bookmarkStart w:id="186" w:name="PDF2_Recommendations_11300"/>
            <w:bookmarkStart w:id="187" w:name="MoverSeconder_11300"/>
            <w:bookmarkEnd w:id="186"/>
            <w:r w:rsidRPr="00133F4B">
              <w:rPr>
                <w:rFonts w:eastAsia="Times New Roman" w:cs="Arial"/>
                <w:b/>
                <w:szCs w:val="20"/>
              </w:rPr>
              <w:t xml:space="preserve">RESOLUTION  </w:t>
            </w:r>
          </w:p>
          <w:bookmarkStart w:id="188" w:name="MinuteNumber_11300"/>
          <w:p w14:paraId="07CF7DDC" w14:textId="3A3DF1F1" w:rsidR="00133F4B" w:rsidRPr="00133F4B" w:rsidRDefault="00133F4B" w:rsidP="00133F4B">
            <w:pPr>
              <w:keepNext/>
              <w:tabs>
                <w:tab w:val="left" w:pos="4111"/>
              </w:tabs>
              <w:outlineLvl w:val="2"/>
              <w:rPr>
                <w:rFonts w:eastAsia="Times New Roman" w:cs="Arial"/>
                <w:b/>
                <w:szCs w:val="20"/>
              </w:rPr>
            </w:pPr>
            <w:r w:rsidRPr="00133F4B">
              <w:rPr>
                <w:rFonts w:eastAsia="Times New Roman" w:cs="Arial"/>
                <w:b/>
                <w:szCs w:val="20"/>
              </w:rPr>
              <w:fldChar w:fldCharType="begin"/>
            </w:r>
            <w:r w:rsidRPr="00133F4B">
              <w:rPr>
                <w:rFonts w:eastAsia="Times New Roman" w:cs="Arial"/>
                <w:b/>
                <w:szCs w:val="20"/>
              </w:rPr>
              <w:instrText xml:space="preserve"> SEQ Minutes \# "00" \* MERGEFORMAT </w:instrText>
            </w:r>
            <w:r w:rsidRPr="00133F4B">
              <w:rPr>
                <w:rFonts w:eastAsia="Times New Roman" w:cs="Arial"/>
                <w:b/>
                <w:szCs w:val="20"/>
              </w:rPr>
              <w:fldChar w:fldCharType="separate"/>
            </w:r>
            <w:r w:rsidR="000B2CA5">
              <w:rPr>
                <w:rFonts w:eastAsia="Times New Roman" w:cs="Arial"/>
                <w:b/>
                <w:noProof/>
                <w:szCs w:val="20"/>
              </w:rPr>
              <w:t>11</w:t>
            </w:r>
            <w:r w:rsidRPr="00133F4B">
              <w:rPr>
                <w:rFonts w:eastAsia="Times New Roman" w:cs="Arial"/>
                <w:b/>
                <w:szCs w:val="20"/>
              </w:rPr>
              <w:fldChar w:fldCharType="end"/>
            </w:r>
            <w:r w:rsidRPr="00133F4B">
              <w:rPr>
                <w:rFonts w:eastAsia="Times New Roman" w:cs="Arial"/>
                <w:b/>
                <w:szCs w:val="20"/>
              </w:rPr>
              <w:t>0320</w:t>
            </w:r>
            <w:bookmarkEnd w:id="188"/>
          </w:p>
          <w:p w14:paraId="3E1C14FF" w14:textId="77777777" w:rsidR="00133F4B" w:rsidRPr="00133F4B" w:rsidRDefault="00133F4B" w:rsidP="00133F4B">
            <w:pPr>
              <w:tabs>
                <w:tab w:val="left" w:pos="3969"/>
              </w:tabs>
              <w:jc w:val="left"/>
              <w:rPr>
                <w:rFonts w:cs="Arial"/>
                <w:b/>
              </w:rPr>
            </w:pPr>
            <w:r w:rsidRPr="00133F4B">
              <w:rPr>
                <w:rFonts w:cs="Arial"/>
                <w:b/>
              </w:rPr>
              <w:t>Moved: Cr Kevin Trent</w:t>
            </w:r>
            <w:r w:rsidRPr="00133F4B">
              <w:rPr>
                <w:rFonts w:cs="Arial"/>
                <w:b/>
              </w:rPr>
              <w:tab/>
              <w:t>Seconded: Cr Stephen Muhleisen</w:t>
            </w:r>
            <w:bookmarkEnd w:id="187"/>
          </w:p>
          <w:p w14:paraId="565E5DB1" w14:textId="77777777" w:rsidR="007A2728" w:rsidRPr="007A2728" w:rsidRDefault="007A2728" w:rsidP="007A2728">
            <w:pPr>
              <w:rPr>
                <w:rFonts w:cs="Arial"/>
                <w:b/>
              </w:rPr>
            </w:pPr>
            <w:r w:rsidRPr="007A2728">
              <w:rPr>
                <w:rFonts w:cs="Arial"/>
                <w:b/>
              </w:rPr>
              <w:t>That Council:</w:t>
            </w:r>
          </w:p>
          <w:p w14:paraId="7D3D2E15"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1.</w:t>
            </w:r>
            <w:r w:rsidRPr="007A2728">
              <w:rPr>
                <w:rFonts w:eastAsia="Times New Roman" w:cs="Arial"/>
                <w:b/>
                <w:szCs w:val="24"/>
              </w:rPr>
              <w:tab/>
              <w:t>Adopts the proposed policy F1.9 Panels of Pre-Qualified Suppliers as attached to this report.</w:t>
            </w:r>
          </w:p>
          <w:p w14:paraId="2F1DD337"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2.</w:t>
            </w:r>
            <w:r w:rsidRPr="007A2728">
              <w:rPr>
                <w:rFonts w:eastAsia="Times New Roman" w:cs="Arial"/>
                <w:b/>
                <w:szCs w:val="24"/>
              </w:rPr>
              <w:tab/>
              <w:t>Requests the Chief Executive Officer to publish the amended policy on the Shire’s website and make the policy available in alternative formats upon request.</w:t>
            </w:r>
          </w:p>
          <w:p w14:paraId="263CBAED" w14:textId="77777777" w:rsidR="007A2728" w:rsidRPr="007A2728" w:rsidRDefault="00133F4B" w:rsidP="00133F4B">
            <w:pPr>
              <w:tabs>
                <w:tab w:val="left" w:pos="567"/>
              </w:tabs>
              <w:ind w:left="567"/>
              <w:jc w:val="right"/>
              <w:rPr>
                <w:rFonts w:eastAsia="Times New Roman" w:cs="Arial"/>
                <w:b/>
                <w:szCs w:val="24"/>
              </w:rPr>
            </w:pPr>
            <w:bookmarkStart w:id="189" w:name="Carried_11300"/>
            <w:r w:rsidRPr="00133F4B">
              <w:rPr>
                <w:rFonts w:eastAsia="Times New Roman" w:cs="Arial"/>
                <w:b/>
                <w:i/>
                <w:caps/>
                <w:szCs w:val="24"/>
              </w:rPr>
              <w:t>Carried By Absolute Majority: 7/0</w:t>
            </w:r>
            <w:bookmarkEnd w:id="189"/>
          </w:p>
        </w:tc>
      </w:tr>
    </w:tbl>
    <w:p w14:paraId="46C7E771" w14:textId="77777777" w:rsidR="007A2728" w:rsidRDefault="007A2728" w:rsidP="007A2728">
      <w:pPr>
        <w:spacing w:after="0"/>
        <w:rPr>
          <w:noProof/>
        </w:rPr>
      </w:pPr>
      <w:r>
        <w:rPr>
          <w:noProof/>
        </w:rPr>
        <w:t xml:space="preserve"> </w:t>
      </w:r>
      <w:bookmarkStart w:id="190" w:name="PageSet_Report_11300"/>
      <w:bookmarkEnd w:id="190"/>
    </w:p>
    <w:p w14:paraId="7E06BB28" w14:textId="77777777" w:rsidR="007A2728" w:rsidRDefault="007A2728" w:rsidP="007A2728">
      <w:pPr>
        <w:spacing w:after="0"/>
        <w:rPr>
          <w:noProof/>
        </w:rPr>
        <w:sectPr w:rsidR="007A2728" w:rsidSect="007A2728">
          <w:headerReference w:type="even" r:id="rId87"/>
          <w:headerReference w:type="default" r:id="rId88"/>
          <w:footerReference w:type="even" r:id="rId89"/>
          <w:footerReference w:type="default" r:id="rId90"/>
          <w:headerReference w:type="first" r:id="rId91"/>
          <w:footerReference w:type="first" r:id="rId92"/>
          <w:pgSz w:w="11907" w:h="16839" w:code="9"/>
          <w:pgMar w:top="1134" w:right="1134" w:bottom="1134" w:left="1134" w:header="567" w:footer="567" w:gutter="0"/>
          <w:cols w:space="720"/>
          <w:formProt w:val="0"/>
          <w:docGrid w:linePitch="299"/>
        </w:sectPr>
      </w:pPr>
    </w:p>
    <w:p w14:paraId="6346EDF5" w14:textId="77777777" w:rsidR="00133F4B" w:rsidRPr="00611217" w:rsidRDefault="00133F4B" w:rsidP="00133F4B">
      <w:pPr>
        <w:rPr>
          <w:b/>
          <w:i/>
        </w:rPr>
      </w:pPr>
      <w:bookmarkStart w:id="191" w:name="PDF2_ReportName_11204"/>
      <w:bookmarkStart w:id="192" w:name="_Toc36629031"/>
      <w:bookmarkEnd w:id="191"/>
      <w:r>
        <w:rPr>
          <w:b/>
          <w:i/>
        </w:rPr>
        <w:lastRenderedPageBreak/>
        <w:t xml:space="preserve">Disclosure </w:t>
      </w:r>
      <w:r w:rsidRPr="00611217">
        <w:rPr>
          <w:b/>
          <w:i/>
        </w:rPr>
        <w:t xml:space="preserve">of Interest – Cr </w:t>
      </w:r>
      <w:r>
        <w:rPr>
          <w:b/>
          <w:i/>
        </w:rPr>
        <w:t xml:space="preserve">Kevin Trent </w:t>
      </w:r>
      <w:r w:rsidRPr="00611217">
        <w:rPr>
          <w:b/>
          <w:i/>
        </w:rPr>
        <w:t xml:space="preserve"> – </w:t>
      </w:r>
      <w:r>
        <w:rPr>
          <w:b/>
          <w:i/>
        </w:rPr>
        <w:t>Impartial</w:t>
      </w:r>
      <w:r w:rsidRPr="00611217">
        <w:rPr>
          <w:b/>
          <w:i/>
        </w:rPr>
        <w:t xml:space="preserve"> – </w:t>
      </w:r>
      <w:r>
        <w:rPr>
          <w:b/>
          <w:i/>
        </w:rPr>
        <w:t>I am a member of the Men’s Shed</w:t>
      </w:r>
    </w:p>
    <w:p w14:paraId="3323B6BB" w14:textId="77777777" w:rsidR="00133F4B" w:rsidRDefault="00133F4B" w:rsidP="00133F4B">
      <w:pPr>
        <w:rPr>
          <w:b/>
          <w:i/>
        </w:rPr>
      </w:pPr>
      <w:r w:rsidRPr="00B22BE7">
        <w:rPr>
          <w:b/>
          <w:i/>
        </w:rPr>
        <w:t xml:space="preserve">Cr </w:t>
      </w:r>
      <w:r>
        <w:rPr>
          <w:b/>
          <w:i/>
        </w:rPr>
        <w:t>Trent</w:t>
      </w:r>
      <w:r w:rsidRPr="00B22BE7">
        <w:rPr>
          <w:b/>
          <w:i/>
        </w:rPr>
        <w:t xml:space="preserve"> read the Impartiality Declaration - … With regard to </w:t>
      </w:r>
      <w:r>
        <w:rPr>
          <w:b/>
          <w:i/>
        </w:rPr>
        <w:t xml:space="preserve">York Men’s Shed Inc – Amendment to Lease </w:t>
      </w:r>
      <w:r w:rsidRPr="00B22BE7">
        <w:rPr>
          <w:b/>
          <w:i/>
        </w:rPr>
        <w:t>the matter in Item SY</w:t>
      </w:r>
      <w:r>
        <w:rPr>
          <w:b/>
          <w:i/>
        </w:rPr>
        <w:t>041-03/20</w:t>
      </w:r>
      <w:r w:rsidRPr="00B22BE7">
        <w:rPr>
          <w:b/>
          <w:i/>
        </w:rPr>
        <w:t xml:space="preserve"> I disclose that I have an association with the applicant (or person seeking a decision).  The association is </w:t>
      </w:r>
      <w:r>
        <w:rPr>
          <w:b/>
          <w:i/>
        </w:rPr>
        <w:t>I am a member of the Men’s Shed</w:t>
      </w:r>
      <w:r w:rsidRPr="00B22BE7">
        <w:rPr>
          <w:b/>
          <w:i/>
        </w:rPr>
        <w:t>.  As a consequence, there may be a perception that my impartiality on the matter may be affected.  I declare that I will consider this matter on its merits and vote accordingly.</w:t>
      </w:r>
    </w:p>
    <w:p w14:paraId="7C25FEE5" w14:textId="77777777" w:rsidR="007A2728" w:rsidRPr="007A2728" w:rsidRDefault="007A2728" w:rsidP="007A2728">
      <w:pPr>
        <w:pStyle w:val="ICTOC5MINS"/>
      </w:pPr>
      <w:bookmarkStart w:id="193" w:name="PDF2_Resolution_N_5"/>
      <w:bookmarkEnd w:id="193"/>
      <w:r w:rsidRPr="007A2728">
        <w:t>SY041-03/20</w:t>
      </w:r>
      <w:r w:rsidRPr="007A2728">
        <w:tab/>
        <w:t>York Men's Shed Inc - Amendment to Lease</w:t>
      </w:r>
      <w:bookmarkEnd w:id="1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rsidRPr="007A2728" w14:paraId="14DB7362" w14:textId="77777777" w:rsidTr="0039052D">
        <w:tc>
          <w:tcPr>
            <w:tcW w:w="2211" w:type="dxa"/>
          </w:tcPr>
          <w:p w14:paraId="58B084A9" w14:textId="77777777" w:rsidR="007A2728" w:rsidRPr="007A2728" w:rsidRDefault="007A2728" w:rsidP="007A2728">
            <w:pPr>
              <w:spacing w:before="120"/>
              <w:jc w:val="left"/>
              <w:rPr>
                <w:b/>
              </w:rPr>
            </w:pPr>
            <w:r w:rsidRPr="007A2728">
              <w:rPr>
                <w:b/>
                <w:szCs w:val="24"/>
              </w:rPr>
              <w:t>File Number:</w:t>
            </w:r>
          </w:p>
        </w:tc>
        <w:tc>
          <w:tcPr>
            <w:tcW w:w="7428" w:type="dxa"/>
          </w:tcPr>
          <w:p w14:paraId="06DE2FC6" w14:textId="77777777" w:rsidR="007A2728" w:rsidRPr="007A2728" w:rsidRDefault="007A2728" w:rsidP="007A2728">
            <w:pPr>
              <w:spacing w:before="120"/>
              <w:rPr>
                <w:b/>
              </w:rPr>
            </w:pPr>
            <w:r w:rsidRPr="007A2728">
              <w:rPr>
                <w:b/>
                <w:szCs w:val="24"/>
              </w:rPr>
              <w:t>LE.CNT.1.10</w:t>
            </w:r>
          </w:p>
        </w:tc>
      </w:tr>
      <w:tr w:rsidR="007A2728" w:rsidRPr="007A2728" w14:paraId="066FCA45" w14:textId="77777777" w:rsidTr="0039052D">
        <w:tc>
          <w:tcPr>
            <w:tcW w:w="2211" w:type="dxa"/>
          </w:tcPr>
          <w:p w14:paraId="41E62FC6" w14:textId="77777777" w:rsidR="007A2728" w:rsidRPr="007A2728" w:rsidRDefault="007A2728" w:rsidP="007A2728">
            <w:pPr>
              <w:spacing w:before="120"/>
              <w:jc w:val="left"/>
              <w:rPr>
                <w:b/>
              </w:rPr>
            </w:pPr>
            <w:r w:rsidRPr="007A2728">
              <w:rPr>
                <w:b/>
                <w:szCs w:val="24"/>
              </w:rPr>
              <w:t>Author:</w:t>
            </w:r>
          </w:p>
        </w:tc>
        <w:tc>
          <w:tcPr>
            <w:tcW w:w="7428" w:type="dxa"/>
          </w:tcPr>
          <w:p w14:paraId="36C3891C" w14:textId="77777777" w:rsidR="007A2728" w:rsidRPr="007A2728" w:rsidRDefault="007A2728" w:rsidP="007A2728">
            <w:pPr>
              <w:spacing w:before="120"/>
            </w:pPr>
            <w:r w:rsidRPr="007A2728">
              <w:rPr>
                <w:rFonts w:cs="Arial"/>
                <w:b/>
              </w:rPr>
              <w:t>Natasha Brennan, Administration and Governance Coordinator</w:t>
            </w:r>
            <w:r w:rsidRPr="007A2728">
              <w:t xml:space="preserve"> </w:t>
            </w:r>
          </w:p>
        </w:tc>
      </w:tr>
      <w:tr w:rsidR="007A2728" w:rsidRPr="007A2728" w14:paraId="124B766A" w14:textId="77777777" w:rsidTr="0039052D">
        <w:tc>
          <w:tcPr>
            <w:tcW w:w="2211" w:type="dxa"/>
          </w:tcPr>
          <w:p w14:paraId="09AF7D68" w14:textId="77777777" w:rsidR="007A2728" w:rsidRPr="007A2728" w:rsidRDefault="007A2728" w:rsidP="007A2728">
            <w:pPr>
              <w:spacing w:before="120"/>
              <w:jc w:val="left"/>
              <w:rPr>
                <w:b/>
              </w:rPr>
            </w:pPr>
            <w:r w:rsidRPr="007A2728">
              <w:rPr>
                <w:b/>
                <w:szCs w:val="24"/>
              </w:rPr>
              <w:t>Authoriser:</w:t>
            </w:r>
          </w:p>
        </w:tc>
        <w:tc>
          <w:tcPr>
            <w:tcW w:w="7428" w:type="dxa"/>
          </w:tcPr>
          <w:p w14:paraId="2C6AA512" w14:textId="77777777" w:rsidR="007A2728" w:rsidRPr="007A2728" w:rsidRDefault="007A2728" w:rsidP="007A2728">
            <w:pPr>
              <w:spacing w:before="120"/>
              <w:rPr>
                <w:b/>
              </w:rPr>
            </w:pPr>
            <w:r w:rsidRPr="007A2728">
              <w:rPr>
                <w:rFonts w:cs="Arial"/>
                <w:b/>
              </w:rPr>
              <w:t>Suzie Haslehurst, Executive Manager, Corporate &amp; Community Services</w:t>
            </w:r>
            <w:r w:rsidRPr="007A2728">
              <w:rPr>
                <w:b/>
              </w:rPr>
              <w:t xml:space="preserve"> </w:t>
            </w:r>
          </w:p>
        </w:tc>
      </w:tr>
      <w:tr w:rsidR="007A2728" w:rsidRPr="007A2728" w14:paraId="5BD453A3" w14:textId="77777777" w:rsidTr="0039052D">
        <w:tc>
          <w:tcPr>
            <w:tcW w:w="2211" w:type="dxa"/>
          </w:tcPr>
          <w:p w14:paraId="740A6FEF" w14:textId="77777777" w:rsidR="007A2728" w:rsidRPr="007A2728" w:rsidRDefault="007A2728" w:rsidP="007A2728">
            <w:pPr>
              <w:spacing w:before="120"/>
              <w:jc w:val="left"/>
              <w:rPr>
                <w:b/>
              </w:rPr>
            </w:pPr>
            <w:r w:rsidRPr="007A2728">
              <w:rPr>
                <w:b/>
              </w:rPr>
              <w:t>Previously before Council:</w:t>
            </w:r>
          </w:p>
        </w:tc>
        <w:tc>
          <w:tcPr>
            <w:tcW w:w="7428" w:type="dxa"/>
          </w:tcPr>
          <w:p w14:paraId="4F752334" w14:textId="77777777" w:rsidR="007A2728" w:rsidRPr="007A2728" w:rsidRDefault="007A2728" w:rsidP="007A2728">
            <w:pPr>
              <w:spacing w:before="120"/>
              <w:jc w:val="left"/>
              <w:rPr>
                <w:b/>
              </w:rPr>
            </w:pPr>
            <w:r w:rsidRPr="007A2728">
              <w:rPr>
                <w:b/>
              </w:rPr>
              <w:t xml:space="preserve">29 July 2019 </w:t>
            </w:r>
          </w:p>
        </w:tc>
      </w:tr>
      <w:tr w:rsidR="007A2728" w:rsidRPr="007A2728" w14:paraId="0B8E6520" w14:textId="77777777" w:rsidTr="0039052D">
        <w:tc>
          <w:tcPr>
            <w:tcW w:w="2211" w:type="dxa"/>
          </w:tcPr>
          <w:p w14:paraId="7B997492" w14:textId="77777777" w:rsidR="007A2728" w:rsidRPr="007A2728" w:rsidRDefault="007A2728" w:rsidP="007A2728">
            <w:pPr>
              <w:spacing w:before="120"/>
              <w:jc w:val="left"/>
              <w:rPr>
                <w:b/>
              </w:rPr>
            </w:pPr>
            <w:bookmarkStart w:id="194" w:name="PDF2_Attachments_11204" w:colFirst="0" w:colLast="1"/>
            <w:r w:rsidRPr="007A2728">
              <w:rPr>
                <w:b/>
                <w:szCs w:val="24"/>
              </w:rPr>
              <w:t>Appendices:</w:t>
            </w:r>
          </w:p>
        </w:tc>
        <w:tc>
          <w:tcPr>
            <w:tcW w:w="7428" w:type="dxa"/>
          </w:tcPr>
          <w:p w14:paraId="4919F582" w14:textId="77777777" w:rsidR="007A2728" w:rsidRPr="007A2728" w:rsidRDefault="007A2728" w:rsidP="007A2728">
            <w:pPr>
              <w:tabs>
                <w:tab w:val="left" w:pos="567"/>
              </w:tabs>
              <w:spacing w:before="120" w:after="0"/>
              <w:ind w:left="567" w:hanging="567"/>
              <w:rPr>
                <w:rFonts w:cs="Arial"/>
                <w:b/>
              </w:rPr>
            </w:pPr>
            <w:r w:rsidRPr="007A2728">
              <w:rPr>
                <w:rFonts w:cs="Arial"/>
                <w:b/>
              </w:rPr>
              <w:t>1.</w:t>
            </w:r>
            <w:r w:rsidRPr="007A2728">
              <w:rPr>
                <w:rFonts w:cs="Arial"/>
                <w:b/>
              </w:rPr>
              <w:tab/>
              <w:t xml:space="preserve">McLeod's Letter of Advice - Confidential </w:t>
            </w:r>
            <w:bookmarkStart w:id="195" w:name="PDFA_11204_1_CLOSED"/>
            <w:r w:rsidRPr="007A2728">
              <w:rPr>
                <w:rFonts w:cs="Arial"/>
                <w:b/>
              </w:rPr>
              <w:t xml:space="preserve"> </w:t>
            </w:r>
            <w:bookmarkEnd w:id="195"/>
          </w:p>
          <w:p w14:paraId="03EC486F" w14:textId="77777777" w:rsidR="007A2728" w:rsidRPr="007A2728" w:rsidRDefault="007A2728" w:rsidP="007A2728">
            <w:pPr>
              <w:tabs>
                <w:tab w:val="left" w:pos="567"/>
              </w:tabs>
              <w:spacing w:after="0"/>
              <w:ind w:left="567" w:hanging="567"/>
              <w:rPr>
                <w:rFonts w:cs="Arial"/>
                <w:b/>
              </w:rPr>
            </w:pPr>
            <w:r w:rsidRPr="007A2728">
              <w:rPr>
                <w:rFonts w:cs="Arial"/>
                <w:b/>
              </w:rPr>
              <w:t>2.</w:t>
            </w:r>
            <w:r w:rsidRPr="007A2728">
              <w:rPr>
                <w:rFonts w:cs="Arial"/>
                <w:b/>
              </w:rPr>
              <w:tab/>
              <w:t xml:space="preserve">Draft Deed of Variation - Confidential </w:t>
            </w:r>
            <w:bookmarkStart w:id="196" w:name="PDFA_Attachment_2_CLOSED"/>
            <w:bookmarkStart w:id="197" w:name="PDFA_11204_2_CLOSED"/>
            <w:r w:rsidRPr="007A2728">
              <w:rPr>
                <w:rFonts w:cs="Arial"/>
                <w:b/>
              </w:rPr>
              <w:t xml:space="preserve"> </w:t>
            </w:r>
            <w:bookmarkEnd w:id="196"/>
            <w:bookmarkEnd w:id="197"/>
          </w:p>
          <w:p w14:paraId="1AA37363" w14:textId="77777777" w:rsidR="007A2728" w:rsidRPr="007A2728" w:rsidRDefault="007A2728" w:rsidP="007A2728">
            <w:pPr>
              <w:tabs>
                <w:tab w:val="left" w:pos="567"/>
              </w:tabs>
              <w:ind w:left="567" w:hanging="567"/>
              <w:rPr>
                <w:b/>
              </w:rPr>
            </w:pPr>
            <w:r w:rsidRPr="007A2728">
              <w:rPr>
                <w:rFonts w:cs="Arial"/>
                <w:b/>
              </w:rPr>
              <w:t>3.</w:t>
            </w:r>
            <w:r w:rsidRPr="007A2728">
              <w:rPr>
                <w:rFonts w:cs="Arial"/>
                <w:b/>
              </w:rPr>
              <w:tab/>
              <w:t xml:space="preserve">Draft Deed of Partial Surrender - Confidential </w:t>
            </w:r>
            <w:bookmarkStart w:id="198" w:name="PDFA_Attachment_3_CLOSED"/>
            <w:bookmarkStart w:id="199" w:name="PDFA_11204_3_CLOSED"/>
            <w:r w:rsidRPr="007A2728">
              <w:rPr>
                <w:rFonts w:cs="Arial"/>
                <w:b/>
              </w:rPr>
              <w:t xml:space="preserve"> </w:t>
            </w:r>
            <w:bookmarkEnd w:id="198"/>
            <w:bookmarkEnd w:id="199"/>
            <w:r w:rsidRPr="007A2728">
              <w:rPr>
                <w:b/>
              </w:rPr>
              <w:t xml:space="preserve"> </w:t>
            </w:r>
          </w:p>
        </w:tc>
      </w:tr>
    </w:tbl>
    <w:bookmarkEnd w:id="194"/>
    <w:p w14:paraId="70CA2D07" w14:textId="77777777" w:rsidR="007A2728" w:rsidRPr="007A2728" w:rsidRDefault="007A2728" w:rsidP="007A2728">
      <w:pPr>
        <w:spacing w:after="0"/>
      </w:pPr>
      <w:r w:rsidRPr="007A2728">
        <w:rPr>
          <w:rFonts w:cs="Arial"/>
        </w:rPr>
        <w:t xml:space="preserve"> </w:t>
      </w:r>
    </w:p>
    <w:p w14:paraId="172E4C6C" w14:textId="77777777" w:rsidR="007A2728" w:rsidRPr="007A2728" w:rsidRDefault="007A2728" w:rsidP="007A2728">
      <w:pPr>
        <w:keepNext/>
        <w:tabs>
          <w:tab w:val="left" w:pos="4111"/>
        </w:tabs>
        <w:outlineLvl w:val="2"/>
        <w:rPr>
          <w:rFonts w:eastAsia="Times New Roman" w:cs="Times New Roman"/>
          <w:b/>
          <w:caps/>
          <w:szCs w:val="20"/>
        </w:rPr>
      </w:pPr>
      <w:r w:rsidRPr="007A2728">
        <w:rPr>
          <w:rFonts w:eastAsia="Times New Roman" w:cs="Times New Roman"/>
          <w:b/>
          <w:caps/>
          <w:szCs w:val="20"/>
        </w:rPr>
        <w:t>Nature of Council’s Role in the Matter</w:t>
      </w:r>
    </w:p>
    <w:p w14:paraId="66368DD8" w14:textId="77777777" w:rsidR="007A2728" w:rsidRPr="007A2728" w:rsidRDefault="007A2728" w:rsidP="007A2728">
      <w:pPr>
        <w:spacing w:after="0"/>
      </w:pPr>
      <w:r w:rsidRPr="007A2728">
        <w:t>Executive</w:t>
      </w:r>
    </w:p>
    <w:p w14:paraId="55EC83AA" w14:textId="77777777" w:rsidR="007A2728" w:rsidRPr="007A2728" w:rsidRDefault="007A2728" w:rsidP="007A2728">
      <w:pPr>
        <w:spacing w:after="0"/>
      </w:pPr>
      <w:r w:rsidRPr="007A2728">
        <w:t xml:space="preserve">Review </w:t>
      </w:r>
    </w:p>
    <w:p w14:paraId="6D83F5AF"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Purpose of Report</w:t>
      </w:r>
    </w:p>
    <w:p w14:paraId="7A752E1C" w14:textId="77777777" w:rsidR="007A2728" w:rsidRPr="007A2728" w:rsidRDefault="007A2728" w:rsidP="007A2728">
      <w:pPr>
        <w:rPr>
          <w:rFonts w:cs="Arial"/>
        </w:rPr>
      </w:pPr>
      <w:r w:rsidRPr="007A2728">
        <w:rPr>
          <w:rFonts w:cs="Arial"/>
        </w:rPr>
        <w:t xml:space="preserve">The York Men’s Shed Inc currently has a lease for the whole of Reserve 9203, Lot 85 Carter Road.  </w:t>
      </w:r>
    </w:p>
    <w:p w14:paraId="7C76EBF8" w14:textId="77777777" w:rsidR="007A2728" w:rsidRPr="007A2728" w:rsidRDefault="007A2728" w:rsidP="007A2728">
      <w:pPr>
        <w:rPr>
          <w:rFonts w:cs="Arial"/>
        </w:rPr>
      </w:pPr>
      <w:r w:rsidRPr="007A2728">
        <w:rPr>
          <w:rFonts w:cs="Arial"/>
        </w:rPr>
        <w:t xml:space="preserve">This report presents to Council the proposed partial surrender of excess land currently leased by the York Men’s Shed back to the Shire and it also proposes a deed of variation to the terms of the lease to clarify insurance obligations.  </w:t>
      </w:r>
    </w:p>
    <w:p w14:paraId="79477669"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Background</w:t>
      </w:r>
    </w:p>
    <w:p w14:paraId="45969AF2" w14:textId="77777777" w:rsidR="007A2728" w:rsidRPr="007A2728" w:rsidRDefault="007A2728" w:rsidP="007A2728">
      <w:r w:rsidRPr="007A2728">
        <w:t>Council at the Ordinary Council Meeting 29 July 2019 resolved:</w:t>
      </w:r>
    </w:p>
    <w:p w14:paraId="3DC3190B" w14:textId="77777777" w:rsidR="007A2728" w:rsidRPr="007A2728" w:rsidRDefault="007A2728" w:rsidP="007A2728">
      <w:pPr>
        <w:rPr>
          <w:u w:val="single"/>
        </w:rPr>
      </w:pPr>
      <w:r w:rsidRPr="007A2728">
        <w:tab/>
      </w:r>
      <w:r w:rsidRPr="007A2728">
        <w:rPr>
          <w:u w:val="single"/>
        </w:rPr>
        <w:t>Resolution 230719</w:t>
      </w:r>
    </w:p>
    <w:p w14:paraId="00A4A0C1" w14:textId="77777777" w:rsidR="007A2728" w:rsidRPr="007A2728" w:rsidRDefault="007A2728" w:rsidP="007A2728">
      <w:pPr>
        <w:ind w:left="567"/>
        <w:rPr>
          <w:i/>
          <w:iCs/>
        </w:rPr>
      </w:pPr>
      <w:r w:rsidRPr="007A2728">
        <w:rPr>
          <w:i/>
          <w:iCs/>
        </w:rPr>
        <w:t>“That Council, in recognition of the fact that there may be other community uses for the land that is excess to the needs of the Men’s Shed, requests the Chief Executive Officer to:</w:t>
      </w:r>
    </w:p>
    <w:p w14:paraId="46B7B2DA" w14:textId="77777777" w:rsidR="007A2728" w:rsidRPr="007A2728" w:rsidRDefault="007A2728" w:rsidP="007A2728">
      <w:pPr>
        <w:ind w:left="1134" w:hanging="567"/>
        <w:rPr>
          <w:i/>
          <w:iCs/>
        </w:rPr>
      </w:pPr>
      <w:r w:rsidRPr="007A2728">
        <w:rPr>
          <w:i/>
          <w:iCs/>
        </w:rPr>
        <w:t>1.</w:t>
      </w:r>
      <w:r w:rsidRPr="007A2728">
        <w:rPr>
          <w:i/>
          <w:iCs/>
        </w:rPr>
        <w:tab/>
        <w:t xml:space="preserve">Negotiate with the Men’s Shed to amend the current lease to relinquish the surplus land; and </w:t>
      </w:r>
    </w:p>
    <w:p w14:paraId="10552B84" w14:textId="77777777" w:rsidR="007A2728" w:rsidRPr="007A2728" w:rsidRDefault="007A2728" w:rsidP="007A2728">
      <w:pPr>
        <w:spacing w:after="0"/>
        <w:ind w:left="1134" w:hanging="567"/>
        <w:rPr>
          <w:i/>
          <w:iCs/>
        </w:rPr>
      </w:pPr>
      <w:r w:rsidRPr="007A2728">
        <w:rPr>
          <w:i/>
          <w:iCs/>
        </w:rPr>
        <w:t>2.</w:t>
      </w:r>
      <w:r w:rsidRPr="007A2728">
        <w:rPr>
          <w:i/>
          <w:iCs/>
        </w:rPr>
        <w:tab/>
        <w:t>Bring a report back to Council to determine a process for lease of the land to another community organisation.”</w:t>
      </w:r>
    </w:p>
    <w:p w14:paraId="2E732F7C" w14:textId="77777777" w:rsidR="007A2728" w:rsidRPr="007A2728" w:rsidRDefault="007A2728" w:rsidP="007A2728">
      <w:pPr>
        <w:spacing w:after="0"/>
      </w:pPr>
    </w:p>
    <w:p w14:paraId="13F17B4C" w14:textId="77777777" w:rsidR="007A2728" w:rsidRPr="007A2728" w:rsidRDefault="007A2728" w:rsidP="007A2728">
      <w:pPr>
        <w:spacing w:after="0"/>
        <w:rPr>
          <w:i/>
          <w:iCs/>
        </w:rPr>
      </w:pPr>
      <w:r w:rsidRPr="007A2728">
        <w:t>This report addresses Point 1 of the Council Resolution.</w:t>
      </w:r>
    </w:p>
    <w:p w14:paraId="3213BE85"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Comments and Details</w:t>
      </w:r>
    </w:p>
    <w:p w14:paraId="3A80B8BA" w14:textId="77777777" w:rsidR="007A2728" w:rsidRPr="007A2728" w:rsidRDefault="007A2728" w:rsidP="007A2728">
      <w:r w:rsidRPr="007A2728">
        <w:t xml:space="preserve">Following a review of the current lease between the Shire of York and the York Men’s Shed Inc, there are two (2) items that require Council’s consideration: </w:t>
      </w:r>
    </w:p>
    <w:p w14:paraId="773B8B30" w14:textId="77777777" w:rsidR="007A2728" w:rsidRPr="007A2728" w:rsidRDefault="007A2728" w:rsidP="007A2728">
      <w:pPr>
        <w:spacing w:after="0"/>
        <w:ind w:left="564" w:hanging="564"/>
      </w:pPr>
      <w:r w:rsidRPr="007A2728">
        <w:t>1.</w:t>
      </w:r>
      <w:r w:rsidRPr="007A2728">
        <w:tab/>
      </w:r>
      <w:r w:rsidRPr="007A2728">
        <w:rPr>
          <w:u w:val="single"/>
        </w:rPr>
        <w:t>Surrendering of Excess Land</w:t>
      </w:r>
    </w:p>
    <w:p w14:paraId="4257A58D" w14:textId="77777777" w:rsidR="007A2728" w:rsidRPr="007A2728" w:rsidRDefault="007A2728" w:rsidP="007A2728">
      <w:pPr>
        <w:ind w:left="564"/>
      </w:pPr>
      <w:r w:rsidRPr="007A2728">
        <w:t xml:space="preserve">The process of relinquishing the excess land from the current lease, back to Council, requires the Shire to prepare a Deed of Partial Surrender (Appendix 3 refers) and a Deed of Variation of Lease documents (Appendix 2 refers).  </w:t>
      </w:r>
    </w:p>
    <w:p w14:paraId="3776E877" w14:textId="77777777" w:rsidR="007A2728" w:rsidRPr="007A2728" w:rsidRDefault="007A2728" w:rsidP="007A2728">
      <w:pPr>
        <w:ind w:left="564"/>
      </w:pPr>
      <w:r w:rsidRPr="007A2728">
        <w:lastRenderedPageBreak/>
        <w:t xml:space="preserve">These documents are subject to and conditional on the Minister for Lands consent, pursuant to the provisions of the </w:t>
      </w:r>
      <w:r w:rsidRPr="007A2728">
        <w:rPr>
          <w:i/>
          <w:iCs/>
        </w:rPr>
        <w:t>Land Administration Act 1997</w:t>
      </w:r>
      <w:r w:rsidRPr="007A2728">
        <w:t>.</w:t>
      </w:r>
    </w:p>
    <w:p w14:paraId="67C0F9B1" w14:textId="77777777" w:rsidR="007A2728" w:rsidRPr="007A2728" w:rsidRDefault="007A2728" w:rsidP="007A2728">
      <w:pPr>
        <w:ind w:left="564"/>
      </w:pPr>
      <w:r w:rsidRPr="007A2728">
        <w:t>Once Ministerial approval has been granted, these documents must be lodged with Landgate.</w:t>
      </w:r>
    </w:p>
    <w:p w14:paraId="7137DAAF" w14:textId="77777777" w:rsidR="007A2728" w:rsidRPr="007A2728" w:rsidRDefault="007A2728" w:rsidP="007A2728">
      <w:pPr>
        <w:ind w:left="567"/>
      </w:pPr>
      <w:r w:rsidRPr="007A2728">
        <w:t>Officers met with representatives from the York Men’s Shed Inc on 16 September 2019 and identified matters that needed to be addressed.  Following the meeting, additional correspondence was received from the York Men’s Shed Inc, agreeing to the matters raised and providing further clarification.</w:t>
      </w:r>
    </w:p>
    <w:p w14:paraId="06CD4E2F" w14:textId="77777777" w:rsidR="007A2728" w:rsidRPr="007A2728" w:rsidRDefault="007A2728" w:rsidP="007A2728">
      <w:pPr>
        <w:ind w:left="567"/>
      </w:pPr>
      <w:r w:rsidRPr="007A2728">
        <w:t>A summary of the outcomes is provided below:</w:t>
      </w:r>
    </w:p>
    <w:p w14:paraId="0D3D160D"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The York Men’s Shed Inc provided the building, fencing, water / electricity connections &amp; gates on the vacant leased land at its own cost</w:t>
      </w:r>
    </w:p>
    <w:p w14:paraId="7B83B44E"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The York Men’s Shed Inc has no objections to the proposed area of land referred to in Annexures 2 and 3 of the lease documents, being surrendered back to the Shire and has pegged out the area</w:t>
      </w:r>
    </w:p>
    <w:p w14:paraId="06A90E66"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The York Men’s Shed Inc wishes to be kept informed of any prospective community groups who wish to utilise this land</w:t>
      </w:r>
    </w:p>
    <w:p w14:paraId="1E9A0E7D"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The York Men’s Shed Inc has agreed to maintain the entire site, but only until the transfer of the land is finalised, at which stage the responsibility would be taken over by the Shire until another community group takes up occupation.  The Men’s Shed Inc may consider by agreement with the Shire to continue to maintain the site with a donation being met by the Shire</w:t>
      </w:r>
    </w:p>
    <w:p w14:paraId="172A8411"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The Shire will be responsible for maintaining the excess land including firebreaks, once the surrender of land has been finalised</w:t>
      </w:r>
    </w:p>
    <w:p w14:paraId="55192B8F"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If the Shire provides the cost of the materials to erect the new dividing fence, the Men’s Shed Inc agrees to erect the fence at no extra cost to the Shire</w:t>
      </w:r>
    </w:p>
    <w:p w14:paraId="41A8ED4F"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 xml:space="preserve">The current water meter, which was established at the cost of the York Men’s Shed Inc is located on the excess land.  It is noted that once the site is leased to another community group, a separate water meter will need to be installed.  The York Men’s Shed Inc requests confirmation from Council that the York Men’s Shed Inc will bear no financial responsibility for moving or establishing a new meter </w:t>
      </w:r>
    </w:p>
    <w:p w14:paraId="08A4B9CF"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The land may need to be surveyed by a qualified surveyor</w:t>
      </w:r>
    </w:p>
    <w:p w14:paraId="3278DFF7"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The process will take time to finalise</w:t>
      </w:r>
    </w:p>
    <w:p w14:paraId="6234CF2F"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 xml:space="preserve">The Men’s Shed Inc has requested that all costs associated with document preparation, lodgement &amp; legal fees in amending the existing lease to be borne by the Shire, as it is the Council that has initiated the request to surrender the excess land  </w:t>
      </w:r>
    </w:p>
    <w:p w14:paraId="1EFD30B8" w14:textId="77777777" w:rsidR="007A2728" w:rsidRPr="007A2728" w:rsidRDefault="007A2728" w:rsidP="007A2728">
      <w:pPr>
        <w:tabs>
          <w:tab w:val="left" w:pos="360"/>
        </w:tabs>
        <w:spacing w:after="0"/>
        <w:ind w:left="993" w:hanging="426"/>
        <w:rPr>
          <w:rFonts w:cs="Arial"/>
        </w:rPr>
      </w:pPr>
      <w:r w:rsidRPr="007A2728">
        <w:rPr>
          <w:rFonts w:ascii="Symbol" w:eastAsia="Calibri" w:hAnsi="Symbol" w:cs="Arial"/>
        </w:rPr>
        <w:t></w:t>
      </w:r>
      <w:r w:rsidRPr="007A2728">
        <w:rPr>
          <w:rFonts w:ascii="Symbol" w:eastAsia="Calibri" w:hAnsi="Symbol" w:cs="Arial"/>
        </w:rPr>
        <w:tab/>
      </w:r>
      <w:r w:rsidRPr="007A2728">
        <w:rPr>
          <w:rFonts w:cs="Arial"/>
        </w:rPr>
        <w:t>The insurance obligations need to be amended in the lease – this can be done at the same time, through the deed of variation and is addressed below</w:t>
      </w:r>
    </w:p>
    <w:p w14:paraId="7242B2DF" w14:textId="77777777" w:rsidR="007A2728" w:rsidRPr="007A2728" w:rsidRDefault="007A2728" w:rsidP="007A2728">
      <w:pPr>
        <w:tabs>
          <w:tab w:val="left" w:pos="360"/>
        </w:tabs>
        <w:spacing w:after="0"/>
        <w:rPr>
          <w:rFonts w:cs="Arial"/>
        </w:rPr>
      </w:pPr>
    </w:p>
    <w:p w14:paraId="03D4FF6A" w14:textId="77777777" w:rsidR="007A2728" w:rsidRPr="007A2728" w:rsidRDefault="007A2728" w:rsidP="007A2728">
      <w:pPr>
        <w:tabs>
          <w:tab w:val="left" w:pos="360"/>
        </w:tabs>
        <w:spacing w:after="0"/>
        <w:rPr>
          <w:rFonts w:cs="Arial"/>
          <w:u w:val="single"/>
        </w:rPr>
      </w:pPr>
      <w:r w:rsidRPr="007A2728">
        <w:rPr>
          <w:rFonts w:cs="Arial"/>
          <w:u w:val="single"/>
        </w:rPr>
        <w:t>Map</w:t>
      </w:r>
    </w:p>
    <w:p w14:paraId="1D57364A" w14:textId="77777777" w:rsidR="007A2728" w:rsidRPr="007A2728" w:rsidRDefault="007A2728" w:rsidP="007A2728">
      <w:pPr>
        <w:tabs>
          <w:tab w:val="left" w:pos="360"/>
        </w:tabs>
        <w:rPr>
          <w:rFonts w:cs="Arial"/>
        </w:rPr>
      </w:pPr>
      <w:r w:rsidRPr="007A2728">
        <w:rPr>
          <w:rFonts w:cs="Arial"/>
        </w:rPr>
        <w:t xml:space="preserve">It is noted that Landgate has confirmed that the sketch map of the surrendered portion of land provided in Annexure 2 and Annexure 3 of the lease documents is acceptable and does not need to be surveyed by a qualified surveyor. </w:t>
      </w:r>
    </w:p>
    <w:p w14:paraId="35CA71E0" w14:textId="77777777" w:rsidR="007A2728" w:rsidRPr="007A2728" w:rsidRDefault="007A2728" w:rsidP="007A2728">
      <w:pPr>
        <w:tabs>
          <w:tab w:val="left" w:pos="360"/>
        </w:tabs>
        <w:spacing w:after="0"/>
        <w:rPr>
          <w:rFonts w:cs="Arial"/>
          <w:u w:val="single"/>
        </w:rPr>
      </w:pPr>
      <w:r w:rsidRPr="007A2728">
        <w:rPr>
          <w:rFonts w:cs="Arial"/>
          <w:u w:val="single"/>
        </w:rPr>
        <w:t xml:space="preserve">Surrender Date </w:t>
      </w:r>
    </w:p>
    <w:p w14:paraId="327F72AC" w14:textId="77777777" w:rsidR="007A2728" w:rsidRPr="007A2728" w:rsidRDefault="007A2728" w:rsidP="007A2728">
      <w:pPr>
        <w:tabs>
          <w:tab w:val="left" w:pos="360"/>
        </w:tabs>
        <w:rPr>
          <w:rFonts w:cs="Arial"/>
        </w:rPr>
      </w:pPr>
      <w:r w:rsidRPr="007A2728">
        <w:rPr>
          <w:rFonts w:cs="Arial"/>
        </w:rPr>
        <w:t xml:space="preserve">The surrender date is proposed to be 31 December 2020. Officers propose this this date to allow enough time for the lease documentation to be executed and lodged with Landgate and allow for the installation of the fence by the York Men’s Shed. </w:t>
      </w:r>
    </w:p>
    <w:p w14:paraId="5E5EF139" w14:textId="77777777" w:rsidR="007A2728" w:rsidRPr="007A2728" w:rsidRDefault="007A2728" w:rsidP="007A2728">
      <w:pPr>
        <w:tabs>
          <w:tab w:val="left" w:pos="360"/>
        </w:tabs>
        <w:rPr>
          <w:rFonts w:cs="Arial"/>
        </w:rPr>
      </w:pPr>
      <w:r w:rsidRPr="007A2728">
        <w:rPr>
          <w:rFonts w:cs="Arial"/>
        </w:rPr>
        <w:t>If the fence is not completed by the surrender date, then the Shire will still take over the responsibility of the surrendered portion of land, while the fence is still being finished.</w:t>
      </w:r>
    </w:p>
    <w:p w14:paraId="7B58EF25" w14:textId="77777777" w:rsidR="007A2728" w:rsidRPr="007A2728" w:rsidRDefault="007A2728" w:rsidP="007A2728">
      <w:pPr>
        <w:spacing w:after="0"/>
      </w:pPr>
      <w:r w:rsidRPr="007A2728">
        <w:t>2.</w:t>
      </w:r>
      <w:r w:rsidRPr="007A2728">
        <w:tab/>
      </w:r>
      <w:r w:rsidRPr="007A2728">
        <w:rPr>
          <w:u w:val="single"/>
        </w:rPr>
        <w:t xml:space="preserve">Deed of Variation </w:t>
      </w:r>
    </w:p>
    <w:p w14:paraId="1DDB5DAC" w14:textId="77777777" w:rsidR="007A2728" w:rsidRPr="007A2728" w:rsidRDefault="007A2728" w:rsidP="007A2728">
      <w:pPr>
        <w:ind w:left="564"/>
      </w:pPr>
      <w:r w:rsidRPr="007A2728">
        <w:t>Following a review of the lease, it was noted that the Shire does not insure the building or contents on the land.  The York Men’s Shed Inc has confirmed that they carry building and contents insurance for the building constructed on the premises.</w:t>
      </w:r>
    </w:p>
    <w:p w14:paraId="03A55373" w14:textId="77777777" w:rsidR="007A2728" w:rsidRPr="007A2728" w:rsidRDefault="007A2728" w:rsidP="007A2728">
      <w:pPr>
        <w:ind w:left="564"/>
      </w:pPr>
      <w:r w:rsidRPr="007A2728">
        <w:t>Clause 6.4.1 and Item 11(f) of the Schedule to the Lease appear to contradict each other and Item 11(f) of the Schedule does also not define what the appropriate insurances are.</w:t>
      </w:r>
    </w:p>
    <w:p w14:paraId="787F0C96" w14:textId="77777777" w:rsidR="007A2728" w:rsidRPr="007A2728" w:rsidRDefault="007A2728" w:rsidP="007A2728">
      <w:pPr>
        <w:ind w:left="564"/>
      </w:pPr>
      <w:r w:rsidRPr="007A2728">
        <w:lastRenderedPageBreak/>
        <w:t>The Shire’s solicitors have advised that the original lease template used to prepare the lease was not for a ground lease arrangement and many clauses in the lease assume that the Council has leased the building to the lessee, whereas when the lease was originally entered into, there was no infrastructure on the land, therefore the lease was for the land only.</w:t>
      </w:r>
      <w:r w:rsidRPr="007A2728">
        <w:tab/>
      </w:r>
    </w:p>
    <w:p w14:paraId="3D12BDF8" w14:textId="77777777" w:rsidR="007A2728" w:rsidRPr="007A2728" w:rsidRDefault="007A2728" w:rsidP="007A2728">
      <w:pPr>
        <w:ind w:left="564"/>
      </w:pPr>
      <w:r w:rsidRPr="007A2728">
        <w:t>A copy of the advice from McLeod’s is attached as Appendix 1 to this report.</w:t>
      </w:r>
    </w:p>
    <w:p w14:paraId="130EA717" w14:textId="77777777" w:rsidR="007A2728" w:rsidRPr="007A2728" w:rsidRDefault="007A2728" w:rsidP="007A2728">
      <w:pPr>
        <w:ind w:left="564"/>
      </w:pPr>
      <w:r w:rsidRPr="007A2728">
        <w:t>As the current lease already requires changes to be made in relation to the area of land being surrendered, officers propose that it would be in the best interests of both parties to make these changes at the same time.</w:t>
      </w:r>
    </w:p>
    <w:p w14:paraId="342CE896" w14:textId="77777777" w:rsidR="007A2728" w:rsidRPr="007A2728" w:rsidRDefault="007A2728" w:rsidP="007A2728">
      <w:pPr>
        <w:ind w:left="564"/>
      </w:pPr>
      <w:r w:rsidRPr="007A2728">
        <w:t>Appendix 2 provides the Draft Deed of Variation for consideration.  Also included in the deed is a copy of the existing lease (Annexure 2) and the proposed surrendered portion of land (Annexure 3).</w:t>
      </w:r>
    </w:p>
    <w:p w14:paraId="39E3840E"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Options</w:t>
      </w:r>
    </w:p>
    <w:p w14:paraId="684DE473" w14:textId="77777777" w:rsidR="007A2728" w:rsidRPr="007A2728" w:rsidRDefault="007A2728" w:rsidP="007A2728">
      <w:r w:rsidRPr="007A2728">
        <w:t>There are two (2) lease amendment options being requested to be approved by Council that are addressed in this Council report.</w:t>
      </w:r>
    </w:p>
    <w:p w14:paraId="0F42080A" w14:textId="77777777" w:rsidR="007A2728" w:rsidRPr="007A2728" w:rsidRDefault="007A2728" w:rsidP="007A2728">
      <w:r w:rsidRPr="007A2728">
        <w:t>Council has already agreed to Item 1 - Surrendering of Excess Land, which was resolved at the Ordinary Council Meeting 29 July 2019. This report provides the first step in the process of acquiring the excess land, through negotiations with the York Men’s Shed Inc, preparing the Deed of Partial Surrender and obtaining the Minister for Lands approval.</w:t>
      </w:r>
    </w:p>
    <w:p w14:paraId="733B2F90" w14:textId="77777777" w:rsidR="007A2728" w:rsidRPr="007A2728" w:rsidRDefault="007A2728" w:rsidP="007A2728">
      <w:r w:rsidRPr="007A2728">
        <w:t xml:space="preserve">Item 2 – Deed of Variation provides the opportunity for Council to amend the lease at the same time to provide clarity to both parties regarding their insurance obligations, thereby resolving any issues that may arise in the future over insurance responsibilities. </w:t>
      </w:r>
    </w:p>
    <w:p w14:paraId="409C8F8A" w14:textId="77777777" w:rsidR="007A2728" w:rsidRPr="007A2728" w:rsidRDefault="007A2728" w:rsidP="007A2728">
      <w:r w:rsidRPr="007A2728">
        <w:t>If the Council decides not to proceed then this could place the Shire in a precarious situation, given the inconsistencies in the lease.  There is no budget allocation if an insurance claim was to arise and the Shire has an obligation to repair the building and structures on the land.</w:t>
      </w:r>
    </w:p>
    <w:p w14:paraId="513B6E15"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Implications to Consider</w:t>
      </w:r>
    </w:p>
    <w:p w14:paraId="6FFB0A5F"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Consultative</w:t>
      </w:r>
    </w:p>
    <w:p w14:paraId="0CC9CA30" w14:textId="77777777" w:rsidR="007A2728" w:rsidRPr="007A2728" w:rsidRDefault="007A2728" w:rsidP="007A2728">
      <w:pPr>
        <w:spacing w:after="0"/>
      </w:pPr>
      <w:r w:rsidRPr="007A2728">
        <w:t>McLeod’s Barristers &amp; Solicitors</w:t>
      </w:r>
    </w:p>
    <w:p w14:paraId="345E47AA" w14:textId="77777777" w:rsidR="007A2728" w:rsidRPr="007A2728" w:rsidRDefault="007A2728" w:rsidP="007A2728">
      <w:pPr>
        <w:spacing w:after="0"/>
      </w:pPr>
      <w:r w:rsidRPr="007A2728">
        <w:t>York Men’s Shed Inc</w:t>
      </w:r>
    </w:p>
    <w:p w14:paraId="1FF00F64"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Strategic</w:t>
      </w:r>
    </w:p>
    <w:p w14:paraId="578B1F82" w14:textId="77777777" w:rsidR="007A2728" w:rsidRPr="007A2728" w:rsidRDefault="007A2728" w:rsidP="007A2728">
      <w:pPr>
        <w:spacing w:after="0"/>
      </w:pPr>
      <w:r w:rsidRPr="007A2728">
        <w:t>Theme 5: Strong Leadership and Governance</w:t>
      </w:r>
    </w:p>
    <w:p w14:paraId="0F449034" w14:textId="77777777" w:rsidR="007A2728" w:rsidRDefault="007A2728" w:rsidP="007A2728">
      <w:pPr>
        <w:spacing w:after="0"/>
      </w:pPr>
      <w:r w:rsidRPr="007A2728">
        <w:t>5.1 The Council supported by the administration of the Shire of York is effective and informed in its decision making and exhibits good practice in its governance role.</w:t>
      </w:r>
    </w:p>
    <w:p w14:paraId="545CC36D" w14:textId="77777777" w:rsidR="00E74995" w:rsidRPr="007A2728" w:rsidRDefault="00E74995" w:rsidP="007A2728">
      <w:pPr>
        <w:spacing w:after="0"/>
      </w:pPr>
    </w:p>
    <w:p w14:paraId="05C210B5"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Policy Related</w:t>
      </w:r>
    </w:p>
    <w:p w14:paraId="010796A5" w14:textId="77777777" w:rsidR="007A2728" w:rsidRPr="007A2728" w:rsidRDefault="007A2728" w:rsidP="007A2728">
      <w:pPr>
        <w:spacing w:after="0"/>
      </w:pPr>
      <w:r w:rsidRPr="007A2728">
        <w:t>CP1.5 Compliance</w:t>
      </w:r>
    </w:p>
    <w:p w14:paraId="1B2AF5D6" w14:textId="77777777" w:rsidR="007A2728" w:rsidRPr="007A2728" w:rsidRDefault="007A2728" w:rsidP="007A2728">
      <w:pPr>
        <w:spacing w:after="0"/>
      </w:pPr>
      <w:r w:rsidRPr="007A2728">
        <w:t>G2.9 Community Engagement and Consultation</w:t>
      </w:r>
    </w:p>
    <w:p w14:paraId="5A25C791" w14:textId="77777777" w:rsidR="007A2728" w:rsidRPr="007A2728" w:rsidRDefault="007A2728" w:rsidP="007A2728">
      <w:pPr>
        <w:spacing w:after="0"/>
      </w:pPr>
      <w:r w:rsidRPr="007A2728">
        <w:t>G4.6 Risk Assessment and Management</w:t>
      </w:r>
    </w:p>
    <w:p w14:paraId="7665ED30"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Financial</w:t>
      </w:r>
    </w:p>
    <w:p w14:paraId="3F4934FC" w14:textId="77777777" w:rsidR="007A2728" w:rsidRPr="007A2728" w:rsidRDefault="007A2728" w:rsidP="007A2728">
      <w:r w:rsidRPr="007A2728">
        <w:t>There have already been legal costs associated with preparing the Deed of Variation and Deed of Partial Surrender, amounting to just under $3,000. There will be further costs to lodge the documents with Landgate.  It is estimated that these costs will be under $300.</w:t>
      </w:r>
    </w:p>
    <w:p w14:paraId="76828CC6" w14:textId="77777777" w:rsidR="007A2728" w:rsidRPr="007A2728" w:rsidRDefault="007A2728" w:rsidP="007A2728">
      <w:r w:rsidRPr="007A2728">
        <w:t>Extra expenditure to consider in the current and future budgets:</w:t>
      </w:r>
    </w:p>
    <w:p w14:paraId="095F70FC" w14:textId="77777777" w:rsidR="007A2728" w:rsidRPr="007A2728" w:rsidRDefault="007A2728" w:rsidP="007A2728">
      <w:pPr>
        <w:spacing w:after="0"/>
        <w:ind w:left="924" w:hanging="360"/>
      </w:pPr>
      <w:r w:rsidRPr="007A2728">
        <w:rPr>
          <w:rFonts w:ascii="Symbol" w:hAnsi="Symbol"/>
        </w:rPr>
        <w:t></w:t>
      </w:r>
      <w:r w:rsidRPr="007A2728">
        <w:rPr>
          <w:rFonts w:ascii="Symbol" w:hAnsi="Symbol"/>
        </w:rPr>
        <w:tab/>
      </w:r>
      <w:r w:rsidRPr="007A2728">
        <w:t>Cost of materials for dividing fence (Men’s Shed will provide labour to erect the fence)</w:t>
      </w:r>
    </w:p>
    <w:p w14:paraId="2D7E1A23" w14:textId="77777777" w:rsidR="007A2728" w:rsidRPr="007A2728" w:rsidRDefault="007A2728" w:rsidP="007A2728">
      <w:pPr>
        <w:spacing w:after="0"/>
        <w:ind w:left="924"/>
        <w:contextualSpacing/>
      </w:pPr>
      <w:r w:rsidRPr="007A2728">
        <w:t xml:space="preserve">There are no funds allocated for the fence in the 2019/20 Budget. </w:t>
      </w:r>
    </w:p>
    <w:p w14:paraId="59BD7918" w14:textId="77777777" w:rsidR="007A2728" w:rsidRPr="007A2728" w:rsidRDefault="007A2728" w:rsidP="007A2728">
      <w:pPr>
        <w:spacing w:after="0"/>
        <w:ind w:left="924"/>
        <w:contextualSpacing/>
      </w:pPr>
    </w:p>
    <w:p w14:paraId="54DB7964" w14:textId="77777777" w:rsidR="007A2728" w:rsidRPr="007A2728" w:rsidRDefault="007A2728" w:rsidP="007A2728">
      <w:pPr>
        <w:spacing w:after="0"/>
        <w:ind w:left="924" w:hanging="360"/>
      </w:pPr>
      <w:r w:rsidRPr="007A2728">
        <w:rPr>
          <w:rFonts w:ascii="Symbol" w:hAnsi="Symbol"/>
        </w:rPr>
        <w:lastRenderedPageBreak/>
        <w:t></w:t>
      </w:r>
      <w:r w:rsidRPr="007A2728">
        <w:rPr>
          <w:rFonts w:ascii="Symbol" w:hAnsi="Symbol"/>
        </w:rPr>
        <w:tab/>
      </w:r>
      <w:r w:rsidRPr="007A2728">
        <w:t>The Shire will need to provide for a new water meter or move the existing water meter when the need arises in the future. This cost may be reimbursed as part of the lease negotiations with any future community groups.</w:t>
      </w:r>
    </w:p>
    <w:p w14:paraId="02CCCBD8" w14:textId="77777777" w:rsidR="007A2728" w:rsidRPr="007A2728" w:rsidRDefault="007A2728" w:rsidP="007A2728">
      <w:pPr>
        <w:spacing w:after="0"/>
        <w:ind w:left="924"/>
        <w:contextualSpacing/>
      </w:pPr>
    </w:p>
    <w:p w14:paraId="05B4E122" w14:textId="77777777" w:rsidR="007A2728" w:rsidRPr="007A2728" w:rsidRDefault="007A2728" w:rsidP="007A2728">
      <w:pPr>
        <w:spacing w:after="0"/>
        <w:ind w:left="924" w:hanging="360"/>
      </w:pPr>
      <w:r w:rsidRPr="007A2728">
        <w:rPr>
          <w:rFonts w:ascii="Symbol" w:hAnsi="Symbol"/>
        </w:rPr>
        <w:t></w:t>
      </w:r>
      <w:r w:rsidRPr="007A2728">
        <w:rPr>
          <w:rFonts w:ascii="Symbol" w:hAnsi="Symbol"/>
        </w:rPr>
        <w:tab/>
      </w:r>
      <w:r w:rsidRPr="007A2728">
        <w:t>Once the surrender date has expired, the Shire will be responsible for maintaining the land until such a time as a community group takes over a lease.  Costs to be incorporated into future budgets would need to include firebreaks / slashing.</w:t>
      </w:r>
    </w:p>
    <w:p w14:paraId="072D89A8"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Legal and Statutory</w:t>
      </w:r>
    </w:p>
    <w:p w14:paraId="7906B441" w14:textId="77777777" w:rsidR="007A2728" w:rsidRPr="007A2728" w:rsidRDefault="007A2728" w:rsidP="007A2728">
      <w:r w:rsidRPr="007A2728">
        <w:t xml:space="preserve">The Shire has a management order with power to lease over the land in question which is a reserve owned by the Crown.  </w:t>
      </w:r>
    </w:p>
    <w:p w14:paraId="113E2871" w14:textId="77777777" w:rsidR="007A2728" w:rsidRPr="007A2728" w:rsidRDefault="007A2728" w:rsidP="007A2728">
      <w:r w:rsidRPr="007A2728">
        <w:t>The current lease is for the whole of the land comprised Reserve 9230, Lot 85 Carter Road, York.</w:t>
      </w:r>
    </w:p>
    <w:p w14:paraId="18A2292E" w14:textId="77777777" w:rsidR="007A2728" w:rsidRPr="007A2728" w:rsidRDefault="007A2728" w:rsidP="007A2728">
      <w:r w:rsidRPr="007A2728">
        <w:t>Surrendering part of the land requires Minister for Lands approval and lodgement of a Deed of Partial Surrender with Landgate.</w:t>
      </w:r>
    </w:p>
    <w:p w14:paraId="2012910C" w14:textId="77777777" w:rsidR="007A2728" w:rsidRPr="007A2728" w:rsidRDefault="007A2728" w:rsidP="007A2728">
      <w:r w:rsidRPr="007A2728">
        <w:t>The deed of variation also requires Minister for Lands approval and lodgement with Landgate.</w:t>
      </w:r>
    </w:p>
    <w:p w14:paraId="035329D8"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Risk Related</w:t>
      </w:r>
    </w:p>
    <w:p w14:paraId="2878E497" w14:textId="77777777" w:rsidR="007A2728" w:rsidRPr="007A2728" w:rsidRDefault="007A2728" w:rsidP="007A2728">
      <w:r w:rsidRPr="007A2728">
        <w:t>At this stage, the risk rating is minor, considering the Shire does not have any future plans for the use of this reserve.</w:t>
      </w:r>
    </w:p>
    <w:p w14:paraId="40E63346" w14:textId="77777777" w:rsidR="007A2728" w:rsidRPr="007A2728" w:rsidRDefault="007A2728" w:rsidP="007A2728">
      <w:r w:rsidRPr="007A2728">
        <w:t>Once the surrender date has expired, the Shire will be responsible for the surrendered portion of land.</w:t>
      </w:r>
    </w:p>
    <w:p w14:paraId="5A49DAAC"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Workforce</w:t>
      </w:r>
    </w:p>
    <w:p w14:paraId="5E56D4F2" w14:textId="77777777" w:rsidR="007A2728" w:rsidRPr="007A2728" w:rsidRDefault="007A2728" w:rsidP="007A2728">
      <w:r w:rsidRPr="007A2728">
        <w:t>Nil.</w:t>
      </w:r>
    </w:p>
    <w:p w14:paraId="4434274C"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 xml:space="preserve">Voting Requirements </w:t>
      </w:r>
    </w:p>
    <w:p w14:paraId="1FD47138" w14:textId="77777777" w:rsidR="007A2728" w:rsidRPr="007A2728" w:rsidRDefault="007A2728" w:rsidP="007A2728">
      <w:pPr>
        <w:spacing w:before="120" w:after="240"/>
      </w:pPr>
      <w:r w:rsidRPr="007A2728">
        <w:rPr>
          <w:rFonts w:cs="Arial"/>
          <w:b/>
        </w:rPr>
        <w:t>Absolute Majority:</w:t>
      </w:r>
      <w:r w:rsidRPr="007A2728">
        <w:rPr>
          <w:rFonts w:cs="Arial"/>
          <w:b/>
        </w:rPr>
        <w:tab/>
        <w:t>Yes</w:t>
      </w:r>
      <w:r w:rsidRPr="007A2728">
        <w:t xml:space="preserve"> </w:t>
      </w:r>
    </w:p>
    <w:tbl>
      <w:tblPr>
        <w:tblStyle w:val="TableGrid"/>
        <w:tblW w:w="0" w:type="auto"/>
        <w:tblLook w:val="04A0" w:firstRow="1" w:lastRow="0" w:firstColumn="1" w:lastColumn="0" w:noHBand="0" w:noVBand="1"/>
      </w:tblPr>
      <w:tblGrid>
        <w:gridCol w:w="9629"/>
      </w:tblGrid>
      <w:tr w:rsidR="007A2728" w:rsidRPr="007A2728" w14:paraId="10110B65" w14:textId="77777777" w:rsidTr="0039052D">
        <w:tc>
          <w:tcPr>
            <w:tcW w:w="9629" w:type="dxa"/>
          </w:tcPr>
          <w:p w14:paraId="34082652" w14:textId="77777777" w:rsidR="007A2728" w:rsidRPr="00133F4B" w:rsidRDefault="00133F4B" w:rsidP="00133F4B">
            <w:pPr>
              <w:keepNext/>
              <w:tabs>
                <w:tab w:val="left" w:pos="4111"/>
              </w:tabs>
              <w:spacing w:before="240" w:after="0"/>
              <w:outlineLvl w:val="2"/>
              <w:rPr>
                <w:rFonts w:eastAsia="Times New Roman" w:cs="Arial"/>
                <w:b/>
                <w:szCs w:val="20"/>
              </w:rPr>
            </w:pPr>
            <w:bookmarkStart w:id="200" w:name="PDF2_Recommendations_11204"/>
            <w:bookmarkStart w:id="201" w:name="MoverSeconder_11204"/>
            <w:bookmarkEnd w:id="200"/>
            <w:r w:rsidRPr="00133F4B">
              <w:rPr>
                <w:rFonts w:eastAsia="Times New Roman" w:cs="Arial"/>
                <w:b/>
                <w:szCs w:val="20"/>
              </w:rPr>
              <w:lastRenderedPageBreak/>
              <w:t xml:space="preserve">RESOLUTION  </w:t>
            </w:r>
          </w:p>
          <w:bookmarkStart w:id="202" w:name="MinuteNumber_11204"/>
          <w:p w14:paraId="37B2DB60" w14:textId="0EDED983" w:rsidR="00133F4B" w:rsidRPr="00133F4B" w:rsidRDefault="00133F4B" w:rsidP="00133F4B">
            <w:pPr>
              <w:keepNext/>
              <w:tabs>
                <w:tab w:val="left" w:pos="4111"/>
              </w:tabs>
              <w:outlineLvl w:val="2"/>
              <w:rPr>
                <w:rFonts w:eastAsia="Times New Roman" w:cs="Arial"/>
                <w:b/>
                <w:szCs w:val="20"/>
              </w:rPr>
            </w:pPr>
            <w:r w:rsidRPr="00133F4B">
              <w:rPr>
                <w:rFonts w:eastAsia="Times New Roman" w:cs="Arial"/>
                <w:b/>
                <w:szCs w:val="20"/>
              </w:rPr>
              <w:fldChar w:fldCharType="begin"/>
            </w:r>
            <w:r w:rsidRPr="00133F4B">
              <w:rPr>
                <w:rFonts w:eastAsia="Times New Roman" w:cs="Arial"/>
                <w:b/>
                <w:szCs w:val="20"/>
              </w:rPr>
              <w:instrText xml:space="preserve"> SEQ Minutes \# "00" \* MERGEFORMAT </w:instrText>
            </w:r>
            <w:r w:rsidRPr="00133F4B">
              <w:rPr>
                <w:rFonts w:eastAsia="Times New Roman" w:cs="Arial"/>
                <w:b/>
                <w:szCs w:val="20"/>
              </w:rPr>
              <w:fldChar w:fldCharType="separate"/>
            </w:r>
            <w:r w:rsidR="000B2CA5">
              <w:rPr>
                <w:rFonts w:eastAsia="Times New Roman" w:cs="Arial"/>
                <w:b/>
                <w:noProof/>
                <w:szCs w:val="20"/>
              </w:rPr>
              <w:t>12</w:t>
            </w:r>
            <w:r w:rsidRPr="00133F4B">
              <w:rPr>
                <w:rFonts w:eastAsia="Times New Roman" w:cs="Arial"/>
                <w:b/>
                <w:szCs w:val="20"/>
              </w:rPr>
              <w:fldChar w:fldCharType="end"/>
            </w:r>
            <w:r w:rsidRPr="00133F4B">
              <w:rPr>
                <w:rFonts w:eastAsia="Times New Roman" w:cs="Arial"/>
                <w:b/>
                <w:szCs w:val="20"/>
              </w:rPr>
              <w:t>0320</w:t>
            </w:r>
            <w:bookmarkEnd w:id="202"/>
          </w:p>
          <w:p w14:paraId="6396C591" w14:textId="77777777" w:rsidR="00133F4B" w:rsidRPr="00133F4B" w:rsidRDefault="00133F4B" w:rsidP="00133F4B">
            <w:pPr>
              <w:tabs>
                <w:tab w:val="left" w:pos="3969"/>
              </w:tabs>
              <w:jc w:val="left"/>
              <w:rPr>
                <w:rFonts w:cs="Arial"/>
                <w:b/>
              </w:rPr>
            </w:pPr>
            <w:r w:rsidRPr="00133F4B">
              <w:rPr>
                <w:rFonts w:cs="Arial"/>
                <w:b/>
              </w:rPr>
              <w:t>Moved: Cr Pam Heaton</w:t>
            </w:r>
            <w:r w:rsidRPr="00133F4B">
              <w:rPr>
                <w:rFonts w:cs="Arial"/>
                <w:b/>
              </w:rPr>
              <w:tab/>
              <w:t>Seconded: Cr David Wallace</w:t>
            </w:r>
            <w:bookmarkEnd w:id="201"/>
          </w:p>
          <w:p w14:paraId="2A2647C2" w14:textId="77777777" w:rsidR="007A2728" w:rsidRPr="007A2728" w:rsidRDefault="007A2728" w:rsidP="007A2728">
            <w:pPr>
              <w:rPr>
                <w:rFonts w:cs="Arial"/>
                <w:b/>
              </w:rPr>
            </w:pPr>
            <w:r w:rsidRPr="007A2728">
              <w:rPr>
                <w:rFonts w:cs="Arial"/>
                <w:b/>
              </w:rPr>
              <w:t xml:space="preserve">That Council: </w:t>
            </w:r>
          </w:p>
          <w:p w14:paraId="199BAF87" w14:textId="77777777" w:rsidR="007A2728" w:rsidRPr="007A2728" w:rsidRDefault="007A2728" w:rsidP="007A2728">
            <w:pPr>
              <w:ind w:left="567" w:hanging="567"/>
              <w:rPr>
                <w:rFonts w:cs="Arial"/>
                <w:b/>
              </w:rPr>
            </w:pPr>
            <w:r w:rsidRPr="007A2728">
              <w:rPr>
                <w:rFonts w:cs="Arial"/>
                <w:b/>
              </w:rPr>
              <w:t>1.</w:t>
            </w:r>
            <w:r w:rsidRPr="007A2728">
              <w:rPr>
                <w:rFonts w:cs="Arial"/>
                <w:b/>
              </w:rPr>
              <w:tab/>
              <w:t>Agrees to enter into the Deed of Variation of Lease: Reserve 9203, Lot 85 (No.11) Carter Road, York attached as Appendix 2 to this report.</w:t>
            </w:r>
          </w:p>
          <w:p w14:paraId="04A97D8D"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2.</w:t>
            </w:r>
            <w:r w:rsidRPr="007A2728">
              <w:rPr>
                <w:rFonts w:eastAsia="Times New Roman" w:cs="Arial"/>
                <w:b/>
                <w:szCs w:val="24"/>
              </w:rPr>
              <w:tab/>
              <w:t>Agrees to enter into the Deed of Partial Surrender of Lease, Pt Reserve 9203 – Lot 85 (No.11) Carter Road York, as attached in Appendix 3 to this report, with a surrender date of 31 December 2020.</w:t>
            </w:r>
          </w:p>
          <w:p w14:paraId="754243D7"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3.</w:t>
            </w:r>
            <w:r w:rsidRPr="007A2728">
              <w:rPr>
                <w:rFonts w:eastAsia="Times New Roman" w:cs="Arial"/>
                <w:b/>
                <w:szCs w:val="24"/>
              </w:rPr>
              <w:tab/>
              <w:t>Requests the Chief Executive Officer to seek the consent of the Minister for Lands on both Deeds – Deed of Partial Surrender and Deed of Variation of Lease.</w:t>
            </w:r>
          </w:p>
          <w:p w14:paraId="0A318319"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4.</w:t>
            </w:r>
            <w:r w:rsidRPr="007A2728">
              <w:rPr>
                <w:rFonts w:eastAsia="Times New Roman" w:cs="Arial"/>
                <w:b/>
                <w:szCs w:val="24"/>
              </w:rPr>
              <w:tab/>
              <w:t>Once consent has been received from the Minister for Lands, authorises the Shire President and Chief Executive Officer to engross the deed documentation and lodge the Deeds with Landgate.</w:t>
            </w:r>
          </w:p>
          <w:p w14:paraId="287F1074"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5.</w:t>
            </w:r>
            <w:r w:rsidRPr="007A2728">
              <w:rPr>
                <w:rFonts w:eastAsia="Times New Roman" w:cs="Arial"/>
                <w:b/>
                <w:szCs w:val="24"/>
              </w:rPr>
              <w:tab/>
              <w:t>Notes the York Men’s Shed Inc will not be responsible for any legal fees or costs associated with the document preparation &amp; lodgement with Landgate.</w:t>
            </w:r>
          </w:p>
          <w:p w14:paraId="2DA6F8B9" w14:textId="77777777" w:rsidR="007A2728" w:rsidRPr="007A2728" w:rsidRDefault="007A2728" w:rsidP="007A2728">
            <w:pPr>
              <w:tabs>
                <w:tab w:val="left" w:pos="567"/>
              </w:tabs>
              <w:ind w:left="567" w:hanging="567"/>
              <w:rPr>
                <w:rFonts w:eastAsia="Times New Roman" w:cs="Arial"/>
                <w:b/>
                <w:szCs w:val="24"/>
              </w:rPr>
            </w:pPr>
            <w:r w:rsidRPr="007A2728">
              <w:rPr>
                <w:rFonts w:eastAsia="Times New Roman" w:cs="Arial"/>
                <w:b/>
                <w:szCs w:val="24"/>
              </w:rPr>
              <w:t>6.</w:t>
            </w:r>
            <w:r w:rsidRPr="007A2728">
              <w:rPr>
                <w:rFonts w:eastAsia="Times New Roman" w:cs="Arial"/>
                <w:b/>
                <w:szCs w:val="24"/>
              </w:rPr>
              <w:tab/>
              <w:t>Requests the Chief Executive Officer to include an allocation for Council’s consideration in the draft 2020/21 Budget to provide materials for the dividing fence.</w:t>
            </w:r>
          </w:p>
          <w:p w14:paraId="79A0AF17" w14:textId="77777777" w:rsidR="007A2728" w:rsidRPr="007A2728" w:rsidRDefault="007A2728" w:rsidP="00133F4B">
            <w:pPr>
              <w:tabs>
                <w:tab w:val="left" w:pos="567"/>
              </w:tabs>
              <w:ind w:left="567" w:hanging="567"/>
              <w:rPr>
                <w:rFonts w:eastAsia="Times New Roman" w:cs="Arial"/>
                <w:b/>
                <w:szCs w:val="24"/>
              </w:rPr>
            </w:pPr>
            <w:r w:rsidRPr="007A2728">
              <w:rPr>
                <w:rFonts w:eastAsia="Times New Roman" w:cs="Arial"/>
                <w:b/>
                <w:szCs w:val="24"/>
              </w:rPr>
              <w:t>7.</w:t>
            </w:r>
            <w:r w:rsidRPr="007A2728">
              <w:rPr>
                <w:rFonts w:eastAsia="Times New Roman" w:cs="Arial"/>
                <w:b/>
                <w:szCs w:val="24"/>
              </w:rPr>
              <w:tab/>
              <w:t>Notes the York Men’s Shed Inc has agreed to install the fence at no extra cost to the Council.</w:t>
            </w:r>
          </w:p>
          <w:p w14:paraId="2469F60D" w14:textId="77777777" w:rsidR="007A2728" w:rsidRPr="007A2728" w:rsidRDefault="00133F4B" w:rsidP="00133F4B">
            <w:pPr>
              <w:tabs>
                <w:tab w:val="left" w:pos="567"/>
              </w:tabs>
              <w:jc w:val="right"/>
              <w:rPr>
                <w:rFonts w:eastAsia="Times New Roman" w:cs="Arial"/>
                <w:b/>
                <w:szCs w:val="24"/>
              </w:rPr>
            </w:pPr>
            <w:bookmarkStart w:id="203" w:name="Carried_11204"/>
            <w:r w:rsidRPr="00133F4B">
              <w:rPr>
                <w:rFonts w:eastAsia="Times New Roman" w:cs="Arial"/>
                <w:b/>
                <w:i/>
                <w:caps/>
                <w:szCs w:val="24"/>
              </w:rPr>
              <w:t>Carried By Absolute Majority: 7/0</w:t>
            </w:r>
            <w:bookmarkEnd w:id="203"/>
          </w:p>
        </w:tc>
      </w:tr>
    </w:tbl>
    <w:p w14:paraId="78EEDDC8" w14:textId="77777777" w:rsidR="007A2728" w:rsidRPr="007A2728" w:rsidRDefault="007A2728" w:rsidP="007A2728">
      <w:pPr>
        <w:spacing w:after="0"/>
      </w:pPr>
    </w:p>
    <w:p w14:paraId="7EBF356B" w14:textId="77777777" w:rsidR="007A2728" w:rsidRPr="007A2728" w:rsidRDefault="007A2728" w:rsidP="007A2728">
      <w:pPr>
        <w:spacing w:after="0"/>
      </w:pPr>
    </w:p>
    <w:p w14:paraId="08713C24" w14:textId="77777777" w:rsidR="007A2728" w:rsidRDefault="007A2728" w:rsidP="007A2728">
      <w:pPr>
        <w:spacing w:after="0"/>
        <w:rPr>
          <w:noProof/>
        </w:rPr>
      </w:pPr>
      <w:r>
        <w:rPr>
          <w:noProof/>
        </w:rPr>
        <w:t xml:space="preserve"> </w:t>
      </w:r>
      <w:bookmarkStart w:id="204" w:name="PageSet_Report_11204"/>
      <w:bookmarkEnd w:id="204"/>
    </w:p>
    <w:p w14:paraId="7B1CE4B3" w14:textId="77777777" w:rsidR="007A2728" w:rsidRDefault="007A2728" w:rsidP="007A2728">
      <w:pPr>
        <w:spacing w:after="0"/>
        <w:rPr>
          <w:noProof/>
        </w:rPr>
        <w:sectPr w:rsidR="007A2728" w:rsidSect="007A2728">
          <w:headerReference w:type="even" r:id="rId93"/>
          <w:headerReference w:type="default" r:id="rId94"/>
          <w:footerReference w:type="even" r:id="rId95"/>
          <w:footerReference w:type="default" r:id="rId96"/>
          <w:headerReference w:type="first" r:id="rId97"/>
          <w:footerReference w:type="first" r:id="rId98"/>
          <w:pgSz w:w="11907" w:h="16839" w:code="9"/>
          <w:pgMar w:top="1134" w:right="1134" w:bottom="1134" w:left="1134" w:header="567" w:footer="567" w:gutter="0"/>
          <w:cols w:space="720"/>
          <w:formProt w:val="0"/>
          <w:docGrid w:linePitch="299"/>
        </w:sectPr>
      </w:pPr>
    </w:p>
    <w:p w14:paraId="1E7EAD00" w14:textId="77777777" w:rsidR="007A2728" w:rsidRPr="00B26FDF" w:rsidRDefault="007A2728" w:rsidP="007A2728">
      <w:pPr>
        <w:pStyle w:val="ICTOC5MINS"/>
      </w:pPr>
      <w:bookmarkStart w:id="205" w:name="PDF2_ReportName_11283"/>
      <w:bookmarkStart w:id="206" w:name="_Toc36629032"/>
      <w:bookmarkEnd w:id="205"/>
      <w:r>
        <w:lastRenderedPageBreak/>
        <w:t>SY042-03/20</w:t>
      </w:r>
      <w:r w:rsidRPr="00B26FDF">
        <w:tab/>
      </w:r>
      <w:r>
        <w:t>Outstanding Rates and Charges - Payment Agreements</w:t>
      </w:r>
      <w:bookmarkEnd w:id="20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14:paraId="78E1B783" w14:textId="77777777" w:rsidTr="0039052D">
        <w:tc>
          <w:tcPr>
            <w:tcW w:w="2211" w:type="dxa"/>
          </w:tcPr>
          <w:p w14:paraId="7CBFAA25" w14:textId="77777777" w:rsidR="007A2728" w:rsidRPr="00AC2096" w:rsidRDefault="007A2728" w:rsidP="0039052D">
            <w:pPr>
              <w:spacing w:before="120"/>
              <w:jc w:val="left"/>
              <w:rPr>
                <w:b/>
              </w:rPr>
            </w:pPr>
            <w:r w:rsidRPr="003C13DF">
              <w:rPr>
                <w:b/>
                <w:szCs w:val="24"/>
              </w:rPr>
              <w:t>File Number:</w:t>
            </w:r>
          </w:p>
        </w:tc>
        <w:tc>
          <w:tcPr>
            <w:tcW w:w="7428" w:type="dxa"/>
          </w:tcPr>
          <w:p w14:paraId="5FEF42C7" w14:textId="77777777" w:rsidR="007A2728" w:rsidRPr="00AC2096" w:rsidRDefault="007A2728" w:rsidP="0039052D">
            <w:pPr>
              <w:spacing w:before="120"/>
              <w:rPr>
                <w:b/>
              </w:rPr>
            </w:pPr>
            <w:r>
              <w:rPr>
                <w:b/>
                <w:szCs w:val="24"/>
              </w:rPr>
              <w:t>FI.DRS.3.1</w:t>
            </w:r>
          </w:p>
        </w:tc>
      </w:tr>
      <w:tr w:rsidR="007A2728" w14:paraId="7F94790B" w14:textId="77777777" w:rsidTr="0039052D">
        <w:tc>
          <w:tcPr>
            <w:tcW w:w="2211" w:type="dxa"/>
          </w:tcPr>
          <w:p w14:paraId="064A1A06" w14:textId="77777777" w:rsidR="007A2728" w:rsidRPr="00AC2096" w:rsidRDefault="007A2728" w:rsidP="0039052D">
            <w:pPr>
              <w:spacing w:before="120"/>
              <w:jc w:val="left"/>
              <w:rPr>
                <w:b/>
              </w:rPr>
            </w:pPr>
            <w:r w:rsidRPr="003C13DF">
              <w:rPr>
                <w:b/>
                <w:szCs w:val="24"/>
              </w:rPr>
              <w:t>Author:</w:t>
            </w:r>
          </w:p>
        </w:tc>
        <w:tc>
          <w:tcPr>
            <w:tcW w:w="7428" w:type="dxa"/>
          </w:tcPr>
          <w:p w14:paraId="63D50E5A" w14:textId="77777777" w:rsidR="007A2728" w:rsidRPr="00AC2096" w:rsidRDefault="007A2728" w:rsidP="0039052D">
            <w:pPr>
              <w:spacing w:before="120"/>
              <w:rPr>
                <w:b/>
              </w:rPr>
            </w:pPr>
            <w:r>
              <w:rPr>
                <w:b/>
                <w:szCs w:val="24"/>
              </w:rPr>
              <w:t>Anneke Birleson</w:t>
            </w:r>
            <w:r w:rsidRPr="003C13DF">
              <w:rPr>
                <w:b/>
                <w:szCs w:val="24"/>
              </w:rPr>
              <w:t xml:space="preserve">, </w:t>
            </w:r>
            <w:r>
              <w:rPr>
                <w:b/>
                <w:szCs w:val="24"/>
              </w:rPr>
              <w:t>Finance Officer (Rates &amp; Debtors)</w:t>
            </w:r>
          </w:p>
        </w:tc>
      </w:tr>
      <w:tr w:rsidR="007A2728" w14:paraId="50949415" w14:textId="77777777" w:rsidTr="0039052D">
        <w:tc>
          <w:tcPr>
            <w:tcW w:w="2211" w:type="dxa"/>
          </w:tcPr>
          <w:p w14:paraId="7DF49FD7" w14:textId="77777777" w:rsidR="007A2728" w:rsidRPr="00AC2096" w:rsidRDefault="007A2728" w:rsidP="0039052D">
            <w:pPr>
              <w:spacing w:before="120"/>
              <w:jc w:val="left"/>
              <w:rPr>
                <w:b/>
              </w:rPr>
            </w:pPr>
            <w:r w:rsidRPr="003C13DF">
              <w:rPr>
                <w:b/>
                <w:szCs w:val="24"/>
              </w:rPr>
              <w:t>Authoriser:</w:t>
            </w:r>
          </w:p>
        </w:tc>
        <w:tc>
          <w:tcPr>
            <w:tcW w:w="7428" w:type="dxa"/>
          </w:tcPr>
          <w:p w14:paraId="2CA4FD42" w14:textId="77777777" w:rsidR="007A2728" w:rsidRPr="00AC2096" w:rsidRDefault="007A2728" w:rsidP="0039052D">
            <w:pPr>
              <w:spacing w:before="120"/>
              <w:rPr>
                <w:b/>
              </w:rPr>
            </w:pPr>
            <w:r w:rsidRPr="008A0064">
              <w:rPr>
                <w:rFonts w:cs="Arial"/>
                <w:b/>
              </w:rPr>
              <w:t>Suzie Haslehurst, Executive Manager, Corporate &amp; Community Services</w:t>
            </w:r>
            <w:r>
              <w:rPr>
                <w:b/>
              </w:rPr>
              <w:t xml:space="preserve"> </w:t>
            </w:r>
          </w:p>
        </w:tc>
      </w:tr>
      <w:tr w:rsidR="007A2728" w14:paraId="1D247311" w14:textId="77777777" w:rsidTr="0039052D">
        <w:tc>
          <w:tcPr>
            <w:tcW w:w="2211" w:type="dxa"/>
          </w:tcPr>
          <w:p w14:paraId="6F01D1ED" w14:textId="77777777" w:rsidR="007A2728" w:rsidRPr="00AC2096" w:rsidRDefault="007A2728" w:rsidP="0039052D">
            <w:pPr>
              <w:spacing w:before="120"/>
              <w:jc w:val="left"/>
              <w:rPr>
                <w:b/>
              </w:rPr>
            </w:pPr>
            <w:r>
              <w:rPr>
                <w:b/>
              </w:rPr>
              <w:t>Previously before Council:</w:t>
            </w:r>
          </w:p>
        </w:tc>
        <w:tc>
          <w:tcPr>
            <w:tcW w:w="7428" w:type="dxa"/>
          </w:tcPr>
          <w:p w14:paraId="33DF6B4F" w14:textId="77777777" w:rsidR="007A2728" w:rsidRPr="00AC2096" w:rsidRDefault="007A2728" w:rsidP="0039052D">
            <w:pPr>
              <w:spacing w:before="120"/>
              <w:jc w:val="left"/>
              <w:rPr>
                <w:b/>
              </w:rPr>
            </w:pPr>
            <w:r>
              <w:rPr>
                <w:b/>
              </w:rPr>
              <w:t xml:space="preserve">25 February 2020 </w:t>
            </w:r>
          </w:p>
        </w:tc>
      </w:tr>
      <w:tr w:rsidR="007A2728" w14:paraId="597ECC3E" w14:textId="77777777" w:rsidTr="0039052D">
        <w:tc>
          <w:tcPr>
            <w:tcW w:w="2211" w:type="dxa"/>
          </w:tcPr>
          <w:p w14:paraId="1A5F23F3" w14:textId="77777777" w:rsidR="007A2728" w:rsidRPr="00AC2096" w:rsidRDefault="007A2728" w:rsidP="0039052D">
            <w:pPr>
              <w:spacing w:before="120"/>
              <w:jc w:val="left"/>
              <w:rPr>
                <w:b/>
              </w:rPr>
            </w:pPr>
            <w:bookmarkStart w:id="207" w:name="PDF2_Attachments_11283" w:colFirst="0" w:colLast="1"/>
            <w:r w:rsidRPr="003C13DF">
              <w:rPr>
                <w:b/>
                <w:szCs w:val="24"/>
              </w:rPr>
              <w:t>A</w:t>
            </w:r>
            <w:r>
              <w:rPr>
                <w:b/>
                <w:szCs w:val="24"/>
              </w:rPr>
              <w:t>ppendice</w:t>
            </w:r>
            <w:r w:rsidRPr="003C13DF">
              <w:rPr>
                <w:b/>
                <w:szCs w:val="24"/>
              </w:rPr>
              <w:t>s:</w:t>
            </w:r>
          </w:p>
        </w:tc>
        <w:tc>
          <w:tcPr>
            <w:tcW w:w="7428" w:type="dxa"/>
          </w:tcPr>
          <w:p w14:paraId="4EF2F3C6" w14:textId="77777777" w:rsidR="007A2728" w:rsidRPr="00AC2096" w:rsidRDefault="007A2728" w:rsidP="0039052D">
            <w:pPr>
              <w:tabs>
                <w:tab w:val="left" w:pos="567"/>
              </w:tabs>
              <w:spacing w:before="120"/>
              <w:ind w:left="567" w:hanging="567"/>
              <w:rPr>
                <w:b/>
              </w:rPr>
            </w:pPr>
            <w:r w:rsidRPr="00AD6A9A">
              <w:rPr>
                <w:rFonts w:cs="Arial"/>
                <w:b/>
              </w:rPr>
              <w:t>1.</w:t>
            </w:r>
            <w:r w:rsidRPr="00AD6A9A">
              <w:rPr>
                <w:rFonts w:cs="Arial"/>
                <w:b/>
              </w:rPr>
              <w:tab/>
              <w:t xml:space="preserve">Summary of Payment Agreement Applications - Confidential </w:t>
            </w:r>
            <w:bookmarkStart w:id="208" w:name="PDFA_11283_1_CLOSED"/>
            <w:r w:rsidRPr="00AD6A9A">
              <w:rPr>
                <w:rFonts w:cs="Arial"/>
                <w:b/>
              </w:rPr>
              <w:t xml:space="preserve"> </w:t>
            </w:r>
            <w:bookmarkEnd w:id="208"/>
            <w:r>
              <w:rPr>
                <w:b/>
              </w:rPr>
              <w:t xml:space="preserve"> </w:t>
            </w:r>
          </w:p>
        </w:tc>
      </w:tr>
    </w:tbl>
    <w:bookmarkEnd w:id="207"/>
    <w:p w14:paraId="706E5424" w14:textId="77777777" w:rsidR="007A2728" w:rsidRPr="002B7154" w:rsidRDefault="007A2728" w:rsidP="007A2728">
      <w:pPr>
        <w:spacing w:after="0"/>
      </w:pPr>
      <w:r>
        <w:t xml:space="preserve"> </w:t>
      </w:r>
    </w:p>
    <w:p w14:paraId="539EDF50" w14:textId="77777777" w:rsidR="007A2728" w:rsidRDefault="007A2728" w:rsidP="007A2728">
      <w:pPr>
        <w:pStyle w:val="ICHeading3"/>
        <w:spacing w:before="0"/>
      </w:pPr>
      <w:r>
        <w:t>Nature of Council’s Role in the Matter</w:t>
      </w:r>
    </w:p>
    <w:p w14:paraId="10E9F22E" w14:textId="77777777" w:rsidR="007A2728" w:rsidRDefault="007A2728" w:rsidP="007A2728">
      <w:r>
        <w:t>Executive</w:t>
      </w:r>
    </w:p>
    <w:p w14:paraId="79FC9AAF" w14:textId="77777777" w:rsidR="007A2728" w:rsidRPr="00B12A0F" w:rsidRDefault="007A2728" w:rsidP="007A2728">
      <w:pPr>
        <w:pStyle w:val="ICHeading3"/>
      </w:pPr>
      <w:r>
        <w:t>Purpose of Report</w:t>
      </w:r>
    </w:p>
    <w:p w14:paraId="6AC732D1" w14:textId="77777777" w:rsidR="007A2728" w:rsidRPr="00904019" w:rsidRDefault="007A2728" w:rsidP="007A2728">
      <w:pPr>
        <w:rPr>
          <w:rFonts w:cs="Arial"/>
        </w:rPr>
      </w:pPr>
      <w:r w:rsidRPr="00904019">
        <w:rPr>
          <w:rFonts w:cs="Arial"/>
        </w:rPr>
        <w:t xml:space="preserve">The purpose of this report is to provide Council with details regarding </w:t>
      </w:r>
      <w:r>
        <w:rPr>
          <w:rFonts w:cs="Arial"/>
        </w:rPr>
        <w:t>two payment arrangement applications the Shire has received, that do</w:t>
      </w:r>
      <w:r w:rsidRPr="00904019">
        <w:rPr>
          <w:rFonts w:cs="Arial"/>
        </w:rPr>
        <w:t xml:space="preserve"> not qualify under Delegation DE3-3.</w:t>
      </w:r>
    </w:p>
    <w:p w14:paraId="76F576E1" w14:textId="77777777" w:rsidR="007A2728" w:rsidRPr="00904019" w:rsidRDefault="007A2728" w:rsidP="007A2728">
      <w:pPr>
        <w:rPr>
          <w:rFonts w:cs="Arial"/>
        </w:rPr>
      </w:pPr>
      <w:r w:rsidRPr="00904019">
        <w:rPr>
          <w:rFonts w:cs="Arial"/>
        </w:rPr>
        <w:t>This report seeks Council’s approval to accept the officer recommendation regarding the proposed arrangement</w:t>
      </w:r>
      <w:r>
        <w:rPr>
          <w:rFonts w:cs="Arial"/>
        </w:rPr>
        <w:t>s,</w:t>
      </w:r>
      <w:r w:rsidRPr="00904019">
        <w:rPr>
          <w:rFonts w:cs="Arial"/>
        </w:rPr>
        <w:t xml:space="preserve"> as detailed in Confidential Appendix </w:t>
      </w:r>
      <w:r>
        <w:rPr>
          <w:rFonts w:cs="Arial"/>
        </w:rPr>
        <w:t>1</w:t>
      </w:r>
      <w:r w:rsidRPr="00904019">
        <w:rPr>
          <w:rFonts w:cs="Arial"/>
        </w:rPr>
        <w:t>.</w:t>
      </w:r>
    </w:p>
    <w:p w14:paraId="41DE98CA" w14:textId="77777777" w:rsidR="007A2728" w:rsidRPr="00B12A0F" w:rsidRDefault="007A2728" w:rsidP="007A2728">
      <w:pPr>
        <w:pStyle w:val="ICHeading3"/>
      </w:pPr>
      <w:r>
        <w:t>Background</w:t>
      </w:r>
    </w:p>
    <w:p w14:paraId="13984B63" w14:textId="77777777" w:rsidR="007A2728" w:rsidRPr="00904019" w:rsidRDefault="007A2728" w:rsidP="007A2728">
      <w:pPr>
        <w:rPr>
          <w:rFonts w:cs="Arial"/>
        </w:rPr>
      </w:pPr>
      <w:r w:rsidRPr="00904019">
        <w:rPr>
          <w:rFonts w:cs="Arial"/>
        </w:rPr>
        <w:t>At the Ordinary Council Meeting held on 2</w:t>
      </w:r>
      <w:r>
        <w:rPr>
          <w:rFonts w:cs="Arial"/>
        </w:rPr>
        <w:t>5</w:t>
      </w:r>
      <w:r w:rsidRPr="00904019">
        <w:rPr>
          <w:rFonts w:cs="Arial"/>
        </w:rPr>
        <w:t xml:space="preserve"> </w:t>
      </w:r>
      <w:r>
        <w:rPr>
          <w:rFonts w:cs="Arial"/>
        </w:rPr>
        <w:t>February 2019</w:t>
      </w:r>
      <w:r w:rsidRPr="00904019">
        <w:rPr>
          <w:rFonts w:cs="Arial"/>
        </w:rPr>
        <w:t>, Council resolved to accept a revised Finance Policy F1.1 Revenue Collection.</w:t>
      </w:r>
    </w:p>
    <w:p w14:paraId="5490CBD0" w14:textId="77777777" w:rsidR="007A2728" w:rsidRPr="00904019" w:rsidRDefault="007A2728" w:rsidP="007A2728">
      <w:pPr>
        <w:rPr>
          <w:rFonts w:cs="Arial"/>
        </w:rPr>
      </w:pPr>
      <w:r w:rsidRPr="00904019">
        <w:rPr>
          <w:rFonts w:cs="Arial"/>
        </w:rPr>
        <w:t xml:space="preserve">The </w:t>
      </w:r>
      <w:r>
        <w:rPr>
          <w:rFonts w:cs="Arial"/>
        </w:rPr>
        <w:t>P</w:t>
      </w:r>
      <w:r w:rsidRPr="00904019">
        <w:rPr>
          <w:rFonts w:cs="Arial"/>
        </w:rPr>
        <w:t>olicy and Delegation 3-3 authorises the Chief Executive Officer to accept payment arrangements</w:t>
      </w:r>
      <w:r>
        <w:rPr>
          <w:rFonts w:cs="Arial"/>
        </w:rPr>
        <w:t>,</w:t>
      </w:r>
      <w:r w:rsidRPr="00904019">
        <w:rPr>
          <w:rFonts w:cs="Arial"/>
        </w:rPr>
        <w:t xml:space="preserve"> </w:t>
      </w:r>
      <w:r>
        <w:rPr>
          <w:rFonts w:cs="Arial"/>
        </w:rPr>
        <w:t xml:space="preserve">for outstanding rates and charges </w:t>
      </w:r>
      <w:r w:rsidRPr="00904019">
        <w:rPr>
          <w:rFonts w:cs="Arial"/>
        </w:rPr>
        <w:t>where there are no arrears and the balance will be paid in full by 30 June of the relevant financial year. Any applications outside this scope must be presented to Council for review and acceptance or rejection.</w:t>
      </w:r>
      <w:r>
        <w:rPr>
          <w:rFonts w:cs="Arial"/>
        </w:rPr>
        <w:t xml:space="preserve"> Any application for a payment arrangement relating to sundry debtor charges must be referred to Council as there is currently no delegation.</w:t>
      </w:r>
    </w:p>
    <w:p w14:paraId="51E7C2E7" w14:textId="77777777" w:rsidR="007A2728" w:rsidRPr="00B12A0F" w:rsidRDefault="007A2728" w:rsidP="007A2728">
      <w:pPr>
        <w:pStyle w:val="ICHeading3"/>
      </w:pPr>
      <w:r>
        <w:t>Comments and Details</w:t>
      </w:r>
    </w:p>
    <w:p w14:paraId="432CF7AD" w14:textId="77777777" w:rsidR="007A2728" w:rsidRDefault="007A2728" w:rsidP="007A2728">
      <w:pPr>
        <w:rPr>
          <w:rFonts w:cs="Arial"/>
        </w:rPr>
      </w:pPr>
      <w:r>
        <w:rPr>
          <w:rFonts w:cs="Arial"/>
        </w:rPr>
        <w:t>Council has considered thirty four (34) applications for the 2019/20 financial year.</w:t>
      </w:r>
    </w:p>
    <w:p w14:paraId="2F2686EF" w14:textId="77777777" w:rsidR="007A2728" w:rsidRDefault="007A2728" w:rsidP="007A2728">
      <w:pPr>
        <w:rPr>
          <w:rFonts w:cs="Arial"/>
        </w:rPr>
      </w:pPr>
      <w:r w:rsidRPr="00133BBC">
        <w:rPr>
          <w:rFonts w:cs="Arial"/>
        </w:rPr>
        <w:t xml:space="preserve">The Shire has </w:t>
      </w:r>
      <w:r>
        <w:rPr>
          <w:rFonts w:cs="Arial"/>
        </w:rPr>
        <w:t>received a request to modify one of these arrangements and one (1) further application</w:t>
      </w:r>
      <w:r w:rsidRPr="008A0064">
        <w:rPr>
          <w:rFonts w:cs="Arial"/>
          <w:highlight w:val="yellow"/>
        </w:rPr>
        <w:t xml:space="preserve"> </w:t>
      </w:r>
      <w:r w:rsidRPr="004247BC">
        <w:rPr>
          <w:rFonts w:cs="Arial"/>
        </w:rPr>
        <w:t>for the 2019/20 financial year that does not qualify under DE3</w:t>
      </w:r>
      <w:r w:rsidRPr="004247BC">
        <w:rPr>
          <w:rFonts w:cs="Arial"/>
        </w:rPr>
        <w:noBreakHyphen/>
        <w:t>3 and therefore, requires Council consideration.</w:t>
      </w:r>
    </w:p>
    <w:p w14:paraId="7413458E" w14:textId="77777777" w:rsidR="007A2728" w:rsidRPr="00F47A59" w:rsidRDefault="007A2728" w:rsidP="007A2728">
      <w:pPr>
        <w:rPr>
          <w:rFonts w:cs="Arial"/>
        </w:rPr>
      </w:pPr>
      <w:r w:rsidRPr="00254A08">
        <w:rPr>
          <w:rFonts w:cs="Arial"/>
        </w:rPr>
        <w:t>The applicant</w:t>
      </w:r>
      <w:r>
        <w:rPr>
          <w:rFonts w:cs="Arial"/>
        </w:rPr>
        <w:t>s</w:t>
      </w:r>
      <w:r w:rsidRPr="00254A08">
        <w:rPr>
          <w:rFonts w:cs="Arial"/>
        </w:rPr>
        <w:t xml:space="preserve"> </w:t>
      </w:r>
      <w:r>
        <w:rPr>
          <w:rFonts w:cs="Arial"/>
        </w:rPr>
        <w:t>are</w:t>
      </w:r>
      <w:r w:rsidRPr="00254A08">
        <w:rPr>
          <w:rFonts w:cs="Arial"/>
        </w:rPr>
        <w:t xml:space="preserve"> claiming financial </w:t>
      </w:r>
      <w:r>
        <w:rPr>
          <w:rFonts w:cs="Arial"/>
        </w:rPr>
        <w:t xml:space="preserve">difficulties </w:t>
      </w:r>
      <w:r w:rsidRPr="00254A08">
        <w:rPr>
          <w:rFonts w:cs="Arial"/>
        </w:rPr>
        <w:t>as a result of their current circumstances.</w:t>
      </w:r>
      <w:r w:rsidRPr="00F47A59">
        <w:rPr>
          <w:rFonts w:cs="Arial"/>
        </w:rPr>
        <w:t xml:space="preserve"> </w:t>
      </w:r>
    </w:p>
    <w:p w14:paraId="22604469" w14:textId="77777777" w:rsidR="007A2728" w:rsidRPr="00564DF5" w:rsidRDefault="007A2728" w:rsidP="007A2728">
      <w:pPr>
        <w:rPr>
          <w:rFonts w:cs="Arial"/>
        </w:rPr>
      </w:pPr>
      <w:r w:rsidRPr="00F47A59">
        <w:rPr>
          <w:rFonts w:cs="Arial"/>
        </w:rPr>
        <w:t>Confidential Appendix 1 details the current debt</w:t>
      </w:r>
      <w:r>
        <w:rPr>
          <w:rFonts w:cs="Arial"/>
        </w:rPr>
        <w:t>s</w:t>
      </w:r>
      <w:r w:rsidRPr="00F47A59">
        <w:rPr>
          <w:rFonts w:cs="Arial"/>
        </w:rPr>
        <w:t xml:space="preserve"> and a brief reason why the debtor</w:t>
      </w:r>
      <w:r>
        <w:rPr>
          <w:rFonts w:cs="Arial"/>
        </w:rPr>
        <w:t>s</w:t>
      </w:r>
      <w:r w:rsidRPr="00F47A59">
        <w:rPr>
          <w:rFonts w:cs="Arial"/>
        </w:rPr>
        <w:t xml:space="preserve"> cannot meet the standard payment options. The table also provides officer recommendation</w:t>
      </w:r>
      <w:r>
        <w:rPr>
          <w:rFonts w:cs="Arial"/>
        </w:rPr>
        <w:t>s</w:t>
      </w:r>
      <w:r w:rsidRPr="00F47A59">
        <w:rPr>
          <w:rFonts w:cs="Arial"/>
        </w:rPr>
        <w:t xml:space="preserve"> for </w:t>
      </w:r>
      <w:r>
        <w:rPr>
          <w:rFonts w:cs="Arial"/>
        </w:rPr>
        <w:t>the</w:t>
      </w:r>
      <w:r w:rsidRPr="00F47A59">
        <w:rPr>
          <w:rFonts w:cs="Arial"/>
        </w:rPr>
        <w:t xml:space="preserve"> application</w:t>
      </w:r>
      <w:r>
        <w:rPr>
          <w:rFonts w:cs="Arial"/>
        </w:rPr>
        <w:t>s</w:t>
      </w:r>
      <w:r w:rsidRPr="00F47A59">
        <w:rPr>
          <w:rFonts w:cs="Arial"/>
        </w:rPr>
        <w:t>.</w:t>
      </w:r>
    </w:p>
    <w:p w14:paraId="622D324E" w14:textId="77777777" w:rsidR="007A2728" w:rsidRPr="00564DF5" w:rsidRDefault="007A2728" w:rsidP="007A2728">
      <w:pPr>
        <w:rPr>
          <w:rFonts w:cs="Arial"/>
        </w:rPr>
      </w:pPr>
      <w:r w:rsidRPr="00A80469">
        <w:rPr>
          <w:rFonts w:cs="Arial"/>
        </w:rPr>
        <w:t xml:space="preserve">Applications are assessed on a case by case basis, taking into consideration people’s circumstances, in accordance </w:t>
      </w:r>
      <w:r>
        <w:rPr>
          <w:rFonts w:cs="Arial"/>
        </w:rPr>
        <w:t>with policy F1.1 Principle (c).</w:t>
      </w:r>
    </w:p>
    <w:p w14:paraId="7AEFC315" w14:textId="77777777" w:rsidR="007A2728" w:rsidRPr="00564DF5" w:rsidRDefault="007A2728" w:rsidP="007A2728">
      <w:pPr>
        <w:rPr>
          <w:rFonts w:cs="Arial"/>
        </w:rPr>
      </w:pPr>
      <w:r w:rsidRPr="00A80469">
        <w:rPr>
          <w:rFonts w:cs="Arial"/>
        </w:rPr>
        <w:t xml:space="preserve">Any application that is approved is subject to the condition where any default </w:t>
      </w:r>
      <w:r>
        <w:rPr>
          <w:rFonts w:cs="Arial"/>
        </w:rPr>
        <w:t>may</w:t>
      </w:r>
      <w:r w:rsidRPr="00A80469">
        <w:rPr>
          <w:rFonts w:cs="Arial"/>
        </w:rPr>
        <w:t xml:space="preserve"> result in legal action for debt recovery without further notice. Debtors (excluding pensioners</w:t>
      </w:r>
      <w:r>
        <w:rPr>
          <w:rFonts w:cs="Arial"/>
        </w:rPr>
        <w:t xml:space="preserve"> and sundry debts</w:t>
      </w:r>
      <w:r w:rsidRPr="00A80469">
        <w:rPr>
          <w:rFonts w:cs="Arial"/>
        </w:rPr>
        <w:t>) are also made aware tha</w:t>
      </w:r>
      <w:r>
        <w:rPr>
          <w:rFonts w:cs="Arial"/>
        </w:rPr>
        <w:t>t interest continues to accrue.</w:t>
      </w:r>
    </w:p>
    <w:p w14:paraId="5B1BFA48" w14:textId="77777777" w:rsidR="007A2728" w:rsidRPr="00B12A0F" w:rsidRDefault="007A2728" w:rsidP="007A2728">
      <w:pPr>
        <w:pStyle w:val="ICHeading3"/>
      </w:pPr>
      <w:r>
        <w:lastRenderedPageBreak/>
        <w:t>Options</w:t>
      </w:r>
    </w:p>
    <w:p w14:paraId="5B5D8D85" w14:textId="77777777" w:rsidR="007A2728" w:rsidRPr="00090373" w:rsidRDefault="007A2728" w:rsidP="007A2728">
      <w:pPr>
        <w:rPr>
          <w:rFonts w:cs="Arial"/>
        </w:rPr>
      </w:pPr>
      <w:r w:rsidRPr="00904019">
        <w:rPr>
          <w:rFonts w:cs="Arial"/>
        </w:rPr>
        <w:t xml:space="preserve">Council could elect to approve or reject the officer recommendation. </w:t>
      </w:r>
      <w:r>
        <w:rPr>
          <w:rFonts w:cs="Arial"/>
        </w:rPr>
        <w:t>However, o</w:t>
      </w:r>
      <w:r w:rsidRPr="00904019">
        <w:rPr>
          <w:rFonts w:cs="Arial"/>
        </w:rPr>
        <w:t>fficers have worked with the applicant</w:t>
      </w:r>
      <w:r>
        <w:rPr>
          <w:rFonts w:cs="Arial"/>
        </w:rPr>
        <w:t>s</w:t>
      </w:r>
      <w:r w:rsidRPr="00904019">
        <w:rPr>
          <w:rFonts w:cs="Arial"/>
        </w:rPr>
        <w:t xml:space="preserve"> regarding their current financial circumstances and ability to pay. One of the principles of the revenue collection policy is that people’s circumstances are taken into account. </w:t>
      </w:r>
    </w:p>
    <w:p w14:paraId="2F0B20B4" w14:textId="77777777" w:rsidR="007A2728" w:rsidRPr="00B12A0F" w:rsidRDefault="007A2728" w:rsidP="007A2728">
      <w:pPr>
        <w:pStyle w:val="ICHeading3"/>
      </w:pPr>
      <w:r>
        <w:t>Implications to Consider</w:t>
      </w:r>
    </w:p>
    <w:p w14:paraId="58F256C1" w14:textId="77777777" w:rsidR="007A2728" w:rsidRPr="00047042" w:rsidRDefault="007A2728" w:rsidP="007A2728">
      <w:pPr>
        <w:pStyle w:val="ICHeading4"/>
      </w:pPr>
      <w:r>
        <w:t>Consultative</w:t>
      </w:r>
    </w:p>
    <w:p w14:paraId="63F7213F" w14:textId="77777777" w:rsidR="007A2728" w:rsidRDefault="007A2728" w:rsidP="007A2728">
      <w:r>
        <w:t>Not Applicable</w:t>
      </w:r>
    </w:p>
    <w:p w14:paraId="1AC366C0" w14:textId="77777777" w:rsidR="007A2728" w:rsidRPr="00047042" w:rsidRDefault="007A2728" w:rsidP="007A2728">
      <w:pPr>
        <w:pStyle w:val="ICHeading4"/>
      </w:pPr>
      <w:r>
        <w:t>Strategic</w:t>
      </w:r>
    </w:p>
    <w:p w14:paraId="554986B3" w14:textId="77777777" w:rsidR="007A2728" w:rsidRPr="00904019" w:rsidRDefault="007A2728" w:rsidP="007A2728">
      <w:pPr>
        <w:rPr>
          <w:rFonts w:cs="Arial"/>
        </w:rPr>
      </w:pPr>
      <w:r w:rsidRPr="00904019">
        <w:rPr>
          <w:rFonts w:cs="Arial"/>
        </w:rPr>
        <w:t>Theme 5: Strong Leadership and Governance</w:t>
      </w:r>
    </w:p>
    <w:p w14:paraId="00C16EA7" w14:textId="77777777" w:rsidR="007A2728" w:rsidRPr="00904019" w:rsidRDefault="007A2728" w:rsidP="007A2728">
      <w:pPr>
        <w:ind w:firstLine="720"/>
        <w:rPr>
          <w:rFonts w:cs="Arial"/>
        </w:rPr>
      </w:pPr>
      <w:r w:rsidRPr="00904019">
        <w:rPr>
          <w:rFonts w:cs="Arial"/>
        </w:rPr>
        <w:t>5.3 The Shire’s public finances are sustainable in the short and long-term.</w:t>
      </w:r>
    </w:p>
    <w:p w14:paraId="17BEA62E" w14:textId="77777777" w:rsidR="007A2728" w:rsidRPr="00047042" w:rsidRDefault="007A2728" w:rsidP="007A2728">
      <w:pPr>
        <w:pStyle w:val="ICHeading4"/>
      </w:pPr>
      <w:r>
        <w:t>Policy Related</w:t>
      </w:r>
    </w:p>
    <w:p w14:paraId="07F9FE52" w14:textId="77777777" w:rsidR="007A2728" w:rsidRPr="00904019" w:rsidRDefault="007A2728" w:rsidP="007A2728">
      <w:pPr>
        <w:rPr>
          <w:rFonts w:cs="Arial"/>
        </w:rPr>
      </w:pPr>
      <w:r w:rsidRPr="00904019">
        <w:rPr>
          <w:rFonts w:cs="Arial"/>
        </w:rPr>
        <w:t>F1.1 Revenue Collection</w:t>
      </w:r>
    </w:p>
    <w:p w14:paraId="1C9E32F8" w14:textId="77777777" w:rsidR="007A2728" w:rsidRPr="00904019" w:rsidRDefault="007A2728" w:rsidP="007A2728">
      <w:pPr>
        <w:rPr>
          <w:rFonts w:cs="Arial"/>
        </w:rPr>
      </w:pPr>
      <w:r w:rsidRPr="00904019">
        <w:rPr>
          <w:rFonts w:cs="Arial"/>
        </w:rPr>
        <w:t>DE3-3 Agreement as to Payment of Rates and Service Charges</w:t>
      </w:r>
    </w:p>
    <w:p w14:paraId="7C162580" w14:textId="77777777" w:rsidR="007A2728" w:rsidRPr="00047042" w:rsidRDefault="007A2728" w:rsidP="007A2728">
      <w:pPr>
        <w:pStyle w:val="ICHeading4"/>
      </w:pPr>
      <w:r>
        <w:t>Financial</w:t>
      </w:r>
    </w:p>
    <w:p w14:paraId="78A99A0B" w14:textId="77777777" w:rsidR="007A2728" w:rsidRPr="00AD6A9A" w:rsidRDefault="007A2728" w:rsidP="007A2728">
      <w:pPr>
        <w:rPr>
          <w:rFonts w:cs="Arial"/>
        </w:rPr>
      </w:pPr>
      <w:r w:rsidRPr="00AD6A9A">
        <w:rPr>
          <w:rFonts w:cs="Arial"/>
        </w:rPr>
        <w:t xml:space="preserve">The total debt associated with the payment arrangements relating to rates and charges, as at 29 February 2020 is $9,014.58. </w:t>
      </w:r>
    </w:p>
    <w:p w14:paraId="1D8787DE" w14:textId="77777777" w:rsidR="007A2728" w:rsidRPr="008A0064" w:rsidRDefault="007A2728" w:rsidP="007A2728">
      <w:pPr>
        <w:rPr>
          <w:rFonts w:cs="Arial"/>
          <w:highlight w:val="yellow"/>
        </w:rPr>
      </w:pPr>
      <w:r w:rsidRPr="00AD6A9A">
        <w:rPr>
          <w:rFonts w:cs="Arial"/>
        </w:rPr>
        <w:t xml:space="preserve">This represents </w:t>
      </w:r>
      <w:r w:rsidRPr="00AD6A9A">
        <w:rPr>
          <w:rFonts w:cs="Arial"/>
          <w:color w:val="000000"/>
        </w:rPr>
        <w:t>approximately 0.45%</w:t>
      </w:r>
      <w:r w:rsidRPr="00AD6A9A">
        <w:rPr>
          <w:rFonts w:cs="Arial"/>
        </w:rPr>
        <w:t xml:space="preserve"> of the outstanding rates and charges as at 29 February 202</w:t>
      </w:r>
      <w:r w:rsidRPr="008E59C2">
        <w:rPr>
          <w:rFonts w:cs="Arial"/>
        </w:rPr>
        <w:t>0.</w:t>
      </w:r>
    </w:p>
    <w:p w14:paraId="73740A77" w14:textId="77777777" w:rsidR="007A2728" w:rsidRPr="00047042" w:rsidRDefault="007A2728" w:rsidP="007A2728">
      <w:pPr>
        <w:pStyle w:val="ICHeading4"/>
      </w:pPr>
      <w:r>
        <w:t>Legal and Statutory</w:t>
      </w:r>
    </w:p>
    <w:p w14:paraId="45C2679F" w14:textId="77777777" w:rsidR="007A2728" w:rsidRPr="00BF5242" w:rsidRDefault="007A2728" w:rsidP="007A2728">
      <w:pPr>
        <w:rPr>
          <w:rFonts w:cs="Arial"/>
          <w:b/>
          <w:i/>
        </w:rPr>
      </w:pPr>
      <w:bookmarkStart w:id="209" w:name="_Toc496881853"/>
      <w:r w:rsidRPr="00BF5242">
        <w:rPr>
          <w:rFonts w:cs="Arial"/>
          <w:b/>
          <w:i/>
        </w:rPr>
        <w:t>Local Government Act 1995</w:t>
      </w:r>
    </w:p>
    <w:p w14:paraId="4E0E2A49" w14:textId="77777777" w:rsidR="007A2728" w:rsidRPr="00BF5242" w:rsidRDefault="007A2728" w:rsidP="007A2728">
      <w:pPr>
        <w:rPr>
          <w:rFonts w:cs="Arial"/>
          <w:b/>
          <w:i/>
        </w:rPr>
      </w:pPr>
      <w:r w:rsidRPr="00BF5242">
        <w:rPr>
          <w:rFonts w:cs="Arial"/>
          <w:b/>
          <w:i/>
        </w:rPr>
        <w:t>6.49.</w:t>
      </w:r>
      <w:r w:rsidRPr="00BF5242">
        <w:rPr>
          <w:rFonts w:cs="Arial"/>
          <w:b/>
          <w:i/>
        </w:rPr>
        <w:tab/>
        <w:t>Agreement as to payment of rates and service charges</w:t>
      </w:r>
      <w:bookmarkEnd w:id="209"/>
    </w:p>
    <w:p w14:paraId="1078FF19" w14:textId="77777777" w:rsidR="007A2728" w:rsidRPr="00BF5242" w:rsidRDefault="007A2728" w:rsidP="007A2728">
      <w:pPr>
        <w:rPr>
          <w:rFonts w:cs="Arial"/>
          <w:i/>
        </w:rPr>
      </w:pPr>
      <w:r w:rsidRPr="00BF5242">
        <w:rPr>
          <w:rFonts w:cs="Arial"/>
          <w:i/>
        </w:rPr>
        <w:t>A local government may accept payment of a rate or service charge due and payable by a person in accordance with an agreement made with the person.</w:t>
      </w:r>
    </w:p>
    <w:p w14:paraId="0CDF2DFD" w14:textId="77777777" w:rsidR="007A2728" w:rsidRPr="00047042" w:rsidRDefault="007A2728" w:rsidP="007A2728">
      <w:pPr>
        <w:pStyle w:val="ICHeading4"/>
      </w:pPr>
      <w:r>
        <w:t>Risk Related</w:t>
      </w:r>
    </w:p>
    <w:p w14:paraId="68F3F675" w14:textId="77777777" w:rsidR="007A2728" w:rsidRPr="00AD6A9A" w:rsidRDefault="007A2728" w:rsidP="007A2728">
      <w:pPr>
        <w:rPr>
          <w:rFonts w:cs="Arial"/>
        </w:rPr>
      </w:pPr>
      <w:r w:rsidRPr="00AD6A9A">
        <w:rPr>
          <w:rFonts w:cs="Arial"/>
        </w:rPr>
        <w:t>The Financial Risk is Minor (2).</w:t>
      </w:r>
    </w:p>
    <w:p w14:paraId="7242E581" w14:textId="77777777" w:rsidR="007A2728" w:rsidRPr="00AD6A9A" w:rsidRDefault="007A2728" w:rsidP="007A2728">
      <w:pPr>
        <w:rPr>
          <w:rFonts w:cs="Arial"/>
        </w:rPr>
      </w:pPr>
      <w:r w:rsidRPr="00AD6A9A">
        <w:rPr>
          <w:rFonts w:cs="Arial"/>
        </w:rPr>
        <w:t>The Likelihood of Recurrence is Possible (3).</w:t>
      </w:r>
    </w:p>
    <w:p w14:paraId="0B6B8180" w14:textId="77777777" w:rsidR="007A2728" w:rsidRPr="00DE080D" w:rsidRDefault="007A2728" w:rsidP="007A2728">
      <w:pPr>
        <w:rPr>
          <w:rFonts w:cs="Arial"/>
        </w:rPr>
      </w:pPr>
      <w:r w:rsidRPr="00AD6A9A">
        <w:rPr>
          <w:rFonts w:cs="Arial"/>
        </w:rPr>
        <w:t>The overall risk rating is Moderate (6).</w:t>
      </w:r>
    </w:p>
    <w:p w14:paraId="3653B3E3" w14:textId="77777777" w:rsidR="007A2728" w:rsidRPr="008B3968" w:rsidRDefault="007A2728" w:rsidP="007A2728">
      <w:pPr>
        <w:rPr>
          <w:rFonts w:cs="Arial"/>
        </w:rPr>
      </w:pPr>
      <w:r w:rsidRPr="008B3968">
        <w:rPr>
          <w:rFonts w:cs="Arial"/>
        </w:rPr>
        <w:t xml:space="preserve">The risk can be considered acceptable as there is a policy in place to control and manage the risk. Should any debtors default on their arrangement, legal action can be taken to recover the due amounts. </w:t>
      </w:r>
    </w:p>
    <w:p w14:paraId="4428E1A2" w14:textId="77777777" w:rsidR="007A2728" w:rsidRPr="005B051B" w:rsidRDefault="007A2728" w:rsidP="007A2728">
      <w:pPr>
        <w:rPr>
          <w:rFonts w:cs="Arial"/>
        </w:rPr>
      </w:pPr>
      <w:r w:rsidRPr="008B3968">
        <w:rPr>
          <w:rFonts w:cs="Arial"/>
        </w:rPr>
        <w:t>The financial risk reduces as debts are paid.</w:t>
      </w:r>
    </w:p>
    <w:p w14:paraId="6F64D958" w14:textId="77777777" w:rsidR="007A2728" w:rsidRPr="00047042" w:rsidRDefault="007A2728" w:rsidP="007A2728">
      <w:pPr>
        <w:pStyle w:val="ICHeading4"/>
      </w:pPr>
      <w:r>
        <w:t>Workforce</w:t>
      </w:r>
    </w:p>
    <w:p w14:paraId="0AF2E87A" w14:textId="77777777" w:rsidR="007A2728" w:rsidRPr="005B051B" w:rsidRDefault="007A2728" w:rsidP="007A2728">
      <w:pPr>
        <w:rPr>
          <w:rFonts w:cs="Arial"/>
        </w:rPr>
      </w:pPr>
      <w:r w:rsidRPr="005B051B">
        <w:rPr>
          <w:rFonts w:cs="Arial"/>
        </w:rPr>
        <w:t>The scope of this report will have a minor impact on the workforce, relating to ongoing monitoring of payments.</w:t>
      </w:r>
    </w:p>
    <w:p w14:paraId="23CD4C31" w14:textId="77777777" w:rsidR="007A2728" w:rsidRDefault="007A2728" w:rsidP="007A2728">
      <w:pPr>
        <w:pStyle w:val="ICHeading3"/>
      </w:pPr>
      <w:r>
        <w:t xml:space="preserve">Voting </w:t>
      </w:r>
      <w:r w:rsidRPr="001A3309">
        <w:t>Requirements</w:t>
      </w:r>
      <w:r>
        <w:t xml:space="preserve"> </w:t>
      </w:r>
    </w:p>
    <w:p w14:paraId="15F0AC4D" w14:textId="77777777" w:rsidR="007A2728" w:rsidRDefault="007A2728" w:rsidP="007A2728">
      <w:pPr>
        <w:spacing w:before="120" w:after="240"/>
      </w:pPr>
      <w:r w:rsidRPr="008A0064">
        <w:rPr>
          <w:rFonts w:cs="Arial"/>
          <w:b/>
        </w:rPr>
        <w:t>Absolute Majority:</w:t>
      </w:r>
      <w:r w:rsidRPr="008A0064">
        <w:rPr>
          <w:rFonts w:cs="Arial"/>
          <w:b/>
        </w:rPr>
        <w:tab/>
        <w:t>No</w:t>
      </w:r>
      <w:r w:rsidRPr="008A0064">
        <w:t xml:space="preserve"> </w:t>
      </w:r>
    </w:p>
    <w:tbl>
      <w:tblPr>
        <w:tblStyle w:val="TableGrid"/>
        <w:tblW w:w="0" w:type="auto"/>
        <w:tblLook w:val="04A0" w:firstRow="1" w:lastRow="0" w:firstColumn="1" w:lastColumn="0" w:noHBand="0" w:noVBand="1"/>
      </w:tblPr>
      <w:tblGrid>
        <w:gridCol w:w="9629"/>
      </w:tblGrid>
      <w:tr w:rsidR="007A2728" w14:paraId="0A8E5888" w14:textId="77777777" w:rsidTr="0039052D">
        <w:tc>
          <w:tcPr>
            <w:tcW w:w="9629" w:type="dxa"/>
          </w:tcPr>
          <w:p w14:paraId="4D0EB7CD" w14:textId="77777777" w:rsidR="007A2728" w:rsidRPr="00133F4B" w:rsidRDefault="00133F4B" w:rsidP="00133F4B">
            <w:pPr>
              <w:pStyle w:val="ICHeading3"/>
              <w:spacing w:after="0"/>
              <w:rPr>
                <w:rFonts w:cs="Arial"/>
                <w:caps w:val="0"/>
              </w:rPr>
            </w:pPr>
            <w:bookmarkStart w:id="210" w:name="PDF2_Recommendations_11283"/>
            <w:bookmarkStart w:id="211" w:name="MoverSeconder_11283"/>
            <w:bookmarkEnd w:id="210"/>
            <w:r w:rsidRPr="00133F4B">
              <w:rPr>
                <w:rFonts w:cs="Arial"/>
                <w:caps w:val="0"/>
              </w:rPr>
              <w:lastRenderedPageBreak/>
              <w:t xml:space="preserve">RESOLUTION  </w:t>
            </w:r>
          </w:p>
          <w:bookmarkStart w:id="212" w:name="MinuteNumber_11283"/>
          <w:p w14:paraId="48AE054B" w14:textId="05498E92" w:rsidR="00133F4B" w:rsidRPr="00133F4B" w:rsidRDefault="00133F4B" w:rsidP="00133F4B">
            <w:pPr>
              <w:pStyle w:val="ICHeading3"/>
              <w:spacing w:before="0"/>
              <w:rPr>
                <w:rFonts w:cs="Arial"/>
                <w:caps w:val="0"/>
              </w:rPr>
            </w:pPr>
            <w:r w:rsidRPr="00133F4B">
              <w:rPr>
                <w:rFonts w:cs="Arial"/>
                <w:caps w:val="0"/>
              </w:rPr>
              <w:fldChar w:fldCharType="begin"/>
            </w:r>
            <w:r w:rsidRPr="00133F4B">
              <w:rPr>
                <w:rFonts w:cs="Arial"/>
                <w:caps w:val="0"/>
              </w:rPr>
              <w:instrText xml:space="preserve"> SEQ Minutes \# "00" \* MERGEFORMAT </w:instrText>
            </w:r>
            <w:r w:rsidRPr="00133F4B">
              <w:rPr>
                <w:rFonts w:cs="Arial"/>
                <w:caps w:val="0"/>
              </w:rPr>
              <w:fldChar w:fldCharType="separate"/>
            </w:r>
            <w:r w:rsidR="000B2CA5">
              <w:rPr>
                <w:rFonts w:cs="Arial"/>
                <w:caps w:val="0"/>
                <w:noProof/>
              </w:rPr>
              <w:t>13</w:t>
            </w:r>
            <w:r w:rsidRPr="00133F4B">
              <w:rPr>
                <w:rFonts w:cs="Arial"/>
                <w:caps w:val="0"/>
              </w:rPr>
              <w:fldChar w:fldCharType="end"/>
            </w:r>
            <w:r w:rsidRPr="00133F4B">
              <w:rPr>
                <w:rFonts w:cs="Arial"/>
                <w:caps w:val="0"/>
              </w:rPr>
              <w:t>0320</w:t>
            </w:r>
            <w:bookmarkEnd w:id="212"/>
          </w:p>
          <w:p w14:paraId="570DF592" w14:textId="77777777" w:rsidR="00133F4B" w:rsidRPr="00133F4B" w:rsidRDefault="00133F4B" w:rsidP="00133F4B">
            <w:pPr>
              <w:tabs>
                <w:tab w:val="left" w:pos="3969"/>
              </w:tabs>
              <w:jc w:val="left"/>
              <w:rPr>
                <w:rFonts w:cs="Arial"/>
                <w:b/>
              </w:rPr>
            </w:pPr>
            <w:r w:rsidRPr="00133F4B">
              <w:rPr>
                <w:rFonts w:cs="Arial"/>
                <w:b/>
              </w:rPr>
              <w:t>Moved: Cr Kevin Trent</w:t>
            </w:r>
            <w:r w:rsidRPr="00133F4B">
              <w:rPr>
                <w:rFonts w:cs="Arial"/>
                <w:b/>
              </w:rPr>
              <w:tab/>
              <w:t>Seconded: Cr Ashley Garratt</w:t>
            </w:r>
            <w:bookmarkEnd w:id="211"/>
          </w:p>
          <w:p w14:paraId="4D92CE63" w14:textId="77777777" w:rsidR="007A2728" w:rsidRPr="00133F4B" w:rsidRDefault="007A2728" w:rsidP="0039052D">
            <w:pPr>
              <w:rPr>
                <w:rFonts w:cs="Arial"/>
                <w:b/>
              </w:rPr>
            </w:pPr>
            <w:r w:rsidRPr="00133F4B">
              <w:rPr>
                <w:rFonts w:cs="Arial"/>
                <w:b/>
              </w:rPr>
              <w:t>That Council approves the applications for a payment agreement as detailed within Confidential Appendix 1, with the condition that any default may result in legal action.</w:t>
            </w:r>
          </w:p>
          <w:p w14:paraId="14047878" w14:textId="77777777" w:rsidR="007A2728" w:rsidRPr="00133F4B" w:rsidRDefault="00133F4B" w:rsidP="00133F4B">
            <w:pPr>
              <w:jc w:val="right"/>
              <w:rPr>
                <w:rFonts w:cs="Arial"/>
                <w:b/>
              </w:rPr>
            </w:pPr>
            <w:bookmarkStart w:id="213" w:name="Carried_11283"/>
            <w:r w:rsidRPr="00133F4B">
              <w:rPr>
                <w:rFonts w:cs="Arial"/>
                <w:b/>
                <w:i/>
                <w:caps/>
              </w:rPr>
              <w:t>Carried: 7/0</w:t>
            </w:r>
            <w:bookmarkEnd w:id="213"/>
          </w:p>
        </w:tc>
      </w:tr>
    </w:tbl>
    <w:p w14:paraId="11E71115" w14:textId="77777777" w:rsidR="007A2728" w:rsidRDefault="007A2728" w:rsidP="007A2728">
      <w:pPr>
        <w:spacing w:after="0"/>
        <w:rPr>
          <w:noProof/>
        </w:rPr>
      </w:pPr>
      <w:r>
        <w:rPr>
          <w:noProof/>
        </w:rPr>
        <w:t xml:space="preserve"> </w:t>
      </w:r>
      <w:bookmarkStart w:id="214" w:name="PageSet_Report_11283"/>
      <w:bookmarkEnd w:id="214"/>
    </w:p>
    <w:p w14:paraId="68870487" w14:textId="77777777" w:rsidR="007A2728" w:rsidRDefault="007A2728" w:rsidP="007A2728">
      <w:pPr>
        <w:spacing w:after="0"/>
        <w:rPr>
          <w:noProof/>
        </w:rPr>
        <w:sectPr w:rsidR="007A2728" w:rsidSect="007A2728">
          <w:headerReference w:type="even" r:id="rId99"/>
          <w:headerReference w:type="default" r:id="rId100"/>
          <w:footerReference w:type="even" r:id="rId101"/>
          <w:footerReference w:type="default" r:id="rId102"/>
          <w:headerReference w:type="first" r:id="rId103"/>
          <w:footerReference w:type="first" r:id="rId104"/>
          <w:pgSz w:w="11907" w:h="16839" w:code="9"/>
          <w:pgMar w:top="1134" w:right="1134" w:bottom="1134" w:left="1134" w:header="567" w:footer="567" w:gutter="0"/>
          <w:cols w:space="720"/>
          <w:formProt w:val="0"/>
          <w:docGrid w:linePitch="299"/>
        </w:sectPr>
      </w:pPr>
    </w:p>
    <w:p w14:paraId="1EC5AE33" w14:textId="77777777" w:rsidR="007A2728" w:rsidRPr="007A2728" w:rsidRDefault="007A2728" w:rsidP="007A2728">
      <w:pPr>
        <w:pStyle w:val="ICTOC5MINS"/>
      </w:pPr>
      <w:bookmarkStart w:id="215" w:name="PDF2_ReportName_11297"/>
      <w:bookmarkStart w:id="216" w:name="_Toc36629033"/>
      <w:bookmarkEnd w:id="215"/>
      <w:r w:rsidRPr="007A2728">
        <w:lastRenderedPageBreak/>
        <w:t>SY043-03/20</w:t>
      </w:r>
      <w:r w:rsidRPr="007A2728">
        <w:tab/>
        <w:t>Financial Report for February 2020</w:t>
      </w:r>
      <w:bookmarkEnd w:id="2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rsidRPr="007A2728" w14:paraId="17B37CFF" w14:textId="77777777" w:rsidTr="0039052D">
        <w:tc>
          <w:tcPr>
            <w:tcW w:w="2211" w:type="dxa"/>
          </w:tcPr>
          <w:p w14:paraId="20B8975F" w14:textId="77777777" w:rsidR="007A2728" w:rsidRPr="007A2728" w:rsidRDefault="007A2728" w:rsidP="007A2728">
            <w:pPr>
              <w:spacing w:before="120"/>
              <w:jc w:val="left"/>
              <w:rPr>
                <w:b/>
              </w:rPr>
            </w:pPr>
            <w:r w:rsidRPr="007A2728">
              <w:rPr>
                <w:b/>
                <w:szCs w:val="24"/>
              </w:rPr>
              <w:t>File Number:</w:t>
            </w:r>
          </w:p>
        </w:tc>
        <w:tc>
          <w:tcPr>
            <w:tcW w:w="7428" w:type="dxa"/>
          </w:tcPr>
          <w:p w14:paraId="6493DDDE" w14:textId="77777777" w:rsidR="007A2728" w:rsidRPr="007A2728" w:rsidRDefault="007A2728" w:rsidP="007A2728">
            <w:pPr>
              <w:spacing w:before="120"/>
              <w:rPr>
                <w:b/>
              </w:rPr>
            </w:pPr>
            <w:r w:rsidRPr="007A2728">
              <w:rPr>
                <w:b/>
                <w:szCs w:val="24"/>
              </w:rPr>
              <w:t>FI.FRP</w:t>
            </w:r>
          </w:p>
        </w:tc>
      </w:tr>
      <w:tr w:rsidR="007A2728" w:rsidRPr="007A2728" w14:paraId="501CD33C" w14:textId="77777777" w:rsidTr="0039052D">
        <w:tc>
          <w:tcPr>
            <w:tcW w:w="2211" w:type="dxa"/>
          </w:tcPr>
          <w:p w14:paraId="5BCEF2F7" w14:textId="77777777" w:rsidR="007A2728" w:rsidRPr="007A2728" w:rsidRDefault="007A2728" w:rsidP="007A2728">
            <w:pPr>
              <w:spacing w:before="120"/>
              <w:jc w:val="left"/>
              <w:rPr>
                <w:b/>
              </w:rPr>
            </w:pPr>
            <w:r w:rsidRPr="007A2728">
              <w:rPr>
                <w:b/>
                <w:szCs w:val="24"/>
              </w:rPr>
              <w:t>Author:</w:t>
            </w:r>
          </w:p>
        </w:tc>
        <w:tc>
          <w:tcPr>
            <w:tcW w:w="7428" w:type="dxa"/>
          </w:tcPr>
          <w:p w14:paraId="2D4BCDA4" w14:textId="77777777" w:rsidR="007A2728" w:rsidRPr="007A2728" w:rsidRDefault="007A2728" w:rsidP="007A2728">
            <w:pPr>
              <w:spacing w:before="120"/>
              <w:rPr>
                <w:b/>
              </w:rPr>
            </w:pPr>
            <w:r w:rsidRPr="007A2728">
              <w:rPr>
                <w:b/>
                <w:szCs w:val="24"/>
              </w:rPr>
              <w:t>Tabitha Bateman, Finance Manager</w:t>
            </w:r>
          </w:p>
        </w:tc>
      </w:tr>
      <w:tr w:rsidR="007A2728" w:rsidRPr="007A2728" w14:paraId="1CA21FDC" w14:textId="77777777" w:rsidTr="0039052D">
        <w:tc>
          <w:tcPr>
            <w:tcW w:w="2211" w:type="dxa"/>
          </w:tcPr>
          <w:p w14:paraId="7CE089A6" w14:textId="77777777" w:rsidR="007A2728" w:rsidRPr="007A2728" w:rsidRDefault="007A2728" w:rsidP="007A2728">
            <w:pPr>
              <w:spacing w:before="120"/>
              <w:jc w:val="left"/>
              <w:rPr>
                <w:b/>
              </w:rPr>
            </w:pPr>
            <w:r w:rsidRPr="007A2728">
              <w:rPr>
                <w:b/>
                <w:szCs w:val="24"/>
              </w:rPr>
              <w:t>Authoriser:</w:t>
            </w:r>
          </w:p>
        </w:tc>
        <w:tc>
          <w:tcPr>
            <w:tcW w:w="7428" w:type="dxa"/>
          </w:tcPr>
          <w:p w14:paraId="4D0D91E0" w14:textId="77777777" w:rsidR="007A2728" w:rsidRPr="007A2728" w:rsidRDefault="007A2728" w:rsidP="007A2728">
            <w:pPr>
              <w:spacing w:before="120"/>
              <w:rPr>
                <w:b/>
              </w:rPr>
            </w:pPr>
            <w:r w:rsidRPr="007A2728">
              <w:rPr>
                <w:rFonts w:cs="Arial"/>
                <w:b/>
              </w:rPr>
              <w:t>Suzie Haslehurst, Executive Manager, Corporate &amp; Community Services</w:t>
            </w:r>
            <w:r w:rsidRPr="007A2728">
              <w:rPr>
                <w:b/>
              </w:rPr>
              <w:t xml:space="preserve"> </w:t>
            </w:r>
          </w:p>
        </w:tc>
      </w:tr>
      <w:tr w:rsidR="007A2728" w:rsidRPr="007A2728" w14:paraId="61FFA15B" w14:textId="77777777" w:rsidTr="0039052D">
        <w:tc>
          <w:tcPr>
            <w:tcW w:w="2211" w:type="dxa"/>
          </w:tcPr>
          <w:p w14:paraId="12ACFA77" w14:textId="77777777" w:rsidR="007A2728" w:rsidRPr="007A2728" w:rsidRDefault="007A2728" w:rsidP="007A2728">
            <w:pPr>
              <w:spacing w:before="120"/>
              <w:jc w:val="left"/>
              <w:rPr>
                <w:b/>
              </w:rPr>
            </w:pPr>
            <w:r w:rsidRPr="007A2728">
              <w:rPr>
                <w:b/>
              </w:rPr>
              <w:t>Previously before Council:</w:t>
            </w:r>
          </w:p>
        </w:tc>
        <w:tc>
          <w:tcPr>
            <w:tcW w:w="7428" w:type="dxa"/>
          </w:tcPr>
          <w:p w14:paraId="11115BE9" w14:textId="77777777" w:rsidR="007A2728" w:rsidRPr="007A2728" w:rsidRDefault="007A2728" w:rsidP="007A2728">
            <w:pPr>
              <w:spacing w:before="120"/>
              <w:jc w:val="left"/>
              <w:rPr>
                <w:b/>
              </w:rPr>
            </w:pPr>
            <w:r w:rsidRPr="007A2728">
              <w:rPr>
                <w:b/>
              </w:rPr>
              <w:t xml:space="preserve">Not Applicable </w:t>
            </w:r>
          </w:p>
        </w:tc>
      </w:tr>
      <w:tr w:rsidR="007A2728" w:rsidRPr="007A2728" w14:paraId="7D8CF664" w14:textId="77777777" w:rsidTr="0039052D">
        <w:tc>
          <w:tcPr>
            <w:tcW w:w="2211" w:type="dxa"/>
          </w:tcPr>
          <w:p w14:paraId="26DE043D" w14:textId="77777777" w:rsidR="007A2728" w:rsidRPr="007A2728" w:rsidRDefault="007A2728" w:rsidP="007A2728">
            <w:pPr>
              <w:spacing w:before="120"/>
              <w:jc w:val="left"/>
              <w:rPr>
                <w:b/>
              </w:rPr>
            </w:pPr>
            <w:bookmarkStart w:id="217" w:name="PDF2_Attachments_11297" w:colFirst="0" w:colLast="1"/>
            <w:r w:rsidRPr="007A2728">
              <w:rPr>
                <w:b/>
                <w:szCs w:val="24"/>
              </w:rPr>
              <w:t>Appendices:</w:t>
            </w:r>
          </w:p>
        </w:tc>
        <w:tc>
          <w:tcPr>
            <w:tcW w:w="7428" w:type="dxa"/>
          </w:tcPr>
          <w:p w14:paraId="2E556C62" w14:textId="77777777" w:rsidR="007A2728" w:rsidRPr="007A2728" w:rsidRDefault="007A2728" w:rsidP="007A2728">
            <w:pPr>
              <w:tabs>
                <w:tab w:val="left" w:pos="567"/>
              </w:tabs>
              <w:spacing w:before="120" w:after="0"/>
              <w:ind w:left="567" w:hanging="567"/>
              <w:rPr>
                <w:rFonts w:cs="Arial"/>
                <w:b/>
              </w:rPr>
            </w:pPr>
            <w:r w:rsidRPr="007A2728">
              <w:rPr>
                <w:rFonts w:cs="Arial"/>
                <w:b/>
              </w:rPr>
              <w:t>1.</w:t>
            </w:r>
            <w:r w:rsidRPr="007A2728">
              <w:rPr>
                <w:rFonts w:cs="Arial"/>
                <w:b/>
              </w:rPr>
              <w:tab/>
              <w:t xml:space="preserve">Monthly Financial Statements - February 2020 </w:t>
            </w:r>
            <w:bookmarkStart w:id="218" w:name="PDFA_11297_1"/>
            <w:r w:rsidRPr="007A2728">
              <w:rPr>
                <w:rFonts w:cs="Arial"/>
                <w:b/>
              </w:rPr>
              <w:t xml:space="preserve"> </w:t>
            </w:r>
            <w:bookmarkEnd w:id="218"/>
          </w:p>
          <w:p w14:paraId="1E2BA560" w14:textId="77777777" w:rsidR="007A2728" w:rsidRPr="007A2728" w:rsidRDefault="007A2728" w:rsidP="007A2728">
            <w:pPr>
              <w:tabs>
                <w:tab w:val="left" w:pos="567"/>
              </w:tabs>
              <w:spacing w:after="0"/>
              <w:ind w:left="567" w:hanging="567"/>
              <w:rPr>
                <w:rFonts w:cs="Arial"/>
                <w:b/>
              </w:rPr>
            </w:pPr>
            <w:r w:rsidRPr="007A2728">
              <w:rPr>
                <w:rFonts w:cs="Arial"/>
                <w:b/>
              </w:rPr>
              <w:t>2.</w:t>
            </w:r>
            <w:r w:rsidRPr="007A2728">
              <w:rPr>
                <w:rFonts w:cs="Arial"/>
                <w:b/>
              </w:rPr>
              <w:tab/>
              <w:t xml:space="preserve">Creditors Payments Listing - February 2020 </w:t>
            </w:r>
            <w:bookmarkStart w:id="219" w:name="PDFA_11297_2"/>
            <w:r w:rsidRPr="007A2728">
              <w:rPr>
                <w:rFonts w:cs="Arial"/>
                <w:b/>
              </w:rPr>
              <w:t xml:space="preserve"> </w:t>
            </w:r>
            <w:bookmarkEnd w:id="219"/>
          </w:p>
          <w:p w14:paraId="0B740914" w14:textId="77777777" w:rsidR="007A2728" w:rsidRPr="007A2728" w:rsidRDefault="007A2728" w:rsidP="007A2728">
            <w:pPr>
              <w:tabs>
                <w:tab w:val="left" w:pos="567"/>
              </w:tabs>
              <w:ind w:left="567" w:hanging="567"/>
              <w:rPr>
                <w:b/>
              </w:rPr>
            </w:pPr>
            <w:r w:rsidRPr="007A2728">
              <w:rPr>
                <w:rFonts w:cs="Arial"/>
                <w:b/>
              </w:rPr>
              <w:t>3.</w:t>
            </w:r>
            <w:r w:rsidRPr="007A2728">
              <w:rPr>
                <w:rFonts w:cs="Arial"/>
                <w:b/>
              </w:rPr>
              <w:tab/>
              <w:t xml:space="preserve">Business Card Statement and Transaction Summary </w:t>
            </w:r>
            <w:bookmarkStart w:id="220" w:name="PDFA_11297_3"/>
            <w:r w:rsidRPr="007A2728">
              <w:rPr>
                <w:rFonts w:cs="Arial"/>
                <w:b/>
              </w:rPr>
              <w:t xml:space="preserve"> </w:t>
            </w:r>
            <w:bookmarkEnd w:id="220"/>
            <w:r w:rsidRPr="007A2728">
              <w:rPr>
                <w:b/>
              </w:rPr>
              <w:t xml:space="preserve"> </w:t>
            </w:r>
          </w:p>
        </w:tc>
      </w:tr>
    </w:tbl>
    <w:bookmarkEnd w:id="217"/>
    <w:p w14:paraId="23D54806" w14:textId="77777777" w:rsidR="007A2728" w:rsidRPr="007A2728" w:rsidRDefault="007A2728" w:rsidP="007A2728">
      <w:pPr>
        <w:spacing w:after="0"/>
      </w:pPr>
      <w:r w:rsidRPr="007A2728">
        <w:t xml:space="preserve"> </w:t>
      </w:r>
    </w:p>
    <w:p w14:paraId="4838E505" w14:textId="77777777" w:rsidR="007A2728" w:rsidRPr="007A2728" w:rsidRDefault="007A2728" w:rsidP="007A2728">
      <w:pPr>
        <w:keepNext/>
        <w:tabs>
          <w:tab w:val="left" w:pos="4111"/>
        </w:tabs>
        <w:outlineLvl w:val="2"/>
        <w:rPr>
          <w:rFonts w:eastAsia="Times New Roman" w:cs="Times New Roman"/>
          <w:b/>
          <w:caps/>
          <w:szCs w:val="20"/>
        </w:rPr>
      </w:pPr>
      <w:r w:rsidRPr="007A2728">
        <w:rPr>
          <w:rFonts w:eastAsia="Times New Roman" w:cs="Times New Roman"/>
          <w:b/>
          <w:caps/>
          <w:szCs w:val="20"/>
        </w:rPr>
        <w:t>Nature of Council’s Role in the Matter</w:t>
      </w:r>
    </w:p>
    <w:p w14:paraId="49B6DEA9" w14:textId="77777777" w:rsidR="007A2728" w:rsidRPr="007A2728" w:rsidRDefault="007A2728" w:rsidP="007A2728">
      <w:pPr>
        <w:spacing w:after="0" w:line="259" w:lineRule="auto"/>
        <w:ind w:left="720" w:hanging="360"/>
        <w:rPr>
          <w:rFonts w:cs="Arial"/>
        </w:rPr>
      </w:pPr>
      <w:r w:rsidRPr="007A2728">
        <w:rPr>
          <w:rFonts w:ascii="Symbol" w:hAnsi="Symbol" w:cs="Arial"/>
        </w:rPr>
        <w:t></w:t>
      </w:r>
      <w:r w:rsidRPr="007A2728">
        <w:rPr>
          <w:rFonts w:ascii="Symbol" w:hAnsi="Symbol" w:cs="Arial"/>
        </w:rPr>
        <w:tab/>
      </w:r>
      <w:r w:rsidRPr="007A2728">
        <w:rPr>
          <w:rFonts w:cs="Arial"/>
        </w:rPr>
        <w:t>Legislative</w:t>
      </w:r>
    </w:p>
    <w:p w14:paraId="0788DE2D" w14:textId="77777777" w:rsidR="007A2728" w:rsidRPr="007A2728" w:rsidRDefault="007A2728" w:rsidP="007A2728">
      <w:pPr>
        <w:spacing w:after="0" w:line="259" w:lineRule="auto"/>
        <w:ind w:left="720" w:hanging="360"/>
        <w:rPr>
          <w:rFonts w:cs="Arial"/>
        </w:rPr>
      </w:pPr>
      <w:r w:rsidRPr="007A2728">
        <w:rPr>
          <w:rFonts w:ascii="Symbol" w:hAnsi="Symbol" w:cs="Arial"/>
        </w:rPr>
        <w:t></w:t>
      </w:r>
      <w:r w:rsidRPr="007A2728">
        <w:rPr>
          <w:rFonts w:ascii="Symbol" w:hAnsi="Symbol" w:cs="Arial"/>
        </w:rPr>
        <w:tab/>
      </w:r>
      <w:r w:rsidRPr="007A2728">
        <w:rPr>
          <w:rFonts w:cs="Arial"/>
        </w:rPr>
        <w:t>Review</w:t>
      </w:r>
    </w:p>
    <w:p w14:paraId="28C02397"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Purpose of Report</w:t>
      </w:r>
    </w:p>
    <w:p w14:paraId="6E221704" w14:textId="77777777" w:rsidR="007A2728" w:rsidRPr="007A2728" w:rsidRDefault="007A2728" w:rsidP="007A2728">
      <w:r w:rsidRPr="007A2728">
        <w:rPr>
          <w:rFonts w:cs="Arial"/>
        </w:rPr>
        <w:t>The purpose of financial reporting and the preparation of monthly financial statements is to communicate information about the financial position and operating results of the Shire of York to Councillors and the community and monitors the local government’s performance against budgets.</w:t>
      </w:r>
    </w:p>
    <w:p w14:paraId="2CD9F961"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Background</w:t>
      </w:r>
    </w:p>
    <w:p w14:paraId="4140BAB5" w14:textId="77777777" w:rsidR="007A2728" w:rsidRPr="007A2728" w:rsidRDefault="007A2728" w:rsidP="007A2728">
      <w:pPr>
        <w:autoSpaceDE w:val="0"/>
        <w:autoSpaceDN w:val="0"/>
        <w:adjustRightInd w:val="0"/>
        <w:rPr>
          <w:rFonts w:cs="Arial"/>
        </w:rPr>
      </w:pPr>
      <w:r w:rsidRPr="007A2728">
        <w:rPr>
          <w:rFonts w:cs="Arial"/>
        </w:rPr>
        <w:t xml:space="preserve">Local governments are required to prepare general purpose financial reports in accordance with the </w:t>
      </w:r>
      <w:r w:rsidRPr="007A2728">
        <w:rPr>
          <w:rFonts w:cs="Arial"/>
          <w:i/>
        </w:rPr>
        <w:t>Local Government Act 1995</w:t>
      </w:r>
      <w:r w:rsidRPr="007A2728">
        <w:rPr>
          <w:rFonts w:cs="Arial"/>
        </w:rPr>
        <w:t xml:space="preserve">, the </w:t>
      </w:r>
      <w:r w:rsidRPr="007A2728">
        <w:rPr>
          <w:rFonts w:cs="Arial"/>
          <w:i/>
        </w:rPr>
        <w:t>Local Government (Financial Management) Regulations 1996</w:t>
      </w:r>
      <w:r w:rsidRPr="007A2728">
        <w:rPr>
          <w:rFonts w:cs="Arial"/>
        </w:rPr>
        <w:t xml:space="preserve"> and the </w:t>
      </w:r>
      <w:r w:rsidRPr="007A2728">
        <w:rPr>
          <w:rFonts w:cs="Arial"/>
          <w:i/>
        </w:rPr>
        <w:t>Australian Accounting Standards</w:t>
      </w:r>
      <w:r w:rsidRPr="007A2728">
        <w:rPr>
          <w:rFonts w:cs="Arial"/>
        </w:rPr>
        <w:t>.</w:t>
      </w:r>
    </w:p>
    <w:p w14:paraId="6B477BA2" w14:textId="77777777" w:rsidR="007A2728" w:rsidRPr="007A2728" w:rsidRDefault="007A2728" w:rsidP="007A2728">
      <w:pPr>
        <w:autoSpaceDE w:val="0"/>
        <w:autoSpaceDN w:val="0"/>
        <w:adjustRightInd w:val="0"/>
        <w:rPr>
          <w:rFonts w:cs="Arial"/>
        </w:rPr>
      </w:pPr>
      <w:r w:rsidRPr="007A2728">
        <w:rPr>
          <w:rFonts w:cs="Arial"/>
        </w:rPr>
        <w:t>A statement of financial activity and any accompanying documents are to be presented to the Council at an ordinary meeting of the Council within two months after the end of the month to which the statement relates. The Statement of Financial Activity summarises the Shire’s operating activities and non-operating activities.</w:t>
      </w:r>
    </w:p>
    <w:p w14:paraId="305ED370"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Comments and Details</w:t>
      </w:r>
    </w:p>
    <w:p w14:paraId="40E24495" w14:textId="77777777" w:rsidR="007A2728" w:rsidRPr="007A2728" w:rsidRDefault="007A2728" w:rsidP="007A2728">
      <w:pPr>
        <w:rPr>
          <w:rFonts w:cs="Arial"/>
        </w:rPr>
      </w:pPr>
      <w:r w:rsidRPr="007A2728">
        <w:rPr>
          <w:rFonts w:cs="Arial"/>
        </w:rPr>
        <w:t>The Financial Report for the period ending 29 February 2020 is presented for Council’s consideration and includes the following;</w:t>
      </w:r>
    </w:p>
    <w:p w14:paraId="436DDA40" w14:textId="77777777" w:rsidR="007A2728" w:rsidRPr="007A2728" w:rsidRDefault="007A2728" w:rsidP="007A2728">
      <w:pPr>
        <w:rPr>
          <w:rFonts w:cs="Arial"/>
        </w:rPr>
      </w:pPr>
      <w:r w:rsidRPr="007A2728">
        <w:rPr>
          <w:rFonts w:cs="Arial"/>
        </w:rPr>
        <w:t>•</w:t>
      </w:r>
      <w:r w:rsidRPr="007A2728">
        <w:rPr>
          <w:rFonts w:cs="Arial"/>
        </w:rPr>
        <w:tab/>
        <w:t>Monthly Statements for the period ended 29 February 2020</w:t>
      </w:r>
    </w:p>
    <w:p w14:paraId="685AA616" w14:textId="77777777" w:rsidR="007A2728" w:rsidRPr="007A2728" w:rsidRDefault="007A2728" w:rsidP="007A2728">
      <w:pPr>
        <w:rPr>
          <w:rFonts w:cs="Arial"/>
        </w:rPr>
      </w:pPr>
      <w:r w:rsidRPr="007A2728">
        <w:rPr>
          <w:rFonts w:cs="Arial"/>
        </w:rPr>
        <w:t>•</w:t>
      </w:r>
      <w:r w:rsidRPr="007A2728">
        <w:rPr>
          <w:rFonts w:cs="Arial"/>
        </w:rPr>
        <w:tab/>
        <w:t>List of Creditor Payments</w:t>
      </w:r>
    </w:p>
    <w:p w14:paraId="78A275DA" w14:textId="77777777" w:rsidR="007A2728" w:rsidRPr="007A2728" w:rsidRDefault="007A2728" w:rsidP="007A2728">
      <w:pPr>
        <w:rPr>
          <w:rFonts w:cs="Arial"/>
        </w:rPr>
      </w:pPr>
      <w:r w:rsidRPr="007A2728">
        <w:rPr>
          <w:rFonts w:cs="Arial"/>
        </w:rPr>
        <w:t>•</w:t>
      </w:r>
      <w:r w:rsidRPr="007A2728">
        <w:rPr>
          <w:rFonts w:cs="Arial"/>
        </w:rPr>
        <w:tab/>
        <w:t>Business Card Statement and Transaction Summary</w:t>
      </w:r>
    </w:p>
    <w:p w14:paraId="0B902090" w14:textId="77777777" w:rsidR="007A2728" w:rsidRPr="007A2728" w:rsidRDefault="007A2728" w:rsidP="007A2728">
      <w:pPr>
        <w:rPr>
          <w:rFonts w:cs="Arial"/>
        </w:rPr>
      </w:pPr>
      <w:r w:rsidRPr="007A2728">
        <w:rPr>
          <w:rFonts w:cs="Arial"/>
        </w:rPr>
        <w:t>The following information provides balances for key financial areas for the Shire of York’s financial position as at 29 February 2020;</w:t>
      </w:r>
    </w:p>
    <w:p w14:paraId="333DEB3C" w14:textId="77777777" w:rsidR="007A2728" w:rsidRPr="007A2728" w:rsidRDefault="007A2728" w:rsidP="007A2728">
      <w:pPr>
        <w:rPr>
          <w:rFonts w:cs="Arial"/>
        </w:rPr>
      </w:pPr>
    </w:p>
    <w:p w14:paraId="69763C1A" w14:textId="77777777" w:rsidR="007A2728" w:rsidRPr="007A2728" w:rsidRDefault="007A2728" w:rsidP="007A2728">
      <w:pPr>
        <w:rPr>
          <w:rFonts w:cs="Arial"/>
        </w:rPr>
      </w:pPr>
    </w:p>
    <w:p w14:paraId="77ECB371" w14:textId="77777777" w:rsidR="007A2728" w:rsidRPr="007A2728" w:rsidRDefault="007A2728" w:rsidP="007A2728">
      <w:pPr>
        <w:rPr>
          <w:rFonts w:cs="Arial"/>
        </w:rPr>
      </w:pPr>
    </w:p>
    <w:p w14:paraId="4EACFBDF" w14:textId="77777777" w:rsidR="007A2728" w:rsidRPr="007A2728" w:rsidRDefault="007A2728" w:rsidP="007A2728">
      <w:pPr>
        <w:rPr>
          <w:rFonts w:cs="Arial"/>
        </w:rPr>
      </w:pPr>
    </w:p>
    <w:p w14:paraId="5D4783BC" w14:textId="77777777" w:rsidR="007A2728" w:rsidRPr="007A2728" w:rsidRDefault="007A2728" w:rsidP="007A2728">
      <w:pPr>
        <w:rPr>
          <w:rFonts w:cs="Arial"/>
          <w:i/>
          <w:u w:val="single"/>
        </w:rPr>
      </w:pPr>
    </w:p>
    <w:p w14:paraId="1B95A874" w14:textId="77777777" w:rsidR="007A2728" w:rsidRPr="007A2728" w:rsidRDefault="007A2728" w:rsidP="007A2728">
      <w:pPr>
        <w:rPr>
          <w:rFonts w:cs="Arial"/>
          <w:i/>
          <w:u w:val="single"/>
        </w:rPr>
      </w:pPr>
    </w:p>
    <w:p w14:paraId="576C25DB" w14:textId="77777777" w:rsidR="007A2728" w:rsidRPr="007A2728" w:rsidRDefault="007A2728" w:rsidP="007A2728">
      <w:pPr>
        <w:rPr>
          <w:rFonts w:cs="Arial"/>
          <w:bCs/>
          <w:i/>
          <w:u w:val="single"/>
        </w:rPr>
      </w:pPr>
      <w:r w:rsidRPr="007A2728">
        <w:rPr>
          <w:rFonts w:cs="Arial"/>
          <w:i/>
          <w:u w:val="single"/>
        </w:rPr>
        <w:lastRenderedPageBreak/>
        <w:t>Outstanding Rates and Services</w:t>
      </w:r>
    </w:p>
    <w:p w14:paraId="6AF539D8" w14:textId="77777777" w:rsidR="007A2728" w:rsidRPr="007A2728" w:rsidRDefault="007A2728" w:rsidP="007A2728">
      <w:pPr>
        <w:rPr>
          <w:rFonts w:cs="Arial"/>
        </w:rPr>
      </w:pPr>
      <w:r w:rsidRPr="007A2728">
        <w:rPr>
          <w:rFonts w:cs="Arial"/>
        </w:rPr>
        <w:t>The total outstanding rates balance at the end of February was $ 1,999,043 compared to $2,160,599 as at 31 January 2020. The final instalment is due 20 March 2020 and represents approximately $512,000 of the outstanding balance.</w:t>
      </w:r>
    </w:p>
    <w:tbl>
      <w:tblPr>
        <w:tblW w:w="9639" w:type="dxa"/>
        <w:tblLook w:val="04A0" w:firstRow="1" w:lastRow="0" w:firstColumn="1" w:lastColumn="0" w:noHBand="0" w:noVBand="1"/>
      </w:tblPr>
      <w:tblGrid>
        <w:gridCol w:w="1900"/>
        <w:gridCol w:w="1257"/>
        <w:gridCol w:w="1695"/>
        <w:gridCol w:w="770"/>
        <w:gridCol w:w="272"/>
        <w:gridCol w:w="1374"/>
        <w:gridCol w:w="1496"/>
        <w:gridCol w:w="875"/>
      </w:tblGrid>
      <w:tr w:rsidR="007A2728" w:rsidRPr="007A2728" w14:paraId="0308563E" w14:textId="77777777" w:rsidTr="0039052D">
        <w:trPr>
          <w:trHeight w:val="245"/>
        </w:trPr>
        <w:tc>
          <w:tcPr>
            <w:tcW w:w="1901" w:type="dxa"/>
            <w:tcBorders>
              <w:top w:val="nil"/>
              <w:left w:val="nil"/>
              <w:bottom w:val="nil"/>
              <w:right w:val="nil"/>
            </w:tcBorders>
            <w:shd w:val="clear" w:color="000000" w:fill="DCE6F1"/>
            <w:noWrap/>
            <w:vAlign w:val="bottom"/>
            <w:hideMark/>
          </w:tcPr>
          <w:p w14:paraId="5CB8F3E6" w14:textId="77777777" w:rsidR="007A2728" w:rsidRPr="007A2728" w:rsidRDefault="007A2728" w:rsidP="007A2728">
            <w:pPr>
              <w:spacing w:after="0"/>
              <w:jc w:val="left"/>
              <w:rPr>
                <w:rFonts w:eastAsia="Times New Roman" w:cs="Arial"/>
                <w:b/>
                <w:bCs/>
                <w:sz w:val="20"/>
                <w:szCs w:val="20"/>
                <w:lang w:eastAsia="en-AU"/>
              </w:rPr>
            </w:pPr>
            <w:r w:rsidRPr="007A2728">
              <w:rPr>
                <w:rFonts w:eastAsia="Times New Roman" w:cs="Arial"/>
                <w:b/>
                <w:bCs/>
                <w:sz w:val="20"/>
                <w:szCs w:val="20"/>
                <w:lang w:eastAsia="en-AU"/>
              </w:rPr>
              <w:t xml:space="preserve">Current Year </w:t>
            </w:r>
          </w:p>
        </w:tc>
        <w:tc>
          <w:tcPr>
            <w:tcW w:w="1257" w:type="dxa"/>
            <w:tcBorders>
              <w:top w:val="nil"/>
              <w:left w:val="nil"/>
              <w:bottom w:val="nil"/>
              <w:right w:val="nil"/>
            </w:tcBorders>
            <w:shd w:val="clear" w:color="000000" w:fill="DCE6F1"/>
            <w:noWrap/>
            <w:vAlign w:val="bottom"/>
            <w:hideMark/>
          </w:tcPr>
          <w:p w14:paraId="3E71B611" w14:textId="77777777" w:rsidR="007A2728" w:rsidRPr="007A2728" w:rsidRDefault="007A2728" w:rsidP="007A2728">
            <w:pPr>
              <w:spacing w:after="0"/>
              <w:jc w:val="center"/>
              <w:rPr>
                <w:rFonts w:eastAsia="Times New Roman" w:cs="Arial"/>
                <w:b/>
                <w:bCs/>
                <w:sz w:val="20"/>
                <w:szCs w:val="20"/>
                <w:lang w:eastAsia="en-AU"/>
              </w:rPr>
            </w:pPr>
            <w:r w:rsidRPr="007A2728">
              <w:rPr>
                <w:rFonts w:eastAsia="Times New Roman" w:cs="Arial"/>
                <w:b/>
                <w:bCs/>
                <w:sz w:val="20"/>
                <w:szCs w:val="20"/>
                <w:lang w:eastAsia="en-AU"/>
              </w:rPr>
              <w:t>Properties</w:t>
            </w:r>
          </w:p>
        </w:tc>
        <w:tc>
          <w:tcPr>
            <w:tcW w:w="1695" w:type="dxa"/>
            <w:tcBorders>
              <w:top w:val="nil"/>
              <w:left w:val="nil"/>
              <w:bottom w:val="nil"/>
              <w:right w:val="nil"/>
            </w:tcBorders>
            <w:shd w:val="clear" w:color="000000" w:fill="DCE6F1"/>
            <w:noWrap/>
            <w:vAlign w:val="bottom"/>
            <w:hideMark/>
          </w:tcPr>
          <w:p w14:paraId="2B627927" w14:textId="77777777" w:rsidR="007A2728" w:rsidRPr="007A2728" w:rsidRDefault="007A2728" w:rsidP="007A2728">
            <w:pPr>
              <w:spacing w:after="0"/>
              <w:jc w:val="right"/>
              <w:rPr>
                <w:rFonts w:eastAsia="Times New Roman" w:cs="Arial"/>
                <w:b/>
                <w:bCs/>
                <w:sz w:val="20"/>
                <w:szCs w:val="20"/>
                <w:lang w:eastAsia="en-AU"/>
              </w:rPr>
            </w:pPr>
            <w:r w:rsidRPr="007A2728">
              <w:rPr>
                <w:rFonts w:eastAsia="Times New Roman" w:cs="Arial"/>
                <w:b/>
                <w:bCs/>
                <w:sz w:val="20"/>
                <w:szCs w:val="20"/>
                <w:lang w:eastAsia="en-AU"/>
              </w:rPr>
              <w:t>29/02/2020</w:t>
            </w:r>
          </w:p>
        </w:tc>
        <w:tc>
          <w:tcPr>
            <w:tcW w:w="770" w:type="dxa"/>
            <w:tcBorders>
              <w:top w:val="nil"/>
              <w:left w:val="nil"/>
              <w:bottom w:val="nil"/>
              <w:right w:val="nil"/>
            </w:tcBorders>
            <w:shd w:val="clear" w:color="000000" w:fill="DCE6F1"/>
            <w:noWrap/>
            <w:vAlign w:val="bottom"/>
            <w:hideMark/>
          </w:tcPr>
          <w:p w14:paraId="7BCE91E0" w14:textId="77777777" w:rsidR="007A2728" w:rsidRPr="007A2728" w:rsidRDefault="007A2728" w:rsidP="007A2728">
            <w:pPr>
              <w:spacing w:after="0"/>
              <w:jc w:val="center"/>
              <w:rPr>
                <w:rFonts w:eastAsia="Times New Roman" w:cs="Arial"/>
                <w:b/>
                <w:bCs/>
                <w:sz w:val="20"/>
                <w:szCs w:val="20"/>
                <w:lang w:eastAsia="en-AU"/>
              </w:rPr>
            </w:pPr>
            <w:r w:rsidRPr="007A2728">
              <w:rPr>
                <w:rFonts w:eastAsia="Times New Roman" w:cs="Arial"/>
                <w:b/>
                <w:bCs/>
                <w:sz w:val="20"/>
                <w:szCs w:val="20"/>
                <w:lang w:eastAsia="en-AU"/>
              </w:rPr>
              <w:t>%</w:t>
            </w:r>
          </w:p>
        </w:tc>
        <w:tc>
          <w:tcPr>
            <w:tcW w:w="272" w:type="dxa"/>
            <w:tcBorders>
              <w:top w:val="nil"/>
              <w:left w:val="nil"/>
              <w:bottom w:val="nil"/>
              <w:right w:val="nil"/>
            </w:tcBorders>
            <w:shd w:val="clear" w:color="000000" w:fill="DCE6F1"/>
            <w:noWrap/>
            <w:vAlign w:val="bottom"/>
            <w:hideMark/>
          </w:tcPr>
          <w:p w14:paraId="3EBF2DDE" w14:textId="77777777" w:rsidR="007A2728" w:rsidRPr="007A2728" w:rsidRDefault="007A2728" w:rsidP="007A2728">
            <w:pPr>
              <w:spacing w:after="0"/>
              <w:jc w:val="center"/>
              <w:rPr>
                <w:rFonts w:eastAsia="Times New Roman" w:cs="Arial"/>
                <w:b/>
                <w:bCs/>
                <w:sz w:val="20"/>
                <w:szCs w:val="20"/>
                <w:lang w:eastAsia="en-AU"/>
              </w:rPr>
            </w:pPr>
            <w:r w:rsidRPr="007A2728">
              <w:rPr>
                <w:rFonts w:eastAsia="Times New Roman" w:cs="Arial"/>
                <w:b/>
                <w:bCs/>
                <w:sz w:val="20"/>
                <w:szCs w:val="20"/>
                <w:lang w:eastAsia="en-AU"/>
              </w:rPr>
              <w:t> </w:t>
            </w:r>
          </w:p>
        </w:tc>
        <w:tc>
          <w:tcPr>
            <w:tcW w:w="1374" w:type="dxa"/>
            <w:tcBorders>
              <w:top w:val="nil"/>
              <w:left w:val="nil"/>
              <w:bottom w:val="nil"/>
              <w:right w:val="nil"/>
            </w:tcBorders>
            <w:shd w:val="clear" w:color="000000" w:fill="DCE6F1"/>
            <w:noWrap/>
            <w:vAlign w:val="bottom"/>
            <w:hideMark/>
          </w:tcPr>
          <w:p w14:paraId="474F8247" w14:textId="77777777" w:rsidR="007A2728" w:rsidRPr="007A2728" w:rsidRDefault="007A2728" w:rsidP="007A2728">
            <w:pPr>
              <w:spacing w:after="0"/>
              <w:jc w:val="center"/>
              <w:rPr>
                <w:rFonts w:eastAsia="Times New Roman" w:cs="Arial"/>
                <w:b/>
                <w:bCs/>
                <w:sz w:val="20"/>
                <w:szCs w:val="20"/>
                <w:lang w:eastAsia="en-AU"/>
              </w:rPr>
            </w:pPr>
            <w:r w:rsidRPr="007A2728">
              <w:rPr>
                <w:rFonts w:eastAsia="Times New Roman" w:cs="Arial"/>
                <w:b/>
                <w:bCs/>
                <w:sz w:val="20"/>
                <w:szCs w:val="20"/>
                <w:lang w:eastAsia="en-AU"/>
              </w:rPr>
              <w:t>Properties</w:t>
            </w:r>
          </w:p>
        </w:tc>
        <w:tc>
          <w:tcPr>
            <w:tcW w:w="1495" w:type="dxa"/>
            <w:tcBorders>
              <w:top w:val="nil"/>
              <w:left w:val="nil"/>
              <w:bottom w:val="nil"/>
              <w:right w:val="nil"/>
            </w:tcBorders>
            <w:shd w:val="clear" w:color="000000" w:fill="DCE6F1"/>
            <w:noWrap/>
            <w:vAlign w:val="bottom"/>
            <w:hideMark/>
          </w:tcPr>
          <w:p w14:paraId="5045B575" w14:textId="77777777" w:rsidR="007A2728" w:rsidRPr="007A2728" w:rsidRDefault="007A2728" w:rsidP="007A2728">
            <w:pPr>
              <w:spacing w:after="0"/>
              <w:jc w:val="right"/>
              <w:rPr>
                <w:rFonts w:eastAsia="Times New Roman" w:cs="Arial"/>
                <w:b/>
                <w:bCs/>
                <w:sz w:val="20"/>
                <w:szCs w:val="20"/>
                <w:lang w:eastAsia="en-AU"/>
              </w:rPr>
            </w:pPr>
            <w:r w:rsidRPr="007A2728">
              <w:rPr>
                <w:rFonts w:eastAsia="Times New Roman" w:cs="Arial"/>
                <w:b/>
                <w:bCs/>
                <w:sz w:val="20"/>
                <w:szCs w:val="20"/>
                <w:lang w:eastAsia="en-AU"/>
              </w:rPr>
              <w:t>28/02/2019</w:t>
            </w:r>
          </w:p>
        </w:tc>
        <w:tc>
          <w:tcPr>
            <w:tcW w:w="875" w:type="dxa"/>
            <w:tcBorders>
              <w:top w:val="nil"/>
              <w:left w:val="nil"/>
              <w:bottom w:val="nil"/>
              <w:right w:val="nil"/>
            </w:tcBorders>
            <w:shd w:val="clear" w:color="000000" w:fill="DCE6F1"/>
            <w:noWrap/>
            <w:vAlign w:val="bottom"/>
            <w:hideMark/>
          </w:tcPr>
          <w:p w14:paraId="1D4F3747" w14:textId="77777777" w:rsidR="007A2728" w:rsidRPr="007A2728" w:rsidRDefault="007A2728" w:rsidP="007A2728">
            <w:pPr>
              <w:spacing w:after="0"/>
              <w:jc w:val="center"/>
              <w:rPr>
                <w:rFonts w:eastAsia="Times New Roman" w:cs="Arial"/>
                <w:b/>
                <w:bCs/>
                <w:sz w:val="20"/>
                <w:szCs w:val="20"/>
                <w:lang w:eastAsia="en-AU"/>
              </w:rPr>
            </w:pPr>
            <w:r w:rsidRPr="007A2728">
              <w:rPr>
                <w:rFonts w:eastAsia="Times New Roman" w:cs="Arial"/>
                <w:b/>
                <w:bCs/>
                <w:sz w:val="20"/>
                <w:szCs w:val="20"/>
                <w:lang w:eastAsia="en-AU"/>
              </w:rPr>
              <w:t>%</w:t>
            </w:r>
          </w:p>
        </w:tc>
      </w:tr>
      <w:tr w:rsidR="007A2728" w:rsidRPr="007A2728" w14:paraId="7D9D400A" w14:textId="77777777" w:rsidTr="0039052D">
        <w:trPr>
          <w:trHeight w:val="346"/>
        </w:trPr>
        <w:tc>
          <w:tcPr>
            <w:tcW w:w="1901" w:type="dxa"/>
            <w:tcBorders>
              <w:top w:val="nil"/>
              <w:left w:val="nil"/>
              <w:bottom w:val="nil"/>
              <w:right w:val="nil"/>
            </w:tcBorders>
            <w:shd w:val="clear" w:color="auto" w:fill="auto"/>
            <w:noWrap/>
            <w:vAlign w:val="bottom"/>
            <w:hideMark/>
          </w:tcPr>
          <w:p w14:paraId="71E14BE2" w14:textId="77777777" w:rsidR="007A2728" w:rsidRPr="007A2728" w:rsidRDefault="007A2728" w:rsidP="007A2728">
            <w:pPr>
              <w:spacing w:after="0"/>
              <w:jc w:val="left"/>
              <w:rPr>
                <w:rFonts w:eastAsia="Times New Roman" w:cs="Arial"/>
                <w:sz w:val="20"/>
                <w:szCs w:val="20"/>
                <w:lang w:eastAsia="en-AU"/>
              </w:rPr>
            </w:pPr>
            <w:r w:rsidRPr="007A2728">
              <w:rPr>
                <w:rFonts w:eastAsia="Times New Roman" w:cs="Arial"/>
                <w:sz w:val="20"/>
                <w:szCs w:val="20"/>
                <w:lang w:eastAsia="en-AU"/>
              </w:rPr>
              <w:t>3 years and over</w:t>
            </w:r>
          </w:p>
        </w:tc>
        <w:tc>
          <w:tcPr>
            <w:tcW w:w="1257" w:type="dxa"/>
            <w:tcBorders>
              <w:top w:val="nil"/>
              <w:left w:val="nil"/>
              <w:bottom w:val="nil"/>
              <w:right w:val="nil"/>
            </w:tcBorders>
            <w:shd w:val="clear" w:color="auto" w:fill="auto"/>
            <w:noWrap/>
            <w:vAlign w:val="bottom"/>
            <w:hideMark/>
          </w:tcPr>
          <w:p w14:paraId="6B290241"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87</w:t>
            </w:r>
          </w:p>
        </w:tc>
        <w:tc>
          <w:tcPr>
            <w:tcW w:w="1695" w:type="dxa"/>
            <w:tcBorders>
              <w:top w:val="nil"/>
              <w:left w:val="nil"/>
              <w:bottom w:val="nil"/>
              <w:right w:val="nil"/>
            </w:tcBorders>
            <w:shd w:val="clear" w:color="auto" w:fill="auto"/>
            <w:noWrap/>
            <w:vAlign w:val="bottom"/>
            <w:hideMark/>
          </w:tcPr>
          <w:p w14:paraId="1F4870C6"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$455,960.88</w:t>
            </w:r>
          </w:p>
        </w:tc>
        <w:tc>
          <w:tcPr>
            <w:tcW w:w="770" w:type="dxa"/>
            <w:tcBorders>
              <w:top w:val="nil"/>
              <w:left w:val="nil"/>
              <w:bottom w:val="nil"/>
              <w:right w:val="nil"/>
            </w:tcBorders>
            <w:shd w:val="clear" w:color="auto" w:fill="auto"/>
            <w:noWrap/>
            <w:vAlign w:val="bottom"/>
            <w:hideMark/>
          </w:tcPr>
          <w:p w14:paraId="391B2AD4"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23%</w:t>
            </w:r>
          </w:p>
        </w:tc>
        <w:tc>
          <w:tcPr>
            <w:tcW w:w="272" w:type="dxa"/>
            <w:tcBorders>
              <w:top w:val="nil"/>
              <w:left w:val="nil"/>
              <w:bottom w:val="nil"/>
              <w:right w:val="nil"/>
            </w:tcBorders>
            <w:shd w:val="clear" w:color="auto" w:fill="auto"/>
            <w:noWrap/>
            <w:vAlign w:val="bottom"/>
            <w:hideMark/>
          </w:tcPr>
          <w:p w14:paraId="6246EB1E" w14:textId="77777777" w:rsidR="007A2728" w:rsidRPr="007A2728" w:rsidRDefault="007A2728" w:rsidP="007A2728">
            <w:pPr>
              <w:spacing w:after="0"/>
              <w:jc w:val="center"/>
              <w:rPr>
                <w:rFonts w:eastAsia="Times New Roman" w:cs="Arial"/>
                <w:sz w:val="20"/>
                <w:szCs w:val="20"/>
                <w:lang w:eastAsia="en-AU"/>
              </w:rPr>
            </w:pPr>
          </w:p>
        </w:tc>
        <w:tc>
          <w:tcPr>
            <w:tcW w:w="1374" w:type="dxa"/>
            <w:tcBorders>
              <w:top w:val="nil"/>
              <w:left w:val="nil"/>
              <w:bottom w:val="nil"/>
              <w:right w:val="nil"/>
            </w:tcBorders>
            <w:shd w:val="clear" w:color="auto" w:fill="auto"/>
            <w:noWrap/>
            <w:vAlign w:val="bottom"/>
            <w:hideMark/>
          </w:tcPr>
          <w:p w14:paraId="55B6D183"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68</w:t>
            </w:r>
          </w:p>
        </w:tc>
        <w:tc>
          <w:tcPr>
            <w:tcW w:w="1495" w:type="dxa"/>
            <w:tcBorders>
              <w:top w:val="nil"/>
              <w:left w:val="nil"/>
              <w:bottom w:val="nil"/>
              <w:right w:val="nil"/>
            </w:tcBorders>
            <w:shd w:val="clear" w:color="auto" w:fill="auto"/>
            <w:noWrap/>
            <w:vAlign w:val="bottom"/>
            <w:hideMark/>
          </w:tcPr>
          <w:p w14:paraId="619072D8"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$415,726.14</w:t>
            </w:r>
          </w:p>
        </w:tc>
        <w:tc>
          <w:tcPr>
            <w:tcW w:w="875" w:type="dxa"/>
            <w:tcBorders>
              <w:top w:val="nil"/>
              <w:left w:val="nil"/>
              <w:bottom w:val="nil"/>
              <w:right w:val="nil"/>
            </w:tcBorders>
            <w:shd w:val="clear" w:color="auto" w:fill="auto"/>
            <w:noWrap/>
            <w:vAlign w:val="bottom"/>
            <w:hideMark/>
          </w:tcPr>
          <w:p w14:paraId="7D92A3A7"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20%</w:t>
            </w:r>
          </w:p>
        </w:tc>
      </w:tr>
      <w:tr w:rsidR="007A2728" w:rsidRPr="007A2728" w14:paraId="790DB7A2" w14:textId="77777777" w:rsidTr="0039052D">
        <w:trPr>
          <w:trHeight w:val="346"/>
        </w:trPr>
        <w:tc>
          <w:tcPr>
            <w:tcW w:w="1901" w:type="dxa"/>
            <w:tcBorders>
              <w:top w:val="nil"/>
              <w:left w:val="nil"/>
              <w:bottom w:val="nil"/>
              <w:right w:val="nil"/>
            </w:tcBorders>
            <w:shd w:val="clear" w:color="auto" w:fill="auto"/>
            <w:noWrap/>
            <w:vAlign w:val="bottom"/>
            <w:hideMark/>
          </w:tcPr>
          <w:p w14:paraId="14AEC1F0" w14:textId="77777777" w:rsidR="007A2728" w:rsidRPr="007A2728" w:rsidRDefault="007A2728" w:rsidP="007A2728">
            <w:pPr>
              <w:spacing w:after="0"/>
              <w:jc w:val="left"/>
              <w:rPr>
                <w:rFonts w:eastAsia="Times New Roman" w:cs="Arial"/>
                <w:sz w:val="20"/>
                <w:szCs w:val="20"/>
                <w:lang w:eastAsia="en-AU"/>
              </w:rPr>
            </w:pPr>
            <w:r w:rsidRPr="007A2728">
              <w:rPr>
                <w:rFonts w:eastAsia="Times New Roman" w:cs="Arial"/>
                <w:sz w:val="20"/>
                <w:szCs w:val="20"/>
                <w:lang w:eastAsia="en-AU"/>
              </w:rPr>
              <w:t>2 years and over</w:t>
            </w:r>
          </w:p>
        </w:tc>
        <w:tc>
          <w:tcPr>
            <w:tcW w:w="1257" w:type="dxa"/>
            <w:tcBorders>
              <w:top w:val="nil"/>
              <w:left w:val="nil"/>
              <w:bottom w:val="nil"/>
              <w:right w:val="nil"/>
            </w:tcBorders>
            <w:shd w:val="clear" w:color="auto" w:fill="auto"/>
            <w:noWrap/>
            <w:vAlign w:val="bottom"/>
            <w:hideMark/>
          </w:tcPr>
          <w:p w14:paraId="0F52C2DF"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94</w:t>
            </w:r>
          </w:p>
        </w:tc>
        <w:tc>
          <w:tcPr>
            <w:tcW w:w="1695" w:type="dxa"/>
            <w:tcBorders>
              <w:top w:val="nil"/>
              <w:left w:val="nil"/>
              <w:bottom w:val="nil"/>
              <w:right w:val="nil"/>
            </w:tcBorders>
            <w:shd w:val="clear" w:color="auto" w:fill="auto"/>
            <w:noWrap/>
            <w:vAlign w:val="bottom"/>
            <w:hideMark/>
          </w:tcPr>
          <w:p w14:paraId="750A9EB4"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$187,586.32</w:t>
            </w:r>
          </w:p>
        </w:tc>
        <w:tc>
          <w:tcPr>
            <w:tcW w:w="770" w:type="dxa"/>
            <w:tcBorders>
              <w:top w:val="nil"/>
              <w:left w:val="nil"/>
              <w:bottom w:val="nil"/>
              <w:right w:val="nil"/>
            </w:tcBorders>
            <w:shd w:val="clear" w:color="auto" w:fill="auto"/>
            <w:noWrap/>
            <w:vAlign w:val="bottom"/>
            <w:hideMark/>
          </w:tcPr>
          <w:p w14:paraId="33775A59"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9%</w:t>
            </w:r>
          </w:p>
        </w:tc>
        <w:tc>
          <w:tcPr>
            <w:tcW w:w="272" w:type="dxa"/>
            <w:tcBorders>
              <w:top w:val="nil"/>
              <w:left w:val="nil"/>
              <w:bottom w:val="nil"/>
              <w:right w:val="nil"/>
            </w:tcBorders>
            <w:shd w:val="clear" w:color="auto" w:fill="auto"/>
            <w:noWrap/>
            <w:vAlign w:val="bottom"/>
            <w:hideMark/>
          </w:tcPr>
          <w:p w14:paraId="04D1E506" w14:textId="77777777" w:rsidR="007A2728" w:rsidRPr="007A2728" w:rsidRDefault="007A2728" w:rsidP="007A2728">
            <w:pPr>
              <w:spacing w:after="0"/>
              <w:jc w:val="center"/>
              <w:rPr>
                <w:rFonts w:eastAsia="Times New Roman" w:cs="Arial"/>
                <w:sz w:val="20"/>
                <w:szCs w:val="20"/>
                <w:lang w:eastAsia="en-AU"/>
              </w:rPr>
            </w:pPr>
          </w:p>
        </w:tc>
        <w:tc>
          <w:tcPr>
            <w:tcW w:w="1374" w:type="dxa"/>
            <w:tcBorders>
              <w:top w:val="nil"/>
              <w:left w:val="nil"/>
              <w:bottom w:val="nil"/>
              <w:right w:val="nil"/>
            </w:tcBorders>
            <w:shd w:val="clear" w:color="auto" w:fill="auto"/>
            <w:noWrap/>
            <w:vAlign w:val="bottom"/>
            <w:hideMark/>
          </w:tcPr>
          <w:p w14:paraId="034BBEBF"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96</w:t>
            </w:r>
          </w:p>
        </w:tc>
        <w:tc>
          <w:tcPr>
            <w:tcW w:w="1495" w:type="dxa"/>
            <w:tcBorders>
              <w:top w:val="nil"/>
              <w:left w:val="nil"/>
              <w:bottom w:val="nil"/>
              <w:right w:val="nil"/>
            </w:tcBorders>
            <w:shd w:val="clear" w:color="auto" w:fill="auto"/>
            <w:noWrap/>
            <w:vAlign w:val="bottom"/>
            <w:hideMark/>
          </w:tcPr>
          <w:p w14:paraId="0BE15545"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$209,596.25</w:t>
            </w:r>
          </w:p>
        </w:tc>
        <w:tc>
          <w:tcPr>
            <w:tcW w:w="875" w:type="dxa"/>
            <w:tcBorders>
              <w:top w:val="nil"/>
              <w:left w:val="nil"/>
              <w:bottom w:val="nil"/>
              <w:right w:val="nil"/>
            </w:tcBorders>
            <w:shd w:val="clear" w:color="auto" w:fill="auto"/>
            <w:noWrap/>
            <w:vAlign w:val="bottom"/>
            <w:hideMark/>
          </w:tcPr>
          <w:p w14:paraId="5E90EE2A"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10%</w:t>
            </w:r>
          </w:p>
        </w:tc>
      </w:tr>
      <w:tr w:rsidR="007A2728" w:rsidRPr="007A2728" w14:paraId="374355F2" w14:textId="77777777" w:rsidTr="0039052D">
        <w:trPr>
          <w:trHeight w:val="346"/>
        </w:trPr>
        <w:tc>
          <w:tcPr>
            <w:tcW w:w="1901" w:type="dxa"/>
            <w:tcBorders>
              <w:top w:val="nil"/>
              <w:left w:val="nil"/>
              <w:bottom w:val="nil"/>
              <w:right w:val="nil"/>
            </w:tcBorders>
            <w:shd w:val="clear" w:color="auto" w:fill="auto"/>
            <w:noWrap/>
            <w:vAlign w:val="bottom"/>
            <w:hideMark/>
          </w:tcPr>
          <w:p w14:paraId="1E4AB279" w14:textId="77777777" w:rsidR="007A2728" w:rsidRPr="007A2728" w:rsidRDefault="007A2728" w:rsidP="007A2728">
            <w:pPr>
              <w:spacing w:after="0"/>
              <w:jc w:val="left"/>
              <w:rPr>
                <w:rFonts w:eastAsia="Times New Roman" w:cs="Arial"/>
                <w:sz w:val="20"/>
                <w:szCs w:val="20"/>
                <w:lang w:eastAsia="en-AU"/>
              </w:rPr>
            </w:pPr>
            <w:r w:rsidRPr="007A2728">
              <w:rPr>
                <w:rFonts w:eastAsia="Times New Roman" w:cs="Arial"/>
                <w:sz w:val="20"/>
                <w:szCs w:val="20"/>
                <w:lang w:eastAsia="en-AU"/>
              </w:rPr>
              <w:t>1 year and over</w:t>
            </w:r>
          </w:p>
        </w:tc>
        <w:tc>
          <w:tcPr>
            <w:tcW w:w="1257" w:type="dxa"/>
            <w:tcBorders>
              <w:top w:val="nil"/>
              <w:left w:val="nil"/>
              <w:bottom w:val="nil"/>
              <w:right w:val="nil"/>
            </w:tcBorders>
            <w:shd w:val="clear" w:color="auto" w:fill="auto"/>
            <w:noWrap/>
            <w:vAlign w:val="bottom"/>
            <w:hideMark/>
          </w:tcPr>
          <w:p w14:paraId="32AD7FBC"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135</w:t>
            </w:r>
          </w:p>
        </w:tc>
        <w:tc>
          <w:tcPr>
            <w:tcW w:w="1695" w:type="dxa"/>
            <w:tcBorders>
              <w:top w:val="nil"/>
              <w:left w:val="nil"/>
              <w:bottom w:val="nil"/>
              <w:right w:val="nil"/>
            </w:tcBorders>
            <w:shd w:val="clear" w:color="auto" w:fill="auto"/>
            <w:noWrap/>
            <w:vAlign w:val="bottom"/>
            <w:hideMark/>
          </w:tcPr>
          <w:p w14:paraId="450A167B"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$268,601.64</w:t>
            </w:r>
          </w:p>
        </w:tc>
        <w:tc>
          <w:tcPr>
            <w:tcW w:w="770" w:type="dxa"/>
            <w:tcBorders>
              <w:top w:val="nil"/>
              <w:left w:val="nil"/>
              <w:bottom w:val="nil"/>
              <w:right w:val="nil"/>
            </w:tcBorders>
            <w:shd w:val="clear" w:color="auto" w:fill="auto"/>
            <w:noWrap/>
            <w:vAlign w:val="bottom"/>
            <w:hideMark/>
          </w:tcPr>
          <w:p w14:paraId="2F0D3597"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13%</w:t>
            </w:r>
          </w:p>
        </w:tc>
        <w:tc>
          <w:tcPr>
            <w:tcW w:w="272" w:type="dxa"/>
            <w:tcBorders>
              <w:top w:val="nil"/>
              <w:left w:val="nil"/>
              <w:bottom w:val="nil"/>
              <w:right w:val="nil"/>
            </w:tcBorders>
            <w:shd w:val="clear" w:color="auto" w:fill="auto"/>
            <w:noWrap/>
            <w:vAlign w:val="bottom"/>
            <w:hideMark/>
          </w:tcPr>
          <w:p w14:paraId="28CDB195" w14:textId="77777777" w:rsidR="007A2728" w:rsidRPr="007A2728" w:rsidRDefault="007A2728" w:rsidP="007A2728">
            <w:pPr>
              <w:spacing w:after="0"/>
              <w:jc w:val="center"/>
              <w:rPr>
                <w:rFonts w:eastAsia="Times New Roman" w:cs="Arial"/>
                <w:sz w:val="20"/>
                <w:szCs w:val="20"/>
                <w:lang w:eastAsia="en-AU"/>
              </w:rPr>
            </w:pPr>
          </w:p>
        </w:tc>
        <w:tc>
          <w:tcPr>
            <w:tcW w:w="1374" w:type="dxa"/>
            <w:tcBorders>
              <w:top w:val="nil"/>
              <w:left w:val="nil"/>
              <w:bottom w:val="nil"/>
              <w:right w:val="nil"/>
            </w:tcBorders>
            <w:shd w:val="clear" w:color="auto" w:fill="auto"/>
            <w:noWrap/>
            <w:vAlign w:val="bottom"/>
            <w:hideMark/>
          </w:tcPr>
          <w:p w14:paraId="76225ECB"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150</w:t>
            </w:r>
          </w:p>
        </w:tc>
        <w:tc>
          <w:tcPr>
            <w:tcW w:w="1495" w:type="dxa"/>
            <w:tcBorders>
              <w:top w:val="nil"/>
              <w:left w:val="nil"/>
              <w:bottom w:val="nil"/>
              <w:right w:val="nil"/>
            </w:tcBorders>
            <w:shd w:val="clear" w:color="auto" w:fill="auto"/>
            <w:noWrap/>
            <w:vAlign w:val="bottom"/>
            <w:hideMark/>
          </w:tcPr>
          <w:p w14:paraId="1F9B7E65"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$266,993.43</w:t>
            </w:r>
          </w:p>
        </w:tc>
        <w:tc>
          <w:tcPr>
            <w:tcW w:w="875" w:type="dxa"/>
            <w:tcBorders>
              <w:top w:val="nil"/>
              <w:left w:val="nil"/>
              <w:bottom w:val="nil"/>
              <w:right w:val="nil"/>
            </w:tcBorders>
            <w:shd w:val="clear" w:color="auto" w:fill="auto"/>
            <w:noWrap/>
            <w:vAlign w:val="bottom"/>
            <w:hideMark/>
          </w:tcPr>
          <w:p w14:paraId="2B4CAADB"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13%</w:t>
            </w:r>
          </w:p>
        </w:tc>
      </w:tr>
      <w:tr w:rsidR="007A2728" w:rsidRPr="007A2728" w14:paraId="6B12A76F" w14:textId="77777777" w:rsidTr="0039052D">
        <w:trPr>
          <w:trHeight w:val="346"/>
        </w:trPr>
        <w:tc>
          <w:tcPr>
            <w:tcW w:w="3158" w:type="dxa"/>
            <w:gridSpan w:val="2"/>
            <w:tcBorders>
              <w:top w:val="nil"/>
              <w:left w:val="nil"/>
              <w:bottom w:val="nil"/>
              <w:right w:val="nil"/>
            </w:tcBorders>
            <w:shd w:val="clear" w:color="auto" w:fill="auto"/>
            <w:noWrap/>
            <w:vAlign w:val="bottom"/>
            <w:hideMark/>
          </w:tcPr>
          <w:p w14:paraId="2D44FC35" w14:textId="77777777" w:rsidR="007A2728" w:rsidRPr="007A2728" w:rsidRDefault="007A2728" w:rsidP="007A2728">
            <w:pPr>
              <w:spacing w:after="0"/>
              <w:jc w:val="left"/>
              <w:rPr>
                <w:rFonts w:eastAsia="Times New Roman" w:cs="Arial"/>
                <w:b/>
                <w:bCs/>
                <w:sz w:val="20"/>
                <w:szCs w:val="20"/>
                <w:u w:val="single"/>
                <w:lang w:eastAsia="en-AU"/>
              </w:rPr>
            </w:pPr>
            <w:r w:rsidRPr="007A2728">
              <w:rPr>
                <w:rFonts w:eastAsia="Times New Roman" w:cs="Arial"/>
                <w:b/>
                <w:bCs/>
                <w:sz w:val="20"/>
                <w:szCs w:val="20"/>
                <w:u w:val="single"/>
                <w:lang w:eastAsia="en-AU"/>
              </w:rPr>
              <w:t>Total Prior Years outstanding</w:t>
            </w:r>
          </w:p>
        </w:tc>
        <w:tc>
          <w:tcPr>
            <w:tcW w:w="1695" w:type="dxa"/>
            <w:tcBorders>
              <w:top w:val="nil"/>
              <w:left w:val="nil"/>
              <w:bottom w:val="nil"/>
              <w:right w:val="nil"/>
            </w:tcBorders>
            <w:shd w:val="clear" w:color="auto" w:fill="auto"/>
            <w:noWrap/>
            <w:vAlign w:val="bottom"/>
            <w:hideMark/>
          </w:tcPr>
          <w:p w14:paraId="4A8C482F" w14:textId="77777777" w:rsidR="007A2728" w:rsidRPr="007A2728" w:rsidRDefault="007A2728" w:rsidP="007A2728">
            <w:pPr>
              <w:spacing w:after="0"/>
              <w:jc w:val="right"/>
              <w:rPr>
                <w:rFonts w:eastAsia="Times New Roman" w:cs="Arial"/>
                <w:sz w:val="20"/>
                <w:szCs w:val="20"/>
                <w:u w:val="single"/>
                <w:lang w:eastAsia="en-AU"/>
              </w:rPr>
            </w:pPr>
            <w:r w:rsidRPr="007A2728">
              <w:rPr>
                <w:rFonts w:eastAsia="Times New Roman" w:cs="Arial"/>
                <w:sz w:val="20"/>
                <w:szCs w:val="20"/>
                <w:u w:val="single"/>
                <w:lang w:eastAsia="en-AU"/>
              </w:rPr>
              <w:t>$912,148.84</w:t>
            </w:r>
          </w:p>
        </w:tc>
        <w:tc>
          <w:tcPr>
            <w:tcW w:w="770" w:type="dxa"/>
            <w:tcBorders>
              <w:top w:val="nil"/>
              <w:left w:val="nil"/>
              <w:bottom w:val="nil"/>
              <w:right w:val="nil"/>
            </w:tcBorders>
            <w:shd w:val="clear" w:color="auto" w:fill="auto"/>
            <w:noWrap/>
            <w:vAlign w:val="bottom"/>
            <w:hideMark/>
          </w:tcPr>
          <w:p w14:paraId="02B9FF21"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46%</w:t>
            </w:r>
          </w:p>
        </w:tc>
        <w:tc>
          <w:tcPr>
            <w:tcW w:w="272" w:type="dxa"/>
            <w:tcBorders>
              <w:top w:val="nil"/>
              <w:left w:val="nil"/>
              <w:bottom w:val="nil"/>
              <w:right w:val="nil"/>
            </w:tcBorders>
            <w:shd w:val="clear" w:color="auto" w:fill="auto"/>
            <w:noWrap/>
            <w:vAlign w:val="bottom"/>
            <w:hideMark/>
          </w:tcPr>
          <w:p w14:paraId="347D567A" w14:textId="77777777" w:rsidR="007A2728" w:rsidRPr="007A2728" w:rsidRDefault="007A2728" w:rsidP="007A2728">
            <w:pPr>
              <w:spacing w:after="0"/>
              <w:jc w:val="center"/>
              <w:rPr>
                <w:rFonts w:eastAsia="Times New Roman" w:cs="Arial"/>
                <w:sz w:val="20"/>
                <w:szCs w:val="20"/>
                <w:lang w:eastAsia="en-AU"/>
              </w:rPr>
            </w:pPr>
          </w:p>
        </w:tc>
        <w:tc>
          <w:tcPr>
            <w:tcW w:w="1374" w:type="dxa"/>
            <w:tcBorders>
              <w:top w:val="nil"/>
              <w:left w:val="nil"/>
              <w:bottom w:val="nil"/>
              <w:right w:val="nil"/>
            </w:tcBorders>
            <w:shd w:val="clear" w:color="auto" w:fill="auto"/>
            <w:noWrap/>
            <w:vAlign w:val="bottom"/>
            <w:hideMark/>
          </w:tcPr>
          <w:p w14:paraId="476B56B8" w14:textId="77777777" w:rsidR="007A2728" w:rsidRPr="007A2728" w:rsidRDefault="007A2728" w:rsidP="007A2728">
            <w:pPr>
              <w:spacing w:after="0"/>
              <w:jc w:val="center"/>
              <w:rPr>
                <w:rFonts w:ascii="Times New Roman" w:eastAsia="Times New Roman" w:hAnsi="Times New Roman" w:cs="Times New Roman"/>
                <w:sz w:val="20"/>
                <w:szCs w:val="20"/>
                <w:lang w:eastAsia="en-AU"/>
              </w:rPr>
            </w:pPr>
          </w:p>
        </w:tc>
        <w:tc>
          <w:tcPr>
            <w:tcW w:w="1495" w:type="dxa"/>
            <w:tcBorders>
              <w:top w:val="nil"/>
              <w:left w:val="nil"/>
              <w:bottom w:val="nil"/>
              <w:right w:val="nil"/>
            </w:tcBorders>
            <w:shd w:val="clear" w:color="auto" w:fill="auto"/>
            <w:noWrap/>
            <w:vAlign w:val="bottom"/>
            <w:hideMark/>
          </w:tcPr>
          <w:p w14:paraId="7BEABDDC" w14:textId="77777777" w:rsidR="007A2728" w:rsidRPr="007A2728" w:rsidRDefault="007A2728" w:rsidP="007A2728">
            <w:pPr>
              <w:spacing w:after="0"/>
              <w:jc w:val="right"/>
              <w:rPr>
                <w:rFonts w:eastAsia="Times New Roman" w:cs="Arial"/>
                <w:sz w:val="20"/>
                <w:szCs w:val="20"/>
                <w:u w:val="single"/>
                <w:lang w:eastAsia="en-AU"/>
              </w:rPr>
            </w:pPr>
            <w:r w:rsidRPr="007A2728">
              <w:rPr>
                <w:rFonts w:eastAsia="Times New Roman" w:cs="Arial"/>
                <w:sz w:val="20"/>
                <w:szCs w:val="20"/>
                <w:u w:val="single"/>
                <w:lang w:eastAsia="en-AU"/>
              </w:rPr>
              <w:t>$892,315.82</w:t>
            </w:r>
          </w:p>
        </w:tc>
        <w:tc>
          <w:tcPr>
            <w:tcW w:w="875" w:type="dxa"/>
            <w:tcBorders>
              <w:top w:val="nil"/>
              <w:left w:val="nil"/>
              <w:bottom w:val="nil"/>
              <w:right w:val="nil"/>
            </w:tcBorders>
            <w:shd w:val="clear" w:color="auto" w:fill="auto"/>
            <w:noWrap/>
            <w:vAlign w:val="bottom"/>
            <w:hideMark/>
          </w:tcPr>
          <w:p w14:paraId="7782AC23"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44%</w:t>
            </w:r>
          </w:p>
        </w:tc>
      </w:tr>
      <w:tr w:rsidR="007A2728" w:rsidRPr="007A2728" w14:paraId="070F726E" w14:textId="77777777" w:rsidTr="0039052D">
        <w:trPr>
          <w:trHeight w:val="346"/>
        </w:trPr>
        <w:tc>
          <w:tcPr>
            <w:tcW w:w="1901" w:type="dxa"/>
            <w:tcBorders>
              <w:top w:val="nil"/>
              <w:left w:val="nil"/>
              <w:bottom w:val="nil"/>
              <w:right w:val="nil"/>
            </w:tcBorders>
            <w:shd w:val="clear" w:color="auto" w:fill="auto"/>
            <w:noWrap/>
            <w:vAlign w:val="bottom"/>
            <w:hideMark/>
          </w:tcPr>
          <w:p w14:paraId="45AE3CBE" w14:textId="77777777" w:rsidR="007A2728" w:rsidRPr="007A2728" w:rsidRDefault="007A2728" w:rsidP="007A2728">
            <w:pPr>
              <w:spacing w:after="0"/>
              <w:jc w:val="left"/>
              <w:rPr>
                <w:rFonts w:eastAsia="Times New Roman" w:cs="Arial"/>
                <w:sz w:val="20"/>
                <w:szCs w:val="20"/>
                <w:lang w:eastAsia="en-AU"/>
              </w:rPr>
            </w:pPr>
            <w:r w:rsidRPr="007A2728">
              <w:rPr>
                <w:rFonts w:eastAsia="Times New Roman" w:cs="Arial"/>
                <w:sz w:val="20"/>
                <w:szCs w:val="20"/>
                <w:lang w:eastAsia="en-AU"/>
              </w:rPr>
              <w:t xml:space="preserve">Current Rates </w:t>
            </w:r>
          </w:p>
        </w:tc>
        <w:tc>
          <w:tcPr>
            <w:tcW w:w="1257" w:type="dxa"/>
            <w:tcBorders>
              <w:top w:val="nil"/>
              <w:left w:val="nil"/>
              <w:bottom w:val="nil"/>
              <w:right w:val="nil"/>
            </w:tcBorders>
            <w:shd w:val="clear" w:color="auto" w:fill="auto"/>
            <w:noWrap/>
            <w:vAlign w:val="bottom"/>
            <w:hideMark/>
          </w:tcPr>
          <w:p w14:paraId="485D22C2"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1225</w:t>
            </w:r>
          </w:p>
        </w:tc>
        <w:tc>
          <w:tcPr>
            <w:tcW w:w="1695" w:type="dxa"/>
            <w:tcBorders>
              <w:top w:val="nil"/>
              <w:left w:val="nil"/>
              <w:bottom w:val="nil"/>
              <w:right w:val="nil"/>
            </w:tcBorders>
            <w:shd w:val="clear" w:color="auto" w:fill="auto"/>
            <w:noWrap/>
            <w:vAlign w:val="bottom"/>
            <w:hideMark/>
          </w:tcPr>
          <w:p w14:paraId="380B4F3C"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$1,086,893.68</w:t>
            </w:r>
          </w:p>
        </w:tc>
        <w:tc>
          <w:tcPr>
            <w:tcW w:w="770" w:type="dxa"/>
            <w:tcBorders>
              <w:top w:val="nil"/>
              <w:left w:val="nil"/>
              <w:bottom w:val="nil"/>
              <w:right w:val="nil"/>
            </w:tcBorders>
            <w:shd w:val="clear" w:color="auto" w:fill="auto"/>
            <w:noWrap/>
            <w:vAlign w:val="bottom"/>
            <w:hideMark/>
          </w:tcPr>
          <w:p w14:paraId="24EB73B6"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54%</w:t>
            </w:r>
          </w:p>
        </w:tc>
        <w:tc>
          <w:tcPr>
            <w:tcW w:w="272" w:type="dxa"/>
            <w:tcBorders>
              <w:top w:val="nil"/>
              <w:left w:val="nil"/>
              <w:bottom w:val="nil"/>
              <w:right w:val="nil"/>
            </w:tcBorders>
            <w:shd w:val="clear" w:color="auto" w:fill="auto"/>
            <w:noWrap/>
            <w:vAlign w:val="bottom"/>
            <w:hideMark/>
          </w:tcPr>
          <w:p w14:paraId="77C2C875" w14:textId="77777777" w:rsidR="007A2728" w:rsidRPr="007A2728" w:rsidRDefault="007A2728" w:rsidP="007A2728">
            <w:pPr>
              <w:spacing w:after="0"/>
              <w:jc w:val="center"/>
              <w:rPr>
                <w:rFonts w:eastAsia="Times New Roman" w:cs="Arial"/>
                <w:sz w:val="20"/>
                <w:szCs w:val="20"/>
                <w:lang w:eastAsia="en-AU"/>
              </w:rPr>
            </w:pPr>
          </w:p>
        </w:tc>
        <w:tc>
          <w:tcPr>
            <w:tcW w:w="1374" w:type="dxa"/>
            <w:tcBorders>
              <w:top w:val="nil"/>
              <w:left w:val="nil"/>
              <w:bottom w:val="nil"/>
              <w:right w:val="nil"/>
            </w:tcBorders>
            <w:shd w:val="clear" w:color="auto" w:fill="auto"/>
            <w:noWrap/>
            <w:vAlign w:val="bottom"/>
            <w:hideMark/>
          </w:tcPr>
          <w:p w14:paraId="06912B51"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1214</w:t>
            </w:r>
          </w:p>
        </w:tc>
        <w:tc>
          <w:tcPr>
            <w:tcW w:w="1495" w:type="dxa"/>
            <w:tcBorders>
              <w:top w:val="nil"/>
              <w:left w:val="nil"/>
              <w:bottom w:val="nil"/>
              <w:right w:val="nil"/>
            </w:tcBorders>
            <w:shd w:val="clear" w:color="auto" w:fill="auto"/>
            <w:noWrap/>
            <w:vAlign w:val="bottom"/>
            <w:hideMark/>
          </w:tcPr>
          <w:p w14:paraId="0A376AD1"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$1,147,132.77</w:t>
            </w:r>
          </w:p>
        </w:tc>
        <w:tc>
          <w:tcPr>
            <w:tcW w:w="875" w:type="dxa"/>
            <w:tcBorders>
              <w:top w:val="nil"/>
              <w:left w:val="nil"/>
              <w:bottom w:val="nil"/>
              <w:right w:val="nil"/>
            </w:tcBorders>
            <w:shd w:val="clear" w:color="auto" w:fill="auto"/>
            <w:noWrap/>
            <w:vAlign w:val="bottom"/>
            <w:hideMark/>
          </w:tcPr>
          <w:p w14:paraId="0B0983BC"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56%</w:t>
            </w:r>
          </w:p>
        </w:tc>
      </w:tr>
      <w:tr w:rsidR="007A2728" w:rsidRPr="007A2728" w14:paraId="79C459FC" w14:textId="77777777" w:rsidTr="0039052D">
        <w:trPr>
          <w:trHeight w:val="346"/>
        </w:trPr>
        <w:tc>
          <w:tcPr>
            <w:tcW w:w="3158" w:type="dxa"/>
            <w:gridSpan w:val="2"/>
            <w:tcBorders>
              <w:top w:val="nil"/>
              <w:left w:val="nil"/>
              <w:bottom w:val="nil"/>
              <w:right w:val="nil"/>
            </w:tcBorders>
            <w:shd w:val="clear" w:color="auto" w:fill="auto"/>
            <w:noWrap/>
            <w:vAlign w:val="bottom"/>
            <w:hideMark/>
          </w:tcPr>
          <w:p w14:paraId="76A5A319" w14:textId="77777777" w:rsidR="007A2728" w:rsidRPr="007A2728" w:rsidRDefault="007A2728" w:rsidP="007A2728">
            <w:pPr>
              <w:spacing w:after="0"/>
              <w:jc w:val="left"/>
              <w:rPr>
                <w:rFonts w:eastAsia="Times New Roman" w:cs="Arial"/>
                <w:b/>
                <w:bCs/>
                <w:sz w:val="20"/>
                <w:szCs w:val="20"/>
                <w:u w:val="single"/>
                <w:lang w:eastAsia="en-AU"/>
              </w:rPr>
            </w:pPr>
            <w:r w:rsidRPr="007A2728">
              <w:rPr>
                <w:rFonts w:eastAsia="Times New Roman" w:cs="Arial"/>
                <w:b/>
                <w:bCs/>
                <w:sz w:val="20"/>
                <w:szCs w:val="20"/>
                <w:u w:val="single"/>
                <w:lang w:eastAsia="en-AU"/>
              </w:rPr>
              <w:t>Total Rates Outstanding</w:t>
            </w:r>
          </w:p>
        </w:tc>
        <w:tc>
          <w:tcPr>
            <w:tcW w:w="1695" w:type="dxa"/>
            <w:tcBorders>
              <w:top w:val="single" w:sz="4" w:space="0" w:color="auto"/>
              <w:left w:val="nil"/>
              <w:bottom w:val="double" w:sz="6" w:space="0" w:color="auto"/>
              <w:right w:val="nil"/>
            </w:tcBorders>
            <w:shd w:val="clear" w:color="auto" w:fill="auto"/>
            <w:noWrap/>
            <w:vAlign w:val="bottom"/>
            <w:hideMark/>
          </w:tcPr>
          <w:p w14:paraId="4B6EFEAD" w14:textId="77777777" w:rsidR="007A2728" w:rsidRPr="007A2728" w:rsidRDefault="007A2728" w:rsidP="007A2728">
            <w:pPr>
              <w:spacing w:after="0"/>
              <w:jc w:val="right"/>
              <w:rPr>
                <w:rFonts w:eastAsia="Times New Roman" w:cs="Arial"/>
                <w:b/>
                <w:bCs/>
                <w:sz w:val="20"/>
                <w:szCs w:val="20"/>
                <w:lang w:eastAsia="en-AU"/>
              </w:rPr>
            </w:pPr>
            <w:r w:rsidRPr="007A2728">
              <w:rPr>
                <w:rFonts w:eastAsia="Times New Roman" w:cs="Arial"/>
                <w:b/>
                <w:bCs/>
                <w:sz w:val="20"/>
                <w:szCs w:val="20"/>
                <w:lang w:eastAsia="en-AU"/>
              </w:rPr>
              <w:t>$1,999,042.52</w:t>
            </w:r>
          </w:p>
        </w:tc>
        <w:tc>
          <w:tcPr>
            <w:tcW w:w="770" w:type="dxa"/>
            <w:tcBorders>
              <w:top w:val="nil"/>
              <w:left w:val="nil"/>
              <w:bottom w:val="nil"/>
              <w:right w:val="nil"/>
            </w:tcBorders>
            <w:shd w:val="clear" w:color="auto" w:fill="auto"/>
            <w:noWrap/>
            <w:vAlign w:val="bottom"/>
            <w:hideMark/>
          </w:tcPr>
          <w:p w14:paraId="7C2D11C7" w14:textId="77777777" w:rsidR="007A2728" w:rsidRPr="007A2728" w:rsidRDefault="007A2728" w:rsidP="007A2728">
            <w:pPr>
              <w:spacing w:after="0"/>
              <w:jc w:val="right"/>
              <w:rPr>
                <w:rFonts w:eastAsia="Times New Roman" w:cs="Arial"/>
                <w:b/>
                <w:bCs/>
                <w:sz w:val="20"/>
                <w:szCs w:val="20"/>
                <w:lang w:eastAsia="en-AU"/>
              </w:rPr>
            </w:pPr>
          </w:p>
        </w:tc>
        <w:tc>
          <w:tcPr>
            <w:tcW w:w="272" w:type="dxa"/>
            <w:tcBorders>
              <w:top w:val="nil"/>
              <w:left w:val="nil"/>
              <w:bottom w:val="nil"/>
              <w:right w:val="nil"/>
            </w:tcBorders>
            <w:shd w:val="clear" w:color="auto" w:fill="auto"/>
            <w:noWrap/>
            <w:vAlign w:val="bottom"/>
            <w:hideMark/>
          </w:tcPr>
          <w:p w14:paraId="681004D0" w14:textId="77777777" w:rsidR="007A2728" w:rsidRPr="007A2728" w:rsidRDefault="007A2728" w:rsidP="007A2728">
            <w:pPr>
              <w:spacing w:after="0"/>
              <w:jc w:val="center"/>
              <w:rPr>
                <w:rFonts w:ascii="Times New Roman" w:eastAsia="Times New Roman" w:hAnsi="Times New Roman" w:cs="Times New Roman"/>
                <w:sz w:val="20"/>
                <w:szCs w:val="20"/>
                <w:lang w:eastAsia="en-AU"/>
              </w:rPr>
            </w:pPr>
          </w:p>
        </w:tc>
        <w:tc>
          <w:tcPr>
            <w:tcW w:w="1374" w:type="dxa"/>
            <w:tcBorders>
              <w:top w:val="nil"/>
              <w:left w:val="nil"/>
              <w:bottom w:val="nil"/>
              <w:right w:val="nil"/>
            </w:tcBorders>
            <w:shd w:val="clear" w:color="auto" w:fill="auto"/>
            <w:noWrap/>
            <w:vAlign w:val="bottom"/>
            <w:hideMark/>
          </w:tcPr>
          <w:p w14:paraId="499593C7" w14:textId="77777777" w:rsidR="007A2728" w:rsidRPr="007A2728" w:rsidRDefault="007A2728" w:rsidP="007A2728">
            <w:pPr>
              <w:spacing w:after="0"/>
              <w:jc w:val="center"/>
              <w:rPr>
                <w:rFonts w:ascii="Times New Roman" w:eastAsia="Times New Roman" w:hAnsi="Times New Roman" w:cs="Times New Roman"/>
                <w:sz w:val="20"/>
                <w:szCs w:val="20"/>
                <w:lang w:eastAsia="en-AU"/>
              </w:rPr>
            </w:pPr>
          </w:p>
        </w:tc>
        <w:tc>
          <w:tcPr>
            <w:tcW w:w="1495" w:type="dxa"/>
            <w:tcBorders>
              <w:top w:val="single" w:sz="4" w:space="0" w:color="auto"/>
              <w:left w:val="nil"/>
              <w:bottom w:val="double" w:sz="6" w:space="0" w:color="auto"/>
              <w:right w:val="nil"/>
            </w:tcBorders>
            <w:shd w:val="clear" w:color="auto" w:fill="auto"/>
            <w:noWrap/>
            <w:vAlign w:val="bottom"/>
            <w:hideMark/>
          </w:tcPr>
          <w:p w14:paraId="0A530892" w14:textId="77777777" w:rsidR="007A2728" w:rsidRPr="007A2728" w:rsidRDefault="007A2728" w:rsidP="007A2728">
            <w:pPr>
              <w:spacing w:after="0"/>
              <w:jc w:val="right"/>
              <w:rPr>
                <w:rFonts w:eastAsia="Times New Roman" w:cs="Arial"/>
                <w:b/>
                <w:bCs/>
                <w:sz w:val="20"/>
                <w:szCs w:val="20"/>
                <w:lang w:eastAsia="en-AU"/>
              </w:rPr>
            </w:pPr>
            <w:r w:rsidRPr="007A2728">
              <w:rPr>
                <w:rFonts w:eastAsia="Times New Roman" w:cs="Arial"/>
                <w:b/>
                <w:bCs/>
                <w:sz w:val="20"/>
                <w:szCs w:val="20"/>
                <w:lang w:eastAsia="en-AU"/>
              </w:rPr>
              <w:t>$2,039,448.59</w:t>
            </w:r>
          </w:p>
        </w:tc>
        <w:tc>
          <w:tcPr>
            <w:tcW w:w="875" w:type="dxa"/>
            <w:tcBorders>
              <w:top w:val="nil"/>
              <w:left w:val="nil"/>
              <w:bottom w:val="nil"/>
              <w:right w:val="nil"/>
            </w:tcBorders>
            <w:shd w:val="clear" w:color="auto" w:fill="auto"/>
            <w:noWrap/>
            <w:vAlign w:val="bottom"/>
            <w:hideMark/>
          </w:tcPr>
          <w:p w14:paraId="2E7C8342" w14:textId="77777777" w:rsidR="007A2728" w:rsidRPr="007A2728" w:rsidRDefault="007A2728" w:rsidP="007A2728">
            <w:pPr>
              <w:spacing w:after="0"/>
              <w:jc w:val="right"/>
              <w:rPr>
                <w:rFonts w:eastAsia="Times New Roman" w:cs="Arial"/>
                <w:b/>
                <w:bCs/>
                <w:sz w:val="20"/>
                <w:szCs w:val="20"/>
                <w:lang w:eastAsia="en-AU"/>
              </w:rPr>
            </w:pPr>
          </w:p>
        </w:tc>
      </w:tr>
    </w:tbl>
    <w:p w14:paraId="7CBCFEAC" w14:textId="77777777" w:rsidR="007A2728" w:rsidRPr="007A2728" w:rsidRDefault="007A2728" w:rsidP="007A2728">
      <w:pPr>
        <w:spacing w:after="0"/>
        <w:rPr>
          <w:rFonts w:cs="Arial"/>
        </w:rPr>
      </w:pPr>
    </w:p>
    <w:p w14:paraId="7982FC80" w14:textId="77777777" w:rsidR="007A2728" w:rsidRPr="007A2728" w:rsidRDefault="007A2728" w:rsidP="007A2728">
      <w:pPr>
        <w:spacing w:after="0"/>
      </w:pPr>
      <w:r w:rsidRPr="007A2728">
        <w:t xml:space="preserve">In accordance with Council’s Revenue Collection policy, requests for payment arrangements are presented to Council for consideration. Officers are currently managing a number of payment arrangements outside of the ordinary payment options adopted by Council as presented to Council from time to time. In the event a payment arrangement is not entered into, outstanding balances are referred for debt collection. </w:t>
      </w:r>
    </w:p>
    <w:p w14:paraId="311DA99F" w14:textId="77777777" w:rsidR="007A2728" w:rsidRPr="007A2728" w:rsidRDefault="007A2728" w:rsidP="007A2728">
      <w:pPr>
        <w:spacing w:after="0"/>
      </w:pPr>
    </w:p>
    <w:p w14:paraId="5A00FA9F" w14:textId="77777777" w:rsidR="007A2728" w:rsidRPr="007A2728" w:rsidRDefault="007A2728" w:rsidP="007A2728">
      <w:pPr>
        <w:rPr>
          <w:rFonts w:cs="Arial"/>
          <w:bCs/>
          <w:i/>
          <w:u w:val="single"/>
        </w:rPr>
      </w:pPr>
      <w:r w:rsidRPr="007A2728">
        <w:rPr>
          <w:rFonts w:cs="Arial"/>
          <w:i/>
          <w:u w:val="single"/>
        </w:rPr>
        <w:t>Outstanding Sundry Debtors</w:t>
      </w:r>
    </w:p>
    <w:p w14:paraId="729B9900" w14:textId="77777777" w:rsidR="007A2728" w:rsidRPr="007A2728" w:rsidRDefault="007A2728" w:rsidP="007A2728">
      <w:pPr>
        <w:rPr>
          <w:rFonts w:cs="Arial"/>
        </w:rPr>
      </w:pPr>
      <w:r w:rsidRPr="007A2728">
        <w:rPr>
          <w:rFonts w:cs="Arial"/>
        </w:rPr>
        <w:t>Total outstanding sundry debtors as at 29 February 2020 were $95,437 compared to $98,357 reported at 31 January 2020. Of the $18,995 outstanding in the 90 days and over category, four debtors have current payment arrangements and two have been referred for debt collection representing $17,948 in total. The significant variance between years relates to a long outstanding debt written off by Council resolution in June 2019.</w:t>
      </w:r>
    </w:p>
    <w:tbl>
      <w:tblPr>
        <w:tblW w:w="8789" w:type="dxa"/>
        <w:tblLook w:val="04A0" w:firstRow="1" w:lastRow="0" w:firstColumn="1" w:lastColumn="0" w:noHBand="0" w:noVBand="1"/>
      </w:tblPr>
      <w:tblGrid>
        <w:gridCol w:w="3119"/>
        <w:gridCol w:w="1843"/>
        <w:gridCol w:w="817"/>
        <w:gridCol w:w="272"/>
        <w:gridCol w:w="1887"/>
        <w:gridCol w:w="851"/>
      </w:tblGrid>
      <w:tr w:rsidR="007A2728" w:rsidRPr="007A2728" w14:paraId="623A6AE0" w14:textId="77777777" w:rsidTr="0039052D">
        <w:trPr>
          <w:trHeight w:val="255"/>
        </w:trPr>
        <w:tc>
          <w:tcPr>
            <w:tcW w:w="3119" w:type="dxa"/>
            <w:tcBorders>
              <w:top w:val="nil"/>
              <w:left w:val="nil"/>
              <w:bottom w:val="nil"/>
              <w:right w:val="nil"/>
            </w:tcBorders>
            <w:shd w:val="clear" w:color="000000" w:fill="DCE6F1"/>
            <w:noWrap/>
            <w:vAlign w:val="bottom"/>
            <w:hideMark/>
          </w:tcPr>
          <w:p w14:paraId="56497CC6" w14:textId="77777777" w:rsidR="007A2728" w:rsidRPr="007A2728" w:rsidRDefault="007A2728" w:rsidP="007A2728">
            <w:pPr>
              <w:spacing w:after="0"/>
              <w:jc w:val="left"/>
              <w:rPr>
                <w:rFonts w:eastAsia="Times New Roman" w:cs="Arial"/>
                <w:b/>
                <w:bCs/>
                <w:sz w:val="20"/>
                <w:szCs w:val="20"/>
                <w:lang w:eastAsia="en-AU"/>
              </w:rPr>
            </w:pPr>
            <w:r w:rsidRPr="007A2728">
              <w:rPr>
                <w:rFonts w:eastAsia="Times New Roman" w:cs="Arial"/>
                <w:b/>
                <w:bCs/>
                <w:sz w:val="20"/>
                <w:szCs w:val="20"/>
                <w:lang w:eastAsia="en-AU"/>
              </w:rPr>
              <w:t xml:space="preserve">Current Year </w:t>
            </w:r>
          </w:p>
        </w:tc>
        <w:tc>
          <w:tcPr>
            <w:tcW w:w="1843" w:type="dxa"/>
            <w:tcBorders>
              <w:top w:val="nil"/>
              <w:left w:val="nil"/>
              <w:bottom w:val="nil"/>
              <w:right w:val="nil"/>
            </w:tcBorders>
            <w:shd w:val="clear" w:color="000000" w:fill="DCE6F1"/>
            <w:noWrap/>
            <w:vAlign w:val="bottom"/>
            <w:hideMark/>
          </w:tcPr>
          <w:p w14:paraId="5C44A7CC" w14:textId="77777777" w:rsidR="007A2728" w:rsidRPr="007A2728" w:rsidRDefault="007A2728" w:rsidP="007A2728">
            <w:pPr>
              <w:spacing w:after="0"/>
              <w:jc w:val="right"/>
              <w:rPr>
                <w:rFonts w:eastAsia="Times New Roman" w:cs="Arial"/>
                <w:b/>
                <w:bCs/>
                <w:sz w:val="20"/>
                <w:szCs w:val="20"/>
                <w:lang w:eastAsia="en-AU"/>
              </w:rPr>
            </w:pPr>
            <w:r w:rsidRPr="007A2728">
              <w:rPr>
                <w:rFonts w:eastAsia="Times New Roman" w:cs="Arial"/>
                <w:b/>
                <w:bCs/>
                <w:sz w:val="20"/>
                <w:szCs w:val="20"/>
                <w:lang w:eastAsia="en-AU"/>
              </w:rPr>
              <w:t>29/02/2020</w:t>
            </w:r>
          </w:p>
        </w:tc>
        <w:tc>
          <w:tcPr>
            <w:tcW w:w="817" w:type="dxa"/>
            <w:tcBorders>
              <w:top w:val="nil"/>
              <w:left w:val="nil"/>
              <w:bottom w:val="nil"/>
              <w:right w:val="nil"/>
            </w:tcBorders>
            <w:shd w:val="clear" w:color="000000" w:fill="DCE6F1"/>
            <w:noWrap/>
            <w:vAlign w:val="bottom"/>
            <w:hideMark/>
          </w:tcPr>
          <w:p w14:paraId="50E61E37" w14:textId="77777777" w:rsidR="007A2728" w:rsidRPr="007A2728" w:rsidRDefault="007A2728" w:rsidP="007A2728">
            <w:pPr>
              <w:spacing w:after="0"/>
              <w:jc w:val="center"/>
              <w:rPr>
                <w:rFonts w:eastAsia="Times New Roman" w:cs="Arial"/>
                <w:b/>
                <w:bCs/>
                <w:sz w:val="20"/>
                <w:szCs w:val="20"/>
                <w:lang w:eastAsia="en-AU"/>
              </w:rPr>
            </w:pPr>
            <w:r w:rsidRPr="007A2728">
              <w:rPr>
                <w:rFonts w:eastAsia="Times New Roman" w:cs="Arial"/>
                <w:b/>
                <w:bCs/>
                <w:sz w:val="20"/>
                <w:szCs w:val="20"/>
                <w:lang w:eastAsia="en-AU"/>
              </w:rPr>
              <w:t>%</w:t>
            </w:r>
          </w:p>
        </w:tc>
        <w:tc>
          <w:tcPr>
            <w:tcW w:w="272" w:type="dxa"/>
            <w:tcBorders>
              <w:top w:val="nil"/>
              <w:left w:val="nil"/>
              <w:bottom w:val="nil"/>
              <w:right w:val="nil"/>
            </w:tcBorders>
            <w:shd w:val="clear" w:color="000000" w:fill="DCE6F1"/>
            <w:noWrap/>
            <w:vAlign w:val="bottom"/>
            <w:hideMark/>
          </w:tcPr>
          <w:p w14:paraId="27220D68" w14:textId="77777777" w:rsidR="007A2728" w:rsidRPr="007A2728" w:rsidRDefault="007A2728" w:rsidP="007A2728">
            <w:pPr>
              <w:spacing w:after="0"/>
              <w:jc w:val="left"/>
              <w:rPr>
                <w:rFonts w:eastAsia="Times New Roman" w:cs="Arial"/>
                <w:sz w:val="20"/>
                <w:szCs w:val="20"/>
                <w:lang w:eastAsia="en-AU"/>
              </w:rPr>
            </w:pPr>
            <w:r w:rsidRPr="007A2728">
              <w:rPr>
                <w:rFonts w:eastAsia="Times New Roman" w:cs="Arial"/>
                <w:sz w:val="20"/>
                <w:szCs w:val="20"/>
                <w:lang w:eastAsia="en-AU"/>
              </w:rPr>
              <w:t> </w:t>
            </w:r>
          </w:p>
        </w:tc>
        <w:tc>
          <w:tcPr>
            <w:tcW w:w="1887" w:type="dxa"/>
            <w:tcBorders>
              <w:top w:val="nil"/>
              <w:left w:val="nil"/>
              <w:bottom w:val="nil"/>
              <w:right w:val="nil"/>
            </w:tcBorders>
            <w:shd w:val="clear" w:color="000000" w:fill="DCE6F1"/>
            <w:noWrap/>
            <w:vAlign w:val="bottom"/>
            <w:hideMark/>
          </w:tcPr>
          <w:p w14:paraId="6069180F" w14:textId="77777777" w:rsidR="007A2728" w:rsidRPr="007A2728" w:rsidRDefault="007A2728" w:rsidP="007A2728">
            <w:pPr>
              <w:spacing w:after="0"/>
              <w:jc w:val="right"/>
              <w:rPr>
                <w:rFonts w:eastAsia="Times New Roman" w:cs="Arial"/>
                <w:b/>
                <w:bCs/>
                <w:sz w:val="20"/>
                <w:szCs w:val="20"/>
                <w:lang w:eastAsia="en-AU"/>
              </w:rPr>
            </w:pPr>
            <w:r w:rsidRPr="007A2728">
              <w:rPr>
                <w:rFonts w:eastAsia="Times New Roman" w:cs="Arial"/>
                <w:b/>
                <w:bCs/>
                <w:sz w:val="20"/>
                <w:szCs w:val="20"/>
                <w:lang w:eastAsia="en-AU"/>
              </w:rPr>
              <w:t>28/02/2019</w:t>
            </w:r>
          </w:p>
        </w:tc>
        <w:tc>
          <w:tcPr>
            <w:tcW w:w="851" w:type="dxa"/>
            <w:tcBorders>
              <w:top w:val="nil"/>
              <w:left w:val="nil"/>
              <w:bottom w:val="nil"/>
              <w:right w:val="nil"/>
            </w:tcBorders>
            <w:shd w:val="clear" w:color="000000" w:fill="DCE6F1"/>
            <w:noWrap/>
            <w:vAlign w:val="bottom"/>
            <w:hideMark/>
          </w:tcPr>
          <w:p w14:paraId="3ACCEA04" w14:textId="77777777" w:rsidR="007A2728" w:rsidRPr="007A2728" w:rsidRDefault="007A2728" w:rsidP="007A2728">
            <w:pPr>
              <w:spacing w:after="0"/>
              <w:jc w:val="center"/>
              <w:rPr>
                <w:rFonts w:eastAsia="Times New Roman" w:cs="Arial"/>
                <w:b/>
                <w:bCs/>
                <w:sz w:val="20"/>
                <w:szCs w:val="20"/>
                <w:lang w:eastAsia="en-AU"/>
              </w:rPr>
            </w:pPr>
            <w:r w:rsidRPr="007A2728">
              <w:rPr>
                <w:rFonts w:eastAsia="Times New Roman" w:cs="Arial"/>
                <w:b/>
                <w:bCs/>
                <w:sz w:val="20"/>
                <w:szCs w:val="20"/>
                <w:lang w:eastAsia="en-AU"/>
              </w:rPr>
              <w:t>%</w:t>
            </w:r>
          </w:p>
        </w:tc>
      </w:tr>
      <w:tr w:rsidR="007A2728" w:rsidRPr="007A2728" w14:paraId="672CBBFC" w14:textId="77777777" w:rsidTr="0039052D">
        <w:trPr>
          <w:trHeight w:val="315"/>
        </w:trPr>
        <w:tc>
          <w:tcPr>
            <w:tcW w:w="3119" w:type="dxa"/>
            <w:tcBorders>
              <w:top w:val="nil"/>
              <w:left w:val="nil"/>
              <w:bottom w:val="nil"/>
              <w:right w:val="nil"/>
            </w:tcBorders>
            <w:shd w:val="clear" w:color="auto" w:fill="auto"/>
            <w:noWrap/>
            <w:vAlign w:val="bottom"/>
            <w:hideMark/>
          </w:tcPr>
          <w:p w14:paraId="762301E4" w14:textId="77777777" w:rsidR="007A2728" w:rsidRPr="007A2728" w:rsidRDefault="007A2728" w:rsidP="007A2728">
            <w:pPr>
              <w:spacing w:after="0"/>
              <w:jc w:val="left"/>
              <w:rPr>
                <w:rFonts w:eastAsia="Times New Roman" w:cs="Arial"/>
                <w:sz w:val="20"/>
                <w:szCs w:val="20"/>
                <w:lang w:eastAsia="en-AU"/>
              </w:rPr>
            </w:pPr>
            <w:r w:rsidRPr="007A2728">
              <w:rPr>
                <w:rFonts w:eastAsia="Times New Roman" w:cs="Arial"/>
                <w:sz w:val="20"/>
                <w:szCs w:val="20"/>
                <w:lang w:eastAsia="en-AU"/>
              </w:rPr>
              <w:t>90 days and over</w:t>
            </w:r>
          </w:p>
        </w:tc>
        <w:tc>
          <w:tcPr>
            <w:tcW w:w="1843" w:type="dxa"/>
            <w:tcBorders>
              <w:top w:val="nil"/>
              <w:left w:val="nil"/>
              <w:bottom w:val="nil"/>
              <w:right w:val="nil"/>
            </w:tcBorders>
            <w:shd w:val="clear" w:color="auto" w:fill="auto"/>
            <w:noWrap/>
            <w:vAlign w:val="bottom"/>
            <w:hideMark/>
          </w:tcPr>
          <w:p w14:paraId="380C84F6"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$18,994.91</w:t>
            </w:r>
          </w:p>
        </w:tc>
        <w:tc>
          <w:tcPr>
            <w:tcW w:w="817" w:type="dxa"/>
            <w:tcBorders>
              <w:top w:val="nil"/>
              <w:left w:val="nil"/>
              <w:bottom w:val="nil"/>
              <w:right w:val="nil"/>
            </w:tcBorders>
            <w:shd w:val="clear" w:color="auto" w:fill="auto"/>
            <w:noWrap/>
            <w:vAlign w:val="bottom"/>
            <w:hideMark/>
          </w:tcPr>
          <w:p w14:paraId="53559208"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20%</w:t>
            </w:r>
          </w:p>
        </w:tc>
        <w:tc>
          <w:tcPr>
            <w:tcW w:w="272" w:type="dxa"/>
            <w:tcBorders>
              <w:top w:val="nil"/>
              <w:left w:val="nil"/>
              <w:bottom w:val="nil"/>
              <w:right w:val="nil"/>
            </w:tcBorders>
            <w:shd w:val="clear" w:color="auto" w:fill="auto"/>
            <w:noWrap/>
            <w:vAlign w:val="bottom"/>
            <w:hideMark/>
          </w:tcPr>
          <w:p w14:paraId="14D00D62" w14:textId="77777777" w:rsidR="007A2728" w:rsidRPr="007A2728" w:rsidRDefault="007A2728" w:rsidP="007A2728">
            <w:pPr>
              <w:spacing w:after="0"/>
              <w:jc w:val="center"/>
              <w:rPr>
                <w:rFonts w:eastAsia="Times New Roman" w:cs="Arial"/>
                <w:sz w:val="20"/>
                <w:szCs w:val="20"/>
                <w:lang w:eastAsia="en-AU"/>
              </w:rPr>
            </w:pPr>
          </w:p>
        </w:tc>
        <w:tc>
          <w:tcPr>
            <w:tcW w:w="1887" w:type="dxa"/>
            <w:tcBorders>
              <w:top w:val="nil"/>
              <w:left w:val="nil"/>
              <w:bottom w:val="nil"/>
              <w:right w:val="nil"/>
            </w:tcBorders>
            <w:shd w:val="clear" w:color="auto" w:fill="auto"/>
            <w:noWrap/>
            <w:vAlign w:val="bottom"/>
            <w:hideMark/>
          </w:tcPr>
          <w:p w14:paraId="0C9E1F3A"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$272,335.95</w:t>
            </w:r>
          </w:p>
        </w:tc>
        <w:tc>
          <w:tcPr>
            <w:tcW w:w="851" w:type="dxa"/>
            <w:tcBorders>
              <w:top w:val="nil"/>
              <w:left w:val="nil"/>
              <w:bottom w:val="nil"/>
              <w:right w:val="nil"/>
            </w:tcBorders>
            <w:shd w:val="clear" w:color="auto" w:fill="auto"/>
            <w:noWrap/>
            <w:vAlign w:val="bottom"/>
            <w:hideMark/>
          </w:tcPr>
          <w:p w14:paraId="2920B782"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93%</w:t>
            </w:r>
          </w:p>
        </w:tc>
      </w:tr>
      <w:tr w:rsidR="007A2728" w:rsidRPr="007A2728" w14:paraId="51E97668" w14:textId="77777777" w:rsidTr="0039052D">
        <w:trPr>
          <w:trHeight w:val="315"/>
        </w:trPr>
        <w:tc>
          <w:tcPr>
            <w:tcW w:w="3119" w:type="dxa"/>
            <w:tcBorders>
              <w:top w:val="nil"/>
              <w:left w:val="nil"/>
              <w:bottom w:val="nil"/>
              <w:right w:val="nil"/>
            </w:tcBorders>
            <w:shd w:val="clear" w:color="auto" w:fill="auto"/>
            <w:noWrap/>
            <w:vAlign w:val="bottom"/>
            <w:hideMark/>
          </w:tcPr>
          <w:p w14:paraId="3A349082" w14:textId="77777777" w:rsidR="007A2728" w:rsidRPr="007A2728" w:rsidRDefault="007A2728" w:rsidP="007A2728">
            <w:pPr>
              <w:spacing w:after="0"/>
              <w:jc w:val="left"/>
              <w:rPr>
                <w:rFonts w:eastAsia="Times New Roman" w:cs="Arial"/>
                <w:sz w:val="20"/>
                <w:szCs w:val="20"/>
                <w:lang w:eastAsia="en-AU"/>
              </w:rPr>
            </w:pPr>
            <w:r w:rsidRPr="007A2728">
              <w:rPr>
                <w:rFonts w:eastAsia="Times New Roman" w:cs="Arial"/>
                <w:sz w:val="20"/>
                <w:szCs w:val="20"/>
                <w:lang w:eastAsia="en-AU"/>
              </w:rPr>
              <w:t>60 days and over</w:t>
            </w:r>
          </w:p>
        </w:tc>
        <w:tc>
          <w:tcPr>
            <w:tcW w:w="1843" w:type="dxa"/>
            <w:tcBorders>
              <w:top w:val="nil"/>
              <w:left w:val="nil"/>
              <w:bottom w:val="nil"/>
              <w:right w:val="nil"/>
            </w:tcBorders>
            <w:shd w:val="clear" w:color="auto" w:fill="auto"/>
            <w:noWrap/>
            <w:vAlign w:val="bottom"/>
            <w:hideMark/>
          </w:tcPr>
          <w:p w14:paraId="0D989C87"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$707.48</w:t>
            </w:r>
          </w:p>
        </w:tc>
        <w:tc>
          <w:tcPr>
            <w:tcW w:w="817" w:type="dxa"/>
            <w:tcBorders>
              <w:top w:val="nil"/>
              <w:left w:val="nil"/>
              <w:bottom w:val="nil"/>
              <w:right w:val="nil"/>
            </w:tcBorders>
            <w:shd w:val="clear" w:color="auto" w:fill="auto"/>
            <w:noWrap/>
            <w:vAlign w:val="bottom"/>
            <w:hideMark/>
          </w:tcPr>
          <w:p w14:paraId="32B99D98"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1%</w:t>
            </w:r>
          </w:p>
        </w:tc>
        <w:tc>
          <w:tcPr>
            <w:tcW w:w="272" w:type="dxa"/>
            <w:tcBorders>
              <w:top w:val="nil"/>
              <w:left w:val="nil"/>
              <w:bottom w:val="nil"/>
              <w:right w:val="nil"/>
            </w:tcBorders>
            <w:shd w:val="clear" w:color="auto" w:fill="auto"/>
            <w:noWrap/>
            <w:vAlign w:val="bottom"/>
            <w:hideMark/>
          </w:tcPr>
          <w:p w14:paraId="15DF8CB0" w14:textId="77777777" w:rsidR="007A2728" w:rsidRPr="007A2728" w:rsidRDefault="007A2728" w:rsidP="007A2728">
            <w:pPr>
              <w:spacing w:after="0"/>
              <w:jc w:val="center"/>
              <w:rPr>
                <w:rFonts w:eastAsia="Times New Roman" w:cs="Arial"/>
                <w:sz w:val="20"/>
                <w:szCs w:val="20"/>
                <w:lang w:eastAsia="en-AU"/>
              </w:rPr>
            </w:pPr>
          </w:p>
        </w:tc>
        <w:tc>
          <w:tcPr>
            <w:tcW w:w="1887" w:type="dxa"/>
            <w:tcBorders>
              <w:top w:val="nil"/>
              <w:left w:val="nil"/>
              <w:bottom w:val="nil"/>
              <w:right w:val="nil"/>
            </w:tcBorders>
            <w:shd w:val="clear" w:color="auto" w:fill="auto"/>
            <w:noWrap/>
            <w:vAlign w:val="bottom"/>
            <w:hideMark/>
          </w:tcPr>
          <w:p w14:paraId="3C2505D1"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$2,748.34</w:t>
            </w:r>
          </w:p>
        </w:tc>
        <w:tc>
          <w:tcPr>
            <w:tcW w:w="851" w:type="dxa"/>
            <w:tcBorders>
              <w:top w:val="nil"/>
              <w:left w:val="nil"/>
              <w:bottom w:val="nil"/>
              <w:right w:val="nil"/>
            </w:tcBorders>
            <w:shd w:val="clear" w:color="auto" w:fill="auto"/>
            <w:noWrap/>
            <w:vAlign w:val="bottom"/>
            <w:hideMark/>
          </w:tcPr>
          <w:p w14:paraId="735D0082"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1%</w:t>
            </w:r>
          </w:p>
        </w:tc>
      </w:tr>
      <w:tr w:rsidR="007A2728" w:rsidRPr="007A2728" w14:paraId="4F13FD95" w14:textId="77777777" w:rsidTr="0039052D">
        <w:trPr>
          <w:trHeight w:val="315"/>
        </w:trPr>
        <w:tc>
          <w:tcPr>
            <w:tcW w:w="3119" w:type="dxa"/>
            <w:tcBorders>
              <w:top w:val="nil"/>
              <w:left w:val="nil"/>
              <w:bottom w:val="nil"/>
              <w:right w:val="nil"/>
            </w:tcBorders>
            <w:shd w:val="clear" w:color="auto" w:fill="auto"/>
            <w:noWrap/>
            <w:vAlign w:val="bottom"/>
            <w:hideMark/>
          </w:tcPr>
          <w:p w14:paraId="0470654D" w14:textId="77777777" w:rsidR="007A2728" w:rsidRPr="007A2728" w:rsidRDefault="007A2728" w:rsidP="007A2728">
            <w:pPr>
              <w:spacing w:after="0"/>
              <w:jc w:val="left"/>
              <w:rPr>
                <w:rFonts w:eastAsia="Times New Roman" w:cs="Arial"/>
                <w:sz w:val="20"/>
                <w:szCs w:val="20"/>
                <w:lang w:eastAsia="en-AU"/>
              </w:rPr>
            </w:pPr>
            <w:r w:rsidRPr="007A2728">
              <w:rPr>
                <w:rFonts w:eastAsia="Times New Roman" w:cs="Arial"/>
                <w:sz w:val="20"/>
                <w:szCs w:val="20"/>
                <w:lang w:eastAsia="en-AU"/>
              </w:rPr>
              <w:t>30 days and over</w:t>
            </w:r>
          </w:p>
        </w:tc>
        <w:tc>
          <w:tcPr>
            <w:tcW w:w="1843" w:type="dxa"/>
            <w:tcBorders>
              <w:top w:val="nil"/>
              <w:left w:val="nil"/>
              <w:bottom w:val="nil"/>
              <w:right w:val="nil"/>
            </w:tcBorders>
            <w:shd w:val="clear" w:color="auto" w:fill="auto"/>
            <w:noWrap/>
            <w:vAlign w:val="bottom"/>
            <w:hideMark/>
          </w:tcPr>
          <w:p w14:paraId="66EAF591"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$37,550.54</w:t>
            </w:r>
          </w:p>
        </w:tc>
        <w:tc>
          <w:tcPr>
            <w:tcW w:w="817" w:type="dxa"/>
            <w:tcBorders>
              <w:top w:val="nil"/>
              <w:left w:val="nil"/>
              <w:bottom w:val="nil"/>
              <w:right w:val="nil"/>
            </w:tcBorders>
            <w:shd w:val="clear" w:color="auto" w:fill="auto"/>
            <w:noWrap/>
            <w:vAlign w:val="bottom"/>
            <w:hideMark/>
          </w:tcPr>
          <w:p w14:paraId="5EDB9729"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39%</w:t>
            </w:r>
          </w:p>
        </w:tc>
        <w:tc>
          <w:tcPr>
            <w:tcW w:w="272" w:type="dxa"/>
            <w:tcBorders>
              <w:top w:val="nil"/>
              <w:left w:val="nil"/>
              <w:bottom w:val="nil"/>
              <w:right w:val="nil"/>
            </w:tcBorders>
            <w:shd w:val="clear" w:color="auto" w:fill="auto"/>
            <w:noWrap/>
            <w:vAlign w:val="bottom"/>
            <w:hideMark/>
          </w:tcPr>
          <w:p w14:paraId="2942F7C8" w14:textId="77777777" w:rsidR="007A2728" w:rsidRPr="007A2728" w:rsidRDefault="007A2728" w:rsidP="007A2728">
            <w:pPr>
              <w:spacing w:after="0"/>
              <w:jc w:val="center"/>
              <w:rPr>
                <w:rFonts w:eastAsia="Times New Roman" w:cs="Arial"/>
                <w:sz w:val="20"/>
                <w:szCs w:val="20"/>
                <w:lang w:eastAsia="en-AU"/>
              </w:rPr>
            </w:pPr>
          </w:p>
        </w:tc>
        <w:tc>
          <w:tcPr>
            <w:tcW w:w="1887" w:type="dxa"/>
            <w:tcBorders>
              <w:top w:val="nil"/>
              <w:left w:val="nil"/>
              <w:bottom w:val="nil"/>
              <w:right w:val="nil"/>
            </w:tcBorders>
            <w:shd w:val="clear" w:color="auto" w:fill="auto"/>
            <w:noWrap/>
            <w:vAlign w:val="bottom"/>
            <w:hideMark/>
          </w:tcPr>
          <w:p w14:paraId="09287F1D"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$14,456.50</w:t>
            </w:r>
          </w:p>
        </w:tc>
        <w:tc>
          <w:tcPr>
            <w:tcW w:w="851" w:type="dxa"/>
            <w:tcBorders>
              <w:top w:val="nil"/>
              <w:left w:val="nil"/>
              <w:bottom w:val="nil"/>
              <w:right w:val="nil"/>
            </w:tcBorders>
            <w:shd w:val="clear" w:color="auto" w:fill="auto"/>
            <w:noWrap/>
            <w:vAlign w:val="bottom"/>
            <w:hideMark/>
          </w:tcPr>
          <w:p w14:paraId="71A12BA3"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5%</w:t>
            </w:r>
          </w:p>
        </w:tc>
      </w:tr>
      <w:tr w:rsidR="007A2728" w:rsidRPr="007A2728" w14:paraId="4BE21882" w14:textId="77777777" w:rsidTr="0039052D">
        <w:trPr>
          <w:trHeight w:val="315"/>
        </w:trPr>
        <w:tc>
          <w:tcPr>
            <w:tcW w:w="3119" w:type="dxa"/>
            <w:tcBorders>
              <w:top w:val="nil"/>
              <w:left w:val="nil"/>
              <w:bottom w:val="nil"/>
              <w:right w:val="nil"/>
            </w:tcBorders>
            <w:shd w:val="clear" w:color="auto" w:fill="auto"/>
            <w:noWrap/>
            <w:vAlign w:val="bottom"/>
            <w:hideMark/>
          </w:tcPr>
          <w:p w14:paraId="4CF41039" w14:textId="77777777" w:rsidR="007A2728" w:rsidRPr="007A2728" w:rsidRDefault="007A2728" w:rsidP="007A2728">
            <w:pPr>
              <w:spacing w:after="0"/>
              <w:jc w:val="left"/>
              <w:rPr>
                <w:rFonts w:eastAsia="Times New Roman" w:cs="Arial"/>
                <w:sz w:val="20"/>
                <w:szCs w:val="20"/>
                <w:lang w:eastAsia="en-AU"/>
              </w:rPr>
            </w:pPr>
            <w:r w:rsidRPr="007A2728">
              <w:rPr>
                <w:rFonts w:eastAsia="Times New Roman" w:cs="Arial"/>
                <w:sz w:val="20"/>
                <w:szCs w:val="20"/>
                <w:lang w:eastAsia="en-AU"/>
              </w:rPr>
              <w:t xml:space="preserve">Current </w:t>
            </w:r>
          </w:p>
        </w:tc>
        <w:tc>
          <w:tcPr>
            <w:tcW w:w="1843" w:type="dxa"/>
            <w:tcBorders>
              <w:top w:val="nil"/>
              <w:left w:val="nil"/>
              <w:bottom w:val="nil"/>
              <w:right w:val="nil"/>
            </w:tcBorders>
            <w:shd w:val="clear" w:color="auto" w:fill="auto"/>
            <w:noWrap/>
            <w:vAlign w:val="bottom"/>
            <w:hideMark/>
          </w:tcPr>
          <w:p w14:paraId="4A1F4568"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$38,183.63</w:t>
            </w:r>
          </w:p>
        </w:tc>
        <w:tc>
          <w:tcPr>
            <w:tcW w:w="817" w:type="dxa"/>
            <w:tcBorders>
              <w:top w:val="nil"/>
              <w:left w:val="nil"/>
              <w:bottom w:val="nil"/>
              <w:right w:val="nil"/>
            </w:tcBorders>
            <w:shd w:val="clear" w:color="auto" w:fill="auto"/>
            <w:noWrap/>
            <w:vAlign w:val="bottom"/>
            <w:hideMark/>
          </w:tcPr>
          <w:p w14:paraId="2CB6736F"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40%</w:t>
            </w:r>
          </w:p>
        </w:tc>
        <w:tc>
          <w:tcPr>
            <w:tcW w:w="272" w:type="dxa"/>
            <w:tcBorders>
              <w:top w:val="nil"/>
              <w:left w:val="nil"/>
              <w:bottom w:val="nil"/>
              <w:right w:val="nil"/>
            </w:tcBorders>
            <w:shd w:val="clear" w:color="auto" w:fill="auto"/>
            <w:noWrap/>
            <w:vAlign w:val="bottom"/>
            <w:hideMark/>
          </w:tcPr>
          <w:p w14:paraId="6E773C31" w14:textId="77777777" w:rsidR="007A2728" w:rsidRPr="007A2728" w:rsidRDefault="007A2728" w:rsidP="007A2728">
            <w:pPr>
              <w:spacing w:after="0"/>
              <w:jc w:val="center"/>
              <w:rPr>
                <w:rFonts w:eastAsia="Times New Roman" w:cs="Arial"/>
                <w:sz w:val="20"/>
                <w:szCs w:val="20"/>
                <w:lang w:eastAsia="en-AU"/>
              </w:rPr>
            </w:pPr>
          </w:p>
        </w:tc>
        <w:tc>
          <w:tcPr>
            <w:tcW w:w="1887" w:type="dxa"/>
            <w:tcBorders>
              <w:top w:val="nil"/>
              <w:left w:val="nil"/>
              <w:bottom w:val="nil"/>
              <w:right w:val="nil"/>
            </w:tcBorders>
            <w:shd w:val="clear" w:color="auto" w:fill="auto"/>
            <w:noWrap/>
            <w:vAlign w:val="bottom"/>
            <w:hideMark/>
          </w:tcPr>
          <w:p w14:paraId="6F4D1FF4" w14:textId="77777777" w:rsidR="007A2728" w:rsidRPr="007A2728" w:rsidRDefault="007A2728" w:rsidP="007A2728">
            <w:pPr>
              <w:spacing w:after="0"/>
              <w:jc w:val="right"/>
              <w:rPr>
                <w:rFonts w:eastAsia="Times New Roman" w:cs="Arial"/>
                <w:sz w:val="20"/>
                <w:szCs w:val="20"/>
                <w:lang w:eastAsia="en-AU"/>
              </w:rPr>
            </w:pPr>
            <w:r w:rsidRPr="007A2728">
              <w:rPr>
                <w:rFonts w:eastAsia="Times New Roman" w:cs="Arial"/>
                <w:sz w:val="20"/>
                <w:szCs w:val="20"/>
                <w:lang w:eastAsia="en-AU"/>
              </w:rPr>
              <w:t>$3,046.05</w:t>
            </w:r>
          </w:p>
        </w:tc>
        <w:tc>
          <w:tcPr>
            <w:tcW w:w="851" w:type="dxa"/>
            <w:tcBorders>
              <w:top w:val="nil"/>
              <w:left w:val="nil"/>
              <w:bottom w:val="nil"/>
              <w:right w:val="nil"/>
            </w:tcBorders>
            <w:shd w:val="clear" w:color="auto" w:fill="auto"/>
            <w:noWrap/>
            <w:vAlign w:val="bottom"/>
            <w:hideMark/>
          </w:tcPr>
          <w:p w14:paraId="7CCFD317" w14:textId="77777777" w:rsidR="007A2728" w:rsidRPr="007A2728" w:rsidRDefault="007A2728" w:rsidP="007A2728">
            <w:pPr>
              <w:spacing w:after="0"/>
              <w:jc w:val="center"/>
              <w:rPr>
                <w:rFonts w:eastAsia="Times New Roman" w:cs="Arial"/>
                <w:sz w:val="20"/>
                <w:szCs w:val="20"/>
                <w:lang w:eastAsia="en-AU"/>
              </w:rPr>
            </w:pPr>
            <w:r w:rsidRPr="007A2728">
              <w:rPr>
                <w:rFonts w:eastAsia="Times New Roman" w:cs="Arial"/>
                <w:sz w:val="20"/>
                <w:szCs w:val="20"/>
                <w:lang w:eastAsia="en-AU"/>
              </w:rPr>
              <w:t>1%</w:t>
            </w:r>
          </w:p>
        </w:tc>
      </w:tr>
      <w:tr w:rsidR="007A2728" w:rsidRPr="007A2728" w14:paraId="44A58626" w14:textId="77777777" w:rsidTr="0039052D">
        <w:trPr>
          <w:trHeight w:val="300"/>
        </w:trPr>
        <w:tc>
          <w:tcPr>
            <w:tcW w:w="3119" w:type="dxa"/>
            <w:tcBorders>
              <w:top w:val="nil"/>
              <w:left w:val="nil"/>
              <w:bottom w:val="nil"/>
              <w:right w:val="nil"/>
            </w:tcBorders>
            <w:shd w:val="clear" w:color="auto" w:fill="auto"/>
            <w:noWrap/>
            <w:vAlign w:val="bottom"/>
            <w:hideMark/>
          </w:tcPr>
          <w:p w14:paraId="3BD31682" w14:textId="77777777" w:rsidR="007A2728" w:rsidRPr="007A2728" w:rsidRDefault="007A2728" w:rsidP="007A2728">
            <w:pPr>
              <w:spacing w:after="0"/>
              <w:jc w:val="left"/>
              <w:rPr>
                <w:rFonts w:eastAsia="Times New Roman" w:cs="Arial"/>
                <w:b/>
                <w:bCs/>
                <w:sz w:val="20"/>
                <w:szCs w:val="20"/>
                <w:lang w:eastAsia="en-AU"/>
              </w:rPr>
            </w:pPr>
            <w:r w:rsidRPr="007A2728">
              <w:rPr>
                <w:rFonts w:eastAsia="Times New Roman" w:cs="Arial"/>
                <w:b/>
                <w:bCs/>
                <w:sz w:val="20"/>
                <w:szCs w:val="20"/>
                <w:lang w:eastAsia="en-AU"/>
              </w:rPr>
              <w:t>Total Debtors Outstanding</w:t>
            </w:r>
          </w:p>
        </w:tc>
        <w:tc>
          <w:tcPr>
            <w:tcW w:w="1843" w:type="dxa"/>
            <w:tcBorders>
              <w:top w:val="single" w:sz="4" w:space="0" w:color="auto"/>
              <w:left w:val="nil"/>
              <w:bottom w:val="double" w:sz="6" w:space="0" w:color="auto"/>
              <w:right w:val="nil"/>
            </w:tcBorders>
            <w:shd w:val="clear" w:color="auto" w:fill="auto"/>
            <w:noWrap/>
            <w:vAlign w:val="bottom"/>
            <w:hideMark/>
          </w:tcPr>
          <w:p w14:paraId="2C13468E" w14:textId="77777777" w:rsidR="007A2728" w:rsidRPr="007A2728" w:rsidRDefault="007A2728" w:rsidP="007A2728">
            <w:pPr>
              <w:spacing w:after="0"/>
              <w:jc w:val="right"/>
              <w:rPr>
                <w:rFonts w:eastAsia="Times New Roman" w:cs="Arial"/>
                <w:b/>
                <w:bCs/>
                <w:sz w:val="20"/>
                <w:szCs w:val="20"/>
                <w:lang w:eastAsia="en-AU"/>
              </w:rPr>
            </w:pPr>
            <w:r w:rsidRPr="007A2728">
              <w:rPr>
                <w:rFonts w:eastAsia="Times New Roman" w:cs="Arial"/>
                <w:b/>
                <w:bCs/>
                <w:sz w:val="20"/>
                <w:szCs w:val="20"/>
                <w:lang w:eastAsia="en-AU"/>
              </w:rPr>
              <w:t>$95,436.56</w:t>
            </w:r>
          </w:p>
        </w:tc>
        <w:tc>
          <w:tcPr>
            <w:tcW w:w="817" w:type="dxa"/>
            <w:tcBorders>
              <w:top w:val="nil"/>
              <w:left w:val="nil"/>
              <w:bottom w:val="nil"/>
              <w:right w:val="nil"/>
            </w:tcBorders>
            <w:shd w:val="clear" w:color="auto" w:fill="auto"/>
            <w:noWrap/>
            <w:vAlign w:val="bottom"/>
            <w:hideMark/>
          </w:tcPr>
          <w:p w14:paraId="7A867A71" w14:textId="77777777" w:rsidR="007A2728" w:rsidRPr="007A2728" w:rsidRDefault="007A2728" w:rsidP="007A2728">
            <w:pPr>
              <w:spacing w:after="0"/>
              <w:jc w:val="right"/>
              <w:rPr>
                <w:rFonts w:eastAsia="Times New Roman" w:cs="Arial"/>
                <w:b/>
                <w:bCs/>
                <w:sz w:val="20"/>
                <w:szCs w:val="20"/>
                <w:lang w:eastAsia="en-AU"/>
              </w:rPr>
            </w:pPr>
          </w:p>
        </w:tc>
        <w:tc>
          <w:tcPr>
            <w:tcW w:w="272" w:type="dxa"/>
            <w:tcBorders>
              <w:top w:val="nil"/>
              <w:left w:val="nil"/>
              <w:bottom w:val="nil"/>
              <w:right w:val="nil"/>
            </w:tcBorders>
            <w:shd w:val="clear" w:color="auto" w:fill="auto"/>
            <w:noWrap/>
            <w:vAlign w:val="bottom"/>
            <w:hideMark/>
          </w:tcPr>
          <w:p w14:paraId="14143E7C" w14:textId="77777777" w:rsidR="007A2728" w:rsidRPr="007A2728" w:rsidRDefault="007A2728" w:rsidP="007A2728">
            <w:pPr>
              <w:spacing w:after="0"/>
              <w:jc w:val="center"/>
              <w:rPr>
                <w:rFonts w:ascii="Times New Roman" w:eastAsia="Times New Roman" w:hAnsi="Times New Roman" w:cs="Times New Roman"/>
                <w:sz w:val="20"/>
                <w:szCs w:val="20"/>
                <w:lang w:eastAsia="en-AU"/>
              </w:rPr>
            </w:pPr>
          </w:p>
        </w:tc>
        <w:tc>
          <w:tcPr>
            <w:tcW w:w="1887" w:type="dxa"/>
            <w:tcBorders>
              <w:top w:val="single" w:sz="4" w:space="0" w:color="auto"/>
              <w:left w:val="nil"/>
              <w:bottom w:val="double" w:sz="6" w:space="0" w:color="auto"/>
              <w:right w:val="nil"/>
            </w:tcBorders>
            <w:shd w:val="clear" w:color="auto" w:fill="auto"/>
            <w:noWrap/>
            <w:vAlign w:val="bottom"/>
            <w:hideMark/>
          </w:tcPr>
          <w:p w14:paraId="67ADD138" w14:textId="77777777" w:rsidR="007A2728" w:rsidRPr="007A2728" w:rsidRDefault="007A2728" w:rsidP="007A2728">
            <w:pPr>
              <w:spacing w:after="0"/>
              <w:jc w:val="right"/>
              <w:rPr>
                <w:rFonts w:eastAsia="Times New Roman" w:cs="Arial"/>
                <w:b/>
                <w:bCs/>
                <w:sz w:val="20"/>
                <w:szCs w:val="20"/>
                <w:lang w:eastAsia="en-AU"/>
              </w:rPr>
            </w:pPr>
            <w:r w:rsidRPr="007A2728">
              <w:rPr>
                <w:rFonts w:eastAsia="Times New Roman" w:cs="Arial"/>
                <w:b/>
                <w:bCs/>
                <w:sz w:val="20"/>
                <w:szCs w:val="20"/>
                <w:lang w:eastAsia="en-AU"/>
              </w:rPr>
              <w:t>$292,586.84</w:t>
            </w:r>
          </w:p>
        </w:tc>
        <w:tc>
          <w:tcPr>
            <w:tcW w:w="851" w:type="dxa"/>
            <w:tcBorders>
              <w:top w:val="nil"/>
              <w:left w:val="nil"/>
              <w:bottom w:val="nil"/>
              <w:right w:val="nil"/>
            </w:tcBorders>
            <w:shd w:val="clear" w:color="auto" w:fill="auto"/>
            <w:noWrap/>
            <w:vAlign w:val="bottom"/>
            <w:hideMark/>
          </w:tcPr>
          <w:p w14:paraId="124037B3" w14:textId="77777777" w:rsidR="007A2728" w:rsidRPr="007A2728" w:rsidRDefault="007A2728" w:rsidP="007A2728">
            <w:pPr>
              <w:spacing w:after="0"/>
              <w:jc w:val="right"/>
              <w:rPr>
                <w:rFonts w:eastAsia="Times New Roman" w:cs="Arial"/>
                <w:b/>
                <w:bCs/>
                <w:sz w:val="20"/>
                <w:szCs w:val="20"/>
                <w:lang w:eastAsia="en-AU"/>
              </w:rPr>
            </w:pPr>
          </w:p>
        </w:tc>
      </w:tr>
    </w:tbl>
    <w:p w14:paraId="1D183B85"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Options</w:t>
      </w:r>
    </w:p>
    <w:p w14:paraId="45B01D61" w14:textId="77777777" w:rsidR="007A2728" w:rsidRPr="007A2728" w:rsidRDefault="007A2728" w:rsidP="007A2728">
      <w:r w:rsidRPr="007A2728">
        <w:t>Not applicable</w:t>
      </w:r>
    </w:p>
    <w:p w14:paraId="1063F7B2"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Implications to Consider</w:t>
      </w:r>
    </w:p>
    <w:p w14:paraId="662218E4"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Consultative</w:t>
      </w:r>
    </w:p>
    <w:p w14:paraId="4521C9A1" w14:textId="77777777" w:rsidR="007A2728" w:rsidRPr="007A2728" w:rsidRDefault="007A2728" w:rsidP="007A2728">
      <w:r w:rsidRPr="007A2728">
        <w:t>Not applicable</w:t>
      </w:r>
    </w:p>
    <w:p w14:paraId="3C41076C"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Strategic</w:t>
      </w:r>
    </w:p>
    <w:p w14:paraId="25C67D39" w14:textId="77777777" w:rsidR="007A2728" w:rsidRPr="007A2728" w:rsidRDefault="007A2728" w:rsidP="007A2728">
      <w:pPr>
        <w:autoSpaceDE w:val="0"/>
        <w:autoSpaceDN w:val="0"/>
        <w:adjustRightInd w:val="0"/>
        <w:spacing w:after="0"/>
        <w:jc w:val="left"/>
      </w:pPr>
      <w:r w:rsidRPr="007A2728">
        <w:t xml:space="preserve">Theme 5: </w:t>
      </w:r>
      <w:r w:rsidRPr="007A2728">
        <w:tab/>
        <w:t>Strong and Effective Leadership</w:t>
      </w:r>
    </w:p>
    <w:p w14:paraId="4ABEB605" w14:textId="77777777" w:rsidR="007A2728" w:rsidRPr="007A2728" w:rsidRDefault="007A2728" w:rsidP="007A2728">
      <w:pPr>
        <w:autoSpaceDE w:val="0"/>
        <w:autoSpaceDN w:val="0"/>
        <w:adjustRightInd w:val="0"/>
        <w:spacing w:after="0"/>
        <w:jc w:val="left"/>
      </w:pPr>
    </w:p>
    <w:p w14:paraId="1159AE25" w14:textId="77777777" w:rsidR="007A2728" w:rsidRPr="007A2728" w:rsidRDefault="007A2728" w:rsidP="007A2728">
      <w:pPr>
        <w:autoSpaceDE w:val="0"/>
        <w:autoSpaceDN w:val="0"/>
        <w:adjustRightInd w:val="0"/>
        <w:spacing w:after="15"/>
        <w:jc w:val="left"/>
        <w:rPr>
          <w:rFonts w:cs="Arial"/>
        </w:rPr>
      </w:pPr>
      <w:r w:rsidRPr="007A2728">
        <w:rPr>
          <w:rFonts w:cs="Arial"/>
        </w:rPr>
        <w:t xml:space="preserve">5.1 </w:t>
      </w:r>
      <w:r w:rsidRPr="007A2728">
        <w:rPr>
          <w:rFonts w:cs="Arial"/>
        </w:rPr>
        <w:tab/>
        <w:t xml:space="preserve">Effective and informed governance and decision-making </w:t>
      </w:r>
    </w:p>
    <w:p w14:paraId="387A6A21" w14:textId="77777777" w:rsidR="007A2728" w:rsidRPr="007A2728" w:rsidRDefault="007A2728" w:rsidP="007A2728">
      <w:pPr>
        <w:autoSpaceDE w:val="0"/>
        <w:autoSpaceDN w:val="0"/>
        <w:adjustRightInd w:val="0"/>
        <w:spacing w:after="15"/>
        <w:jc w:val="left"/>
        <w:rPr>
          <w:rFonts w:cs="Arial"/>
        </w:rPr>
      </w:pPr>
      <w:r w:rsidRPr="007A2728">
        <w:rPr>
          <w:rFonts w:cs="Arial"/>
        </w:rPr>
        <w:t xml:space="preserve">5.3 </w:t>
      </w:r>
      <w:r w:rsidRPr="007A2728">
        <w:rPr>
          <w:rFonts w:cs="Arial"/>
        </w:rPr>
        <w:tab/>
        <w:t xml:space="preserve">A financially sustainable Shire </w:t>
      </w:r>
    </w:p>
    <w:p w14:paraId="4B463FAA" w14:textId="77777777" w:rsidR="007A2728" w:rsidRPr="007A2728" w:rsidRDefault="007A2728" w:rsidP="007A2728">
      <w:pPr>
        <w:autoSpaceDE w:val="0"/>
        <w:autoSpaceDN w:val="0"/>
        <w:adjustRightInd w:val="0"/>
        <w:spacing w:after="15"/>
        <w:jc w:val="left"/>
        <w:rPr>
          <w:rFonts w:cs="Arial"/>
        </w:rPr>
      </w:pPr>
      <w:r w:rsidRPr="007A2728">
        <w:rPr>
          <w:rFonts w:cs="Arial"/>
        </w:rPr>
        <w:t xml:space="preserve">5.4 </w:t>
      </w:r>
      <w:r w:rsidRPr="007A2728">
        <w:rPr>
          <w:rFonts w:cs="Arial"/>
        </w:rPr>
        <w:tab/>
        <w:t xml:space="preserve">Open and accountable systems </w:t>
      </w:r>
    </w:p>
    <w:p w14:paraId="61054821"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Policy Related</w:t>
      </w:r>
    </w:p>
    <w:p w14:paraId="22ACFEFE" w14:textId="77777777" w:rsidR="007A2728" w:rsidRPr="007A2728" w:rsidRDefault="007A2728" w:rsidP="007A2728">
      <w:pPr>
        <w:spacing w:line="276" w:lineRule="auto"/>
        <w:contextualSpacing/>
        <w:rPr>
          <w:rFonts w:cs="Arial"/>
        </w:rPr>
      </w:pPr>
      <w:r w:rsidRPr="007A2728">
        <w:rPr>
          <w:rFonts w:cs="Arial"/>
        </w:rPr>
        <w:t xml:space="preserve">Policy F1.2 Procurement </w:t>
      </w:r>
    </w:p>
    <w:p w14:paraId="61BF2A6B" w14:textId="77777777" w:rsidR="007A2728" w:rsidRPr="007A2728" w:rsidRDefault="007A2728" w:rsidP="007A2728">
      <w:pPr>
        <w:spacing w:line="276" w:lineRule="auto"/>
        <w:contextualSpacing/>
        <w:rPr>
          <w:rFonts w:cs="Arial"/>
          <w:bCs/>
        </w:rPr>
      </w:pPr>
      <w:r w:rsidRPr="007A2728">
        <w:rPr>
          <w:rFonts w:cs="Arial"/>
        </w:rPr>
        <w:t>Policy F1.6 Credit Cards</w:t>
      </w:r>
    </w:p>
    <w:p w14:paraId="7DCB2408" w14:textId="77777777" w:rsidR="007A2728" w:rsidRPr="007A2728" w:rsidRDefault="007A2728" w:rsidP="007A2728">
      <w:pPr>
        <w:spacing w:line="276" w:lineRule="auto"/>
        <w:contextualSpacing/>
        <w:rPr>
          <w:rFonts w:cs="Arial"/>
        </w:rPr>
      </w:pPr>
      <w:r w:rsidRPr="007A2728">
        <w:rPr>
          <w:rFonts w:cs="Arial"/>
        </w:rPr>
        <w:lastRenderedPageBreak/>
        <w:t>Policy F1.5 Authority to make payments from Trust and Municipal Funds</w:t>
      </w:r>
    </w:p>
    <w:p w14:paraId="75324CF3" w14:textId="77777777" w:rsidR="007A2728" w:rsidRPr="007A2728" w:rsidRDefault="007A2728" w:rsidP="007A2728">
      <w:pPr>
        <w:spacing w:line="276" w:lineRule="auto"/>
        <w:contextualSpacing/>
        <w:rPr>
          <w:rFonts w:cs="Arial"/>
          <w:bCs/>
        </w:rPr>
      </w:pPr>
      <w:r w:rsidRPr="007A2728">
        <w:rPr>
          <w:rFonts w:cs="Arial"/>
        </w:rPr>
        <w:t>DE 3.1 Authority to make Payments from Trust and Municipal Funds</w:t>
      </w:r>
    </w:p>
    <w:p w14:paraId="25BF04D5"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Financial</w:t>
      </w:r>
    </w:p>
    <w:p w14:paraId="2C293147" w14:textId="77777777" w:rsidR="007A2728" w:rsidRPr="007A2728" w:rsidRDefault="007A2728" w:rsidP="007A2728">
      <w:r w:rsidRPr="007A2728">
        <w:t>This report and its appendices provides a summary of the financial position of the Shire at the end of the reporting period.</w:t>
      </w:r>
    </w:p>
    <w:p w14:paraId="435438B9"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Legal and Statutory</w:t>
      </w:r>
    </w:p>
    <w:p w14:paraId="1110F96F" w14:textId="77777777" w:rsidR="007A2728" w:rsidRPr="007A2728" w:rsidRDefault="007A2728" w:rsidP="007A2728">
      <w:pPr>
        <w:widowControl w:val="0"/>
        <w:autoSpaceDE w:val="0"/>
        <w:autoSpaceDN w:val="0"/>
        <w:adjustRightInd w:val="0"/>
        <w:rPr>
          <w:rFonts w:cs="Arial"/>
          <w:b/>
          <w:i/>
          <w:lang w:eastAsia="en-AU"/>
        </w:rPr>
      </w:pPr>
      <w:r w:rsidRPr="007A2728">
        <w:rPr>
          <w:rFonts w:cs="Arial"/>
          <w:b/>
          <w:i/>
          <w:lang w:eastAsia="en-AU"/>
        </w:rPr>
        <w:t>Local Government Act 1995</w:t>
      </w:r>
    </w:p>
    <w:p w14:paraId="533DE433" w14:textId="77777777" w:rsidR="007A2728" w:rsidRPr="007A2728" w:rsidRDefault="007A2728" w:rsidP="007A2728">
      <w:pPr>
        <w:widowControl w:val="0"/>
        <w:autoSpaceDE w:val="0"/>
        <w:autoSpaceDN w:val="0"/>
        <w:adjustRightInd w:val="0"/>
        <w:rPr>
          <w:rFonts w:cs="Arial"/>
          <w:bCs/>
          <w:i/>
          <w:color w:val="000000"/>
          <w:lang w:eastAsia="en-AU"/>
        </w:rPr>
      </w:pPr>
      <w:r w:rsidRPr="007A2728">
        <w:rPr>
          <w:rFonts w:cs="Arial"/>
          <w:i/>
          <w:color w:val="000000"/>
          <w:lang w:eastAsia="en-AU"/>
        </w:rPr>
        <w:t>6.10.</w:t>
      </w:r>
      <w:r w:rsidRPr="007A2728">
        <w:rPr>
          <w:rFonts w:cs="Arial"/>
          <w:i/>
          <w:color w:val="000000"/>
          <w:lang w:eastAsia="en-AU"/>
        </w:rPr>
        <w:tab/>
        <w:t xml:space="preserve">Financial Management Regulations may provide for — </w:t>
      </w:r>
    </w:p>
    <w:p w14:paraId="0868604F" w14:textId="77777777" w:rsidR="007A2728" w:rsidRPr="007A2728" w:rsidRDefault="007A2728" w:rsidP="007A2728">
      <w:pPr>
        <w:widowControl w:val="0"/>
        <w:autoSpaceDE w:val="0"/>
        <w:autoSpaceDN w:val="0"/>
        <w:adjustRightInd w:val="0"/>
        <w:ind w:left="567" w:hanging="567"/>
        <w:rPr>
          <w:rFonts w:cs="Arial"/>
          <w:bCs/>
          <w:i/>
          <w:color w:val="000000"/>
          <w:lang w:eastAsia="en-AU"/>
        </w:rPr>
      </w:pPr>
      <w:r w:rsidRPr="007A2728">
        <w:rPr>
          <w:rFonts w:cs="Arial"/>
          <w:i/>
          <w:color w:val="000000"/>
          <w:lang w:eastAsia="en-AU"/>
        </w:rPr>
        <w:tab/>
        <w:t>(a)</w:t>
      </w:r>
      <w:r w:rsidRPr="007A2728">
        <w:rPr>
          <w:rFonts w:cs="Arial"/>
          <w:i/>
          <w:color w:val="000000"/>
          <w:lang w:eastAsia="en-AU"/>
        </w:rPr>
        <w:tab/>
        <w:t xml:space="preserve"> the security and banking of money received by a local government; and </w:t>
      </w:r>
    </w:p>
    <w:p w14:paraId="274359C4" w14:textId="77777777" w:rsidR="007A2728" w:rsidRPr="007A2728" w:rsidRDefault="007A2728" w:rsidP="007A2728">
      <w:pPr>
        <w:widowControl w:val="0"/>
        <w:autoSpaceDE w:val="0"/>
        <w:autoSpaceDN w:val="0"/>
        <w:adjustRightInd w:val="0"/>
        <w:rPr>
          <w:rFonts w:cs="Arial"/>
          <w:bCs/>
          <w:i/>
          <w:color w:val="000000"/>
          <w:lang w:eastAsia="en-AU"/>
        </w:rPr>
      </w:pPr>
      <w:r w:rsidRPr="007A2728">
        <w:rPr>
          <w:rFonts w:cs="Arial"/>
          <w:i/>
          <w:color w:val="000000"/>
          <w:lang w:eastAsia="en-AU"/>
        </w:rPr>
        <w:tab/>
        <w:t xml:space="preserve">(b) </w:t>
      </w:r>
      <w:r w:rsidRPr="007A2728">
        <w:rPr>
          <w:rFonts w:cs="Arial"/>
          <w:i/>
          <w:color w:val="000000"/>
          <w:lang w:eastAsia="en-AU"/>
        </w:rPr>
        <w:tab/>
        <w:t xml:space="preserve">the keeping of financial records by a local government; and </w:t>
      </w:r>
    </w:p>
    <w:p w14:paraId="5DD78E57" w14:textId="77777777" w:rsidR="007A2728" w:rsidRPr="007A2728" w:rsidRDefault="007A2728" w:rsidP="007A2728">
      <w:pPr>
        <w:widowControl w:val="0"/>
        <w:autoSpaceDE w:val="0"/>
        <w:autoSpaceDN w:val="0"/>
        <w:adjustRightInd w:val="0"/>
        <w:ind w:left="567" w:hanging="567"/>
        <w:rPr>
          <w:rFonts w:cs="Arial"/>
          <w:i/>
          <w:color w:val="000000"/>
          <w:lang w:eastAsia="en-AU"/>
        </w:rPr>
      </w:pPr>
      <w:r w:rsidRPr="007A2728">
        <w:rPr>
          <w:rFonts w:cs="Arial"/>
          <w:i/>
          <w:color w:val="000000"/>
          <w:lang w:eastAsia="en-AU"/>
        </w:rPr>
        <w:tab/>
        <w:t xml:space="preserve">(c) </w:t>
      </w:r>
      <w:r w:rsidRPr="007A2728">
        <w:rPr>
          <w:rFonts w:cs="Arial"/>
          <w:i/>
          <w:color w:val="000000"/>
          <w:lang w:eastAsia="en-AU"/>
        </w:rPr>
        <w:tab/>
        <w:t>the management by a local government of its assets, liabilities and revenue; and</w:t>
      </w:r>
    </w:p>
    <w:p w14:paraId="317C8D27" w14:textId="77777777" w:rsidR="007A2728" w:rsidRPr="007A2728" w:rsidRDefault="007A2728" w:rsidP="007A2728">
      <w:pPr>
        <w:widowControl w:val="0"/>
        <w:autoSpaceDE w:val="0"/>
        <w:autoSpaceDN w:val="0"/>
        <w:adjustRightInd w:val="0"/>
        <w:rPr>
          <w:rFonts w:cs="Arial"/>
          <w:bCs/>
          <w:i/>
          <w:color w:val="000000"/>
          <w:lang w:eastAsia="en-AU"/>
        </w:rPr>
      </w:pPr>
      <w:r w:rsidRPr="007A2728">
        <w:rPr>
          <w:rFonts w:cs="Arial"/>
          <w:i/>
          <w:color w:val="000000"/>
          <w:lang w:eastAsia="en-AU"/>
        </w:rPr>
        <w:tab/>
        <w:t xml:space="preserve">(d) </w:t>
      </w:r>
      <w:r w:rsidRPr="007A2728">
        <w:rPr>
          <w:rFonts w:cs="Arial"/>
          <w:i/>
          <w:color w:val="000000"/>
          <w:lang w:eastAsia="en-AU"/>
        </w:rPr>
        <w:tab/>
        <w:t xml:space="preserve">the general management of, and the authorisation of payments out of — </w:t>
      </w:r>
    </w:p>
    <w:p w14:paraId="123FDA14" w14:textId="77777777" w:rsidR="007A2728" w:rsidRPr="007A2728" w:rsidRDefault="007A2728" w:rsidP="007A2728">
      <w:pPr>
        <w:widowControl w:val="0"/>
        <w:autoSpaceDE w:val="0"/>
        <w:autoSpaceDN w:val="0"/>
        <w:adjustRightInd w:val="0"/>
        <w:rPr>
          <w:rFonts w:cs="Arial"/>
          <w:i/>
          <w:color w:val="000000"/>
          <w:lang w:eastAsia="en-AU"/>
        </w:rPr>
      </w:pPr>
      <w:r w:rsidRPr="007A2728">
        <w:rPr>
          <w:rFonts w:cs="Arial"/>
          <w:i/>
          <w:color w:val="000000"/>
          <w:lang w:eastAsia="en-AU"/>
        </w:rPr>
        <w:tab/>
      </w:r>
      <w:r w:rsidRPr="007A2728">
        <w:rPr>
          <w:rFonts w:cs="Arial"/>
          <w:i/>
          <w:color w:val="000000"/>
          <w:lang w:eastAsia="en-AU"/>
        </w:rPr>
        <w:tab/>
        <w:t xml:space="preserve">(i) </w:t>
      </w:r>
      <w:r w:rsidRPr="007A2728">
        <w:rPr>
          <w:rFonts w:cs="Arial"/>
          <w:i/>
          <w:color w:val="000000"/>
          <w:lang w:eastAsia="en-AU"/>
        </w:rPr>
        <w:tab/>
        <w:t xml:space="preserve">the municipal fund; and </w:t>
      </w:r>
    </w:p>
    <w:p w14:paraId="369DDAA0" w14:textId="77777777" w:rsidR="007A2728" w:rsidRPr="007A2728" w:rsidRDefault="007A2728" w:rsidP="007A2728">
      <w:pPr>
        <w:widowControl w:val="0"/>
        <w:autoSpaceDE w:val="0"/>
        <w:autoSpaceDN w:val="0"/>
        <w:adjustRightInd w:val="0"/>
        <w:rPr>
          <w:rFonts w:cs="Arial"/>
          <w:i/>
          <w:lang w:eastAsia="en-AU"/>
        </w:rPr>
      </w:pPr>
      <w:r w:rsidRPr="007A2728">
        <w:rPr>
          <w:rFonts w:cs="Arial"/>
          <w:i/>
          <w:color w:val="000000"/>
          <w:lang w:eastAsia="en-AU"/>
        </w:rPr>
        <w:tab/>
      </w:r>
      <w:r w:rsidRPr="007A2728">
        <w:rPr>
          <w:rFonts w:cs="Arial"/>
          <w:i/>
          <w:color w:val="000000"/>
          <w:lang w:eastAsia="en-AU"/>
        </w:rPr>
        <w:tab/>
        <w:t xml:space="preserve">(ii) </w:t>
      </w:r>
      <w:r w:rsidRPr="007A2728">
        <w:rPr>
          <w:rFonts w:cs="Arial"/>
          <w:i/>
          <w:color w:val="000000"/>
          <w:lang w:eastAsia="en-AU"/>
        </w:rPr>
        <w:tab/>
        <w:t xml:space="preserve">the trust fund, of a local government. </w:t>
      </w:r>
      <w:r w:rsidRPr="007A2728">
        <w:rPr>
          <w:rFonts w:cs="Arial"/>
          <w:i/>
          <w:lang w:eastAsia="en-AU"/>
        </w:rPr>
        <w:t xml:space="preserve"> </w:t>
      </w:r>
    </w:p>
    <w:p w14:paraId="60D91027" w14:textId="77777777" w:rsidR="007A2728" w:rsidRPr="007A2728" w:rsidRDefault="007A2728" w:rsidP="007A2728">
      <w:pPr>
        <w:spacing w:line="276" w:lineRule="auto"/>
        <w:ind w:left="720"/>
        <w:contextualSpacing/>
        <w:rPr>
          <w:rFonts w:cs="Arial"/>
          <w:bCs/>
          <w:i/>
        </w:rPr>
      </w:pPr>
    </w:p>
    <w:p w14:paraId="024D94D1" w14:textId="77777777" w:rsidR="007A2728" w:rsidRPr="007A2728" w:rsidRDefault="007A2728" w:rsidP="007A2728">
      <w:pPr>
        <w:spacing w:line="276" w:lineRule="auto"/>
        <w:contextualSpacing/>
        <w:rPr>
          <w:rFonts w:cs="Arial"/>
          <w:b/>
          <w:i/>
        </w:rPr>
      </w:pPr>
      <w:r w:rsidRPr="007A2728">
        <w:rPr>
          <w:rFonts w:cs="Arial"/>
          <w:b/>
          <w:i/>
        </w:rPr>
        <w:t>Local Government (Financial Management) Regulations 1996</w:t>
      </w:r>
    </w:p>
    <w:p w14:paraId="7552D7EF" w14:textId="77777777" w:rsidR="007A2728" w:rsidRPr="007A2728" w:rsidRDefault="007A2728" w:rsidP="007A2728">
      <w:pPr>
        <w:outlineLvl w:val="4"/>
        <w:rPr>
          <w:rFonts w:cs="Arial"/>
          <w:i/>
          <w:iCs/>
        </w:rPr>
      </w:pPr>
      <w:r w:rsidRPr="007A2728">
        <w:rPr>
          <w:rFonts w:cs="Arial"/>
          <w:i/>
          <w:iCs/>
        </w:rPr>
        <w:t>13.</w:t>
      </w:r>
      <w:r w:rsidRPr="007A2728">
        <w:rPr>
          <w:rFonts w:cs="Arial"/>
          <w:i/>
          <w:iCs/>
        </w:rPr>
        <w:tab/>
        <w:t>Payments from municipal fund or trust fund by CEO (Act s. 6.10)</w:t>
      </w:r>
    </w:p>
    <w:p w14:paraId="0632ED02" w14:textId="77777777" w:rsidR="007A2728" w:rsidRPr="007A2728" w:rsidRDefault="007A2728" w:rsidP="007A2728">
      <w:pPr>
        <w:spacing w:before="80" w:line="260" w:lineRule="atLeast"/>
        <w:ind w:left="927" w:hanging="360"/>
        <w:rPr>
          <w:rFonts w:cs="Arial"/>
          <w:bCs/>
          <w:i/>
        </w:rPr>
      </w:pPr>
      <w:r w:rsidRPr="007A2728">
        <w:rPr>
          <w:bCs/>
          <w:i/>
        </w:rPr>
        <w:t>(1)</w:t>
      </w:r>
      <w:r w:rsidRPr="007A2728">
        <w:rPr>
          <w:bCs/>
          <w:i/>
        </w:rPr>
        <w:tab/>
      </w:r>
      <w:r w:rsidRPr="007A2728">
        <w:rPr>
          <w:i/>
        </w:rPr>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14:paraId="6ABB0F9C" w14:textId="77777777" w:rsidR="007A2728" w:rsidRPr="007A2728" w:rsidRDefault="007A2728" w:rsidP="007A2728">
      <w:pPr>
        <w:spacing w:before="80" w:line="276" w:lineRule="auto"/>
        <w:rPr>
          <w:rFonts w:cs="Arial"/>
          <w:i/>
        </w:rPr>
      </w:pPr>
      <w:r w:rsidRPr="007A2728">
        <w:rPr>
          <w:rFonts w:cs="Arial"/>
          <w:i/>
        </w:rPr>
        <w:tab/>
      </w:r>
      <w:r w:rsidRPr="007A2728">
        <w:rPr>
          <w:rFonts w:cs="Arial"/>
          <w:i/>
        </w:rPr>
        <w:tab/>
        <w:t xml:space="preserve">(a) the payee’s name; and </w:t>
      </w:r>
    </w:p>
    <w:p w14:paraId="2552C21E" w14:textId="77777777" w:rsidR="007A2728" w:rsidRPr="007A2728" w:rsidRDefault="007A2728" w:rsidP="007A2728">
      <w:pPr>
        <w:spacing w:before="80" w:line="276" w:lineRule="auto"/>
        <w:ind w:left="567" w:firstLine="567"/>
        <w:rPr>
          <w:rFonts w:cs="Arial"/>
          <w:i/>
        </w:rPr>
      </w:pPr>
      <w:r w:rsidRPr="007A2728">
        <w:rPr>
          <w:rFonts w:cs="Arial"/>
          <w:i/>
        </w:rPr>
        <w:t>(b) the amount of the payment; and</w:t>
      </w:r>
    </w:p>
    <w:p w14:paraId="72EDC8B2" w14:textId="77777777" w:rsidR="007A2728" w:rsidRPr="007A2728" w:rsidRDefault="007A2728" w:rsidP="007A2728">
      <w:pPr>
        <w:spacing w:before="80" w:line="276" w:lineRule="auto"/>
        <w:ind w:left="567" w:firstLine="567"/>
        <w:rPr>
          <w:rFonts w:cs="Arial"/>
          <w:i/>
        </w:rPr>
      </w:pPr>
      <w:r w:rsidRPr="007A2728">
        <w:rPr>
          <w:rFonts w:cs="Arial"/>
          <w:i/>
        </w:rPr>
        <w:t xml:space="preserve">(c) the date of the payment; and </w:t>
      </w:r>
    </w:p>
    <w:p w14:paraId="27393FAA" w14:textId="77777777" w:rsidR="007A2728" w:rsidRPr="007A2728" w:rsidRDefault="007A2728" w:rsidP="007A2728">
      <w:pPr>
        <w:spacing w:before="80" w:line="276" w:lineRule="auto"/>
        <w:ind w:left="567" w:firstLine="567"/>
        <w:rPr>
          <w:rFonts w:cs="Arial"/>
          <w:i/>
        </w:rPr>
      </w:pPr>
      <w:r w:rsidRPr="007A2728">
        <w:rPr>
          <w:rFonts w:cs="Arial"/>
          <w:i/>
        </w:rPr>
        <w:t>(d) sufficient information to identify the transaction.</w:t>
      </w:r>
    </w:p>
    <w:p w14:paraId="5A4C1EEB" w14:textId="77777777" w:rsidR="007A2728" w:rsidRPr="007A2728" w:rsidRDefault="007A2728" w:rsidP="007A2728">
      <w:pPr>
        <w:outlineLvl w:val="4"/>
        <w:rPr>
          <w:rFonts w:cs="Arial"/>
          <w:iCs/>
        </w:rPr>
      </w:pPr>
      <w:r w:rsidRPr="007A2728">
        <w:rPr>
          <w:rFonts w:cs="Arial"/>
          <w:i/>
          <w:iCs/>
        </w:rPr>
        <w:t>34.</w:t>
      </w:r>
      <w:r w:rsidRPr="007A2728">
        <w:rPr>
          <w:rFonts w:cs="Arial"/>
          <w:i/>
          <w:iCs/>
        </w:rPr>
        <w:tab/>
        <w:t>Financial activity statement required each month (Act s. 6.4)</w:t>
      </w:r>
    </w:p>
    <w:p w14:paraId="354B061F" w14:textId="77777777" w:rsidR="007A2728" w:rsidRPr="007A2728" w:rsidRDefault="007A2728" w:rsidP="007A2728">
      <w:pPr>
        <w:spacing w:before="160" w:line="260" w:lineRule="atLeast"/>
        <w:rPr>
          <w:rFonts w:cs="Arial"/>
          <w:bCs/>
          <w:i/>
        </w:rPr>
      </w:pPr>
      <w:r w:rsidRPr="007A2728">
        <w:rPr>
          <w:rFonts w:cs="Arial"/>
          <w:i/>
        </w:rPr>
        <w:tab/>
        <w:t>(1A)</w:t>
      </w:r>
      <w:r w:rsidRPr="007A2728">
        <w:rPr>
          <w:rFonts w:cs="Arial"/>
          <w:i/>
        </w:rPr>
        <w:tab/>
        <w:t>In this regulation —</w:t>
      </w:r>
    </w:p>
    <w:p w14:paraId="1A36AA8E" w14:textId="77777777" w:rsidR="007A2728" w:rsidRPr="007A2728" w:rsidRDefault="007A2728" w:rsidP="007A2728">
      <w:pPr>
        <w:tabs>
          <w:tab w:val="left" w:pos="879"/>
        </w:tabs>
        <w:spacing w:before="80" w:line="260" w:lineRule="atLeast"/>
        <w:ind w:left="1134" w:hanging="879"/>
        <w:rPr>
          <w:rFonts w:cs="Arial"/>
          <w:i/>
          <w:snapToGrid w:val="0"/>
        </w:rPr>
      </w:pPr>
      <w:r w:rsidRPr="007A2728">
        <w:rPr>
          <w:rFonts w:cs="Arial"/>
          <w:b/>
          <w:i/>
          <w:snapToGrid w:val="0"/>
        </w:rPr>
        <w:tab/>
      </w:r>
      <w:r w:rsidRPr="007A2728">
        <w:rPr>
          <w:rFonts w:cs="Arial"/>
          <w:b/>
          <w:i/>
          <w:snapToGrid w:val="0"/>
        </w:rPr>
        <w:tab/>
        <w:t>committed assets</w:t>
      </w:r>
      <w:r w:rsidRPr="007A2728">
        <w:rPr>
          <w:rFonts w:cs="Arial"/>
          <w:i/>
          <w:snapToGrid w:val="0"/>
        </w:rPr>
        <w:t xml:space="preserve"> means revenue unspent but set aside under the annual budget for a specific purpose.</w:t>
      </w:r>
    </w:p>
    <w:p w14:paraId="3E39D484" w14:textId="77777777" w:rsidR="007A2728" w:rsidRPr="007A2728" w:rsidRDefault="007A2728" w:rsidP="007A2728">
      <w:pPr>
        <w:spacing w:before="80" w:line="260" w:lineRule="atLeast"/>
        <w:ind w:left="1134" w:hanging="567"/>
        <w:rPr>
          <w:rFonts w:cs="Arial"/>
          <w:bCs/>
          <w:i/>
        </w:rPr>
      </w:pPr>
      <w:r w:rsidRPr="007A2728">
        <w:rPr>
          <w:rFonts w:cs="Arial"/>
          <w:i/>
        </w:rPr>
        <w:t xml:space="preserve">(1) </w:t>
      </w:r>
      <w:r w:rsidRPr="007A2728">
        <w:rPr>
          <w:rFonts w:cs="Arial"/>
          <w:i/>
        </w:rPr>
        <w:tab/>
        <w:t>A local government is to prepare each month a statement of financial activity reporting on the revenue and expenditure, as set out in the annual budget under regulation 22(1)(d), for that month in the following detail —</w:t>
      </w:r>
    </w:p>
    <w:p w14:paraId="4B9A9801" w14:textId="77777777" w:rsidR="007A2728" w:rsidRPr="007A2728" w:rsidRDefault="007A2728" w:rsidP="007A2728">
      <w:pPr>
        <w:spacing w:before="80" w:line="276" w:lineRule="auto"/>
        <w:ind w:left="1701" w:hanging="567"/>
        <w:rPr>
          <w:rFonts w:cs="Arial"/>
          <w:i/>
        </w:rPr>
      </w:pPr>
      <w:r w:rsidRPr="007A2728">
        <w:rPr>
          <w:rFonts w:cs="Arial"/>
          <w:i/>
        </w:rPr>
        <w:t>(a)</w:t>
      </w:r>
      <w:r w:rsidRPr="007A2728">
        <w:rPr>
          <w:rFonts w:cs="Arial"/>
          <w:i/>
        </w:rPr>
        <w:tab/>
        <w:t>annual budget estimates, taking into account any expenditure incurred for an additional purpose under section 6.8(1)(b) or (c); and</w:t>
      </w:r>
    </w:p>
    <w:p w14:paraId="04C64638" w14:textId="77777777" w:rsidR="007A2728" w:rsidRPr="007A2728" w:rsidRDefault="007A2728" w:rsidP="007A2728">
      <w:pPr>
        <w:spacing w:before="80" w:line="276" w:lineRule="auto"/>
        <w:ind w:left="1134" w:hanging="1757"/>
        <w:rPr>
          <w:rFonts w:cs="Arial"/>
          <w:i/>
        </w:rPr>
      </w:pPr>
      <w:r w:rsidRPr="007A2728">
        <w:rPr>
          <w:rFonts w:cs="Arial"/>
          <w:i/>
        </w:rPr>
        <w:tab/>
        <w:t>(b)</w:t>
      </w:r>
      <w:r w:rsidRPr="007A2728">
        <w:rPr>
          <w:rFonts w:cs="Arial"/>
          <w:i/>
        </w:rPr>
        <w:tab/>
        <w:t>budget estimates to the end of the month to which the statement relates; and</w:t>
      </w:r>
    </w:p>
    <w:p w14:paraId="45807C61" w14:textId="77777777" w:rsidR="007A2728" w:rsidRPr="007A2728" w:rsidRDefault="007A2728" w:rsidP="007A2728">
      <w:pPr>
        <w:spacing w:before="80" w:line="276" w:lineRule="auto"/>
        <w:ind w:left="1134" w:hanging="1757"/>
        <w:rPr>
          <w:rFonts w:cs="Arial"/>
          <w:i/>
        </w:rPr>
      </w:pPr>
      <w:r w:rsidRPr="007A2728">
        <w:rPr>
          <w:rFonts w:cs="Arial"/>
          <w:i/>
        </w:rPr>
        <w:tab/>
        <w:t>(c)</w:t>
      </w:r>
      <w:r w:rsidRPr="007A2728">
        <w:rPr>
          <w:rFonts w:cs="Arial"/>
          <w:i/>
        </w:rPr>
        <w:tab/>
        <w:t xml:space="preserve">actual amounts of expenditure, revenue and income to the end of the month to </w:t>
      </w:r>
      <w:r w:rsidRPr="007A2728">
        <w:rPr>
          <w:rFonts w:cs="Arial"/>
          <w:i/>
        </w:rPr>
        <w:tab/>
      </w:r>
      <w:r w:rsidRPr="007A2728">
        <w:rPr>
          <w:rFonts w:cs="Arial"/>
          <w:i/>
        </w:rPr>
        <w:tab/>
      </w:r>
      <w:r w:rsidRPr="007A2728">
        <w:rPr>
          <w:rFonts w:cs="Arial"/>
          <w:i/>
        </w:rPr>
        <w:tab/>
        <w:t>which the statement relates; and</w:t>
      </w:r>
    </w:p>
    <w:p w14:paraId="6D306B41" w14:textId="77777777" w:rsidR="007A2728" w:rsidRPr="007A2728" w:rsidRDefault="007A2728" w:rsidP="007A2728">
      <w:pPr>
        <w:spacing w:before="80" w:line="276" w:lineRule="auto"/>
        <w:ind w:left="1134" w:hanging="1757"/>
        <w:rPr>
          <w:rFonts w:cs="Arial"/>
          <w:i/>
        </w:rPr>
      </w:pPr>
      <w:r w:rsidRPr="007A2728">
        <w:rPr>
          <w:rFonts w:cs="Arial"/>
          <w:i/>
        </w:rPr>
        <w:tab/>
        <w:t>(d)</w:t>
      </w:r>
      <w:r w:rsidRPr="007A2728">
        <w:rPr>
          <w:rFonts w:cs="Arial"/>
          <w:i/>
        </w:rPr>
        <w:tab/>
        <w:t xml:space="preserve">material variances between the comparable amounts referred to in paragraphs (b) </w:t>
      </w:r>
      <w:r w:rsidRPr="007A2728">
        <w:rPr>
          <w:rFonts w:cs="Arial"/>
          <w:i/>
        </w:rPr>
        <w:tab/>
      </w:r>
      <w:r w:rsidRPr="007A2728">
        <w:rPr>
          <w:rFonts w:cs="Arial"/>
          <w:i/>
        </w:rPr>
        <w:tab/>
        <w:t>and (c); and</w:t>
      </w:r>
    </w:p>
    <w:p w14:paraId="758F8A88" w14:textId="77777777" w:rsidR="007A2728" w:rsidRPr="007A2728" w:rsidRDefault="007A2728" w:rsidP="007A2728">
      <w:pPr>
        <w:spacing w:before="80" w:line="276" w:lineRule="auto"/>
        <w:ind w:left="1134" w:hanging="1757"/>
        <w:rPr>
          <w:rFonts w:cs="Arial"/>
          <w:i/>
        </w:rPr>
      </w:pPr>
      <w:r w:rsidRPr="007A2728">
        <w:rPr>
          <w:rFonts w:cs="Arial"/>
          <w:i/>
        </w:rPr>
        <w:tab/>
        <w:t xml:space="preserve">(e) </w:t>
      </w:r>
      <w:r w:rsidRPr="007A2728">
        <w:rPr>
          <w:rFonts w:cs="Arial"/>
          <w:i/>
        </w:rPr>
        <w:tab/>
        <w:t>the net current assets at the end of the month to which the statement relates.</w:t>
      </w:r>
    </w:p>
    <w:p w14:paraId="1EC26F3B" w14:textId="77777777" w:rsidR="007A2728" w:rsidRPr="007A2728" w:rsidRDefault="007A2728" w:rsidP="007A2728">
      <w:pPr>
        <w:tabs>
          <w:tab w:val="right" w:pos="595"/>
          <w:tab w:val="left" w:pos="879"/>
        </w:tabs>
        <w:spacing w:before="160" w:line="260" w:lineRule="atLeast"/>
        <w:ind w:left="879" w:hanging="879"/>
        <w:rPr>
          <w:rFonts w:cs="Arial"/>
          <w:bCs/>
          <w:i/>
        </w:rPr>
      </w:pPr>
      <w:r w:rsidRPr="007A2728">
        <w:rPr>
          <w:rFonts w:cs="Arial"/>
          <w:i/>
        </w:rPr>
        <w:tab/>
        <w:t>(2)</w:t>
      </w:r>
      <w:r w:rsidRPr="007A2728">
        <w:rPr>
          <w:rFonts w:cs="Arial"/>
          <w:i/>
        </w:rPr>
        <w:tab/>
        <w:t>Each statement of financial activity is to be accompanied by documents containing —</w:t>
      </w:r>
    </w:p>
    <w:p w14:paraId="2431EC99" w14:textId="77777777" w:rsidR="007A2728" w:rsidRPr="007A2728" w:rsidRDefault="007A2728" w:rsidP="007A2728">
      <w:pPr>
        <w:tabs>
          <w:tab w:val="right" w:pos="1332"/>
        </w:tabs>
        <w:spacing w:before="80" w:line="260" w:lineRule="atLeast"/>
        <w:ind w:left="1418" w:hanging="1616"/>
        <w:rPr>
          <w:rFonts w:cs="Arial"/>
          <w:bCs/>
          <w:i/>
        </w:rPr>
      </w:pPr>
      <w:r w:rsidRPr="007A2728">
        <w:rPr>
          <w:rFonts w:cs="Arial"/>
          <w:i/>
        </w:rPr>
        <w:lastRenderedPageBreak/>
        <w:tab/>
        <w:t>(a)</w:t>
      </w:r>
      <w:r w:rsidRPr="007A2728">
        <w:rPr>
          <w:rFonts w:cs="Arial"/>
          <w:i/>
        </w:rPr>
        <w:tab/>
        <w:t>an explanation of the composition of the net current assets of the month to which the statement relates, less committed assets and restricted assets; and</w:t>
      </w:r>
    </w:p>
    <w:p w14:paraId="2A4E6BF8" w14:textId="77777777" w:rsidR="007A2728" w:rsidRPr="007A2728" w:rsidRDefault="007A2728" w:rsidP="007A2728">
      <w:pPr>
        <w:tabs>
          <w:tab w:val="right" w:pos="1332"/>
        </w:tabs>
        <w:spacing w:before="80" w:line="260" w:lineRule="atLeast"/>
        <w:ind w:left="1418" w:hanging="1616"/>
        <w:rPr>
          <w:rFonts w:cs="Arial"/>
          <w:bCs/>
          <w:i/>
        </w:rPr>
      </w:pPr>
      <w:r w:rsidRPr="007A2728">
        <w:rPr>
          <w:rFonts w:cs="Arial"/>
          <w:i/>
        </w:rPr>
        <w:tab/>
        <w:t>(b)</w:t>
      </w:r>
      <w:r w:rsidRPr="007A2728">
        <w:rPr>
          <w:rFonts w:cs="Arial"/>
          <w:i/>
        </w:rPr>
        <w:tab/>
        <w:t>an explanation of each of the material variances referred to in subregulation (1)(d); and</w:t>
      </w:r>
    </w:p>
    <w:p w14:paraId="1D90E063" w14:textId="77777777" w:rsidR="007A2728" w:rsidRPr="007A2728" w:rsidRDefault="007A2728" w:rsidP="007A2728">
      <w:pPr>
        <w:tabs>
          <w:tab w:val="right" w:pos="1332"/>
        </w:tabs>
        <w:spacing w:before="80" w:line="260" w:lineRule="atLeast"/>
        <w:ind w:left="1418" w:hanging="1616"/>
        <w:rPr>
          <w:rFonts w:cs="Arial"/>
          <w:bCs/>
          <w:i/>
        </w:rPr>
      </w:pPr>
      <w:r w:rsidRPr="007A2728">
        <w:rPr>
          <w:rFonts w:cs="Arial"/>
          <w:i/>
        </w:rPr>
        <w:tab/>
        <w:t>(c)</w:t>
      </w:r>
      <w:r w:rsidRPr="007A2728">
        <w:rPr>
          <w:rFonts w:cs="Arial"/>
          <w:i/>
        </w:rPr>
        <w:tab/>
        <w:t>such other supporting information as is considered relevant by the local government.</w:t>
      </w:r>
    </w:p>
    <w:p w14:paraId="59FD00E4" w14:textId="77777777" w:rsidR="007A2728" w:rsidRPr="007A2728" w:rsidRDefault="007A2728" w:rsidP="007A2728">
      <w:pPr>
        <w:keepNext/>
        <w:tabs>
          <w:tab w:val="right" w:pos="595"/>
          <w:tab w:val="left" w:pos="879"/>
        </w:tabs>
        <w:spacing w:before="160" w:line="260" w:lineRule="atLeast"/>
        <w:ind w:left="879" w:hanging="879"/>
        <w:rPr>
          <w:rFonts w:cs="Arial"/>
          <w:bCs/>
          <w:i/>
        </w:rPr>
      </w:pPr>
      <w:r w:rsidRPr="007A2728">
        <w:rPr>
          <w:rFonts w:cs="Arial"/>
          <w:i/>
        </w:rPr>
        <w:tab/>
        <w:t>(3)</w:t>
      </w:r>
      <w:r w:rsidRPr="007A2728">
        <w:rPr>
          <w:rFonts w:cs="Arial"/>
          <w:i/>
        </w:rPr>
        <w:tab/>
        <w:t>The information in a statement of financial activity may be shown —</w:t>
      </w:r>
    </w:p>
    <w:p w14:paraId="5A181D3E" w14:textId="77777777" w:rsidR="007A2728" w:rsidRPr="007A2728" w:rsidRDefault="007A2728" w:rsidP="007A2728">
      <w:pPr>
        <w:tabs>
          <w:tab w:val="right" w:pos="1332"/>
        </w:tabs>
        <w:spacing w:before="80" w:line="260" w:lineRule="atLeast"/>
        <w:ind w:left="1418" w:hanging="1616"/>
        <w:rPr>
          <w:rFonts w:cs="Arial"/>
          <w:bCs/>
          <w:i/>
        </w:rPr>
      </w:pPr>
      <w:r w:rsidRPr="007A2728">
        <w:rPr>
          <w:rFonts w:cs="Arial"/>
          <w:i/>
        </w:rPr>
        <w:tab/>
        <w:t>(a)</w:t>
      </w:r>
      <w:r w:rsidRPr="007A2728">
        <w:rPr>
          <w:rFonts w:cs="Arial"/>
          <w:i/>
        </w:rPr>
        <w:tab/>
        <w:t>according to nature and type classification; or</w:t>
      </w:r>
    </w:p>
    <w:p w14:paraId="6A26BB5F" w14:textId="77777777" w:rsidR="007A2728" w:rsidRPr="007A2728" w:rsidRDefault="007A2728" w:rsidP="007A2728">
      <w:pPr>
        <w:tabs>
          <w:tab w:val="right" w:pos="1332"/>
        </w:tabs>
        <w:spacing w:before="80" w:line="260" w:lineRule="atLeast"/>
        <w:ind w:left="1418" w:hanging="1616"/>
        <w:rPr>
          <w:rFonts w:cs="Arial"/>
          <w:bCs/>
          <w:i/>
        </w:rPr>
      </w:pPr>
      <w:r w:rsidRPr="007A2728">
        <w:rPr>
          <w:rFonts w:cs="Arial"/>
          <w:i/>
        </w:rPr>
        <w:tab/>
        <w:t>(b)</w:t>
      </w:r>
      <w:r w:rsidRPr="007A2728">
        <w:rPr>
          <w:rFonts w:cs="Arial"/>
          <w:i/>
        </w:rPr>
        <w:tab/>
        <w:t>by program; or</w:t>
      </w:r>
    </w:p>
    <w:p w14:paraId="6AEF2245" w14:textId="77777777" w:rsidR="007A2728" w:rsidRPr="007A2728" w:rsidRDefault="007A2728" w:rsidP="007A2728">
      <w:pPr>
        <w:tabs>
          <w:tab w:val="right" w:pos="1332"/>
        </w:tabs>
        <w:spacing w:before="80" w:line="260" w:lineRule="atLeast"/>
        <w:ind w:left="1418" w:hanging="1616"/>
        <w:rPr>
          <w:rFonts w:cs="Arial"/>
          <w:bCs/>
          <w:i/>
        </w:rPr>
      </w:pPr>
      <w:r w:rsidRPr="007A2728">
        <w:rPr>
          <w:rFonts w:cs="Arial"/>
          <w:i/>
        </w:rPr>
        <w:tab/>
        <w:t>(c)</w:t>
      </w:r>
      <w:r w:rsidRPr="007A2728">
        <w:rPr>
          <w:rFonts w:cs="Arial"/>
          <w:i/>
        </w:rPr>
        <w:tab/>
        <w:t>by business unit.</w:t>
      </w:r>
    </w:p>
    <w:p w14:paraId="7302AD72" w14:textId="77777777" w:rsidR="007A2728" w:rsidRPr="007A2728" w:rsidRDefault="007A2728" w:rsidP="007A2728">
      <w:pPr>
        <w:tabs>
          <w:tab w:val="right" w:pos="595"/>
          <w:tab w:val="left" w:pos="879"/>
        </w:tabs>
        <w:spacing w:before="160" w:line="260" w:lineRule="atLeast"/>
        <w:ind w:left="879" w:hanging="879"/>
        <w:rPr>
          <w:rFonts w:cs="Arial"/>
          <w:bCs/>
          <w:i/>
        </w:rPr>
      </w:pPr>
      <w:r w:rsidRPr="007A2728">
        <w:rPr>
          <w:rFonts w:cs="Arial"/>
          <w:i/>
        </w:rPr>
        <w:tab/>
        <w:t>(4)</w:t>
      </w:r>
      <w:r w:rsidRPr="007A2728">
        <w:rPr>
          <w:rFonts w:cs="Arial"/>
          <w:i/>
        </w:rPr>
        <w:tab/>
        <w:t>A statement of financial activity, and the accompanying documents referred to in subregulation (2), are to be —</w:t>
      </w:r>
    </w:p>
    <w:p w14:paraId="48C4DC55" w14:textId="77777777" w:rsidR="007A2728" w:rsidRPr="007A2728" w:rsidRDefault="007A2728" w:rsidP="007A2728">
      <w:pPr>
        <w:tabs>
          <w:tab w:val="right" w:pos="1332"/>
        </w:tabs>
        <w:spacing w:before="80" w:line="260" w:lineRule="atLeast"/>
        <w:ind w:left="1418" w:hanging="1616"/>
        <w:rPr>
          <w:rFonts w:cs="Arial"/>
          <w:bCs/>
          <w:i/>
        </w:rPr>
      </w:pPr>
      <w:r w:rsidRPr="007A2728">
        <w:rPr>
          <w:rFonts w:cs="Arial"/>
          <w:i/>
        </w:rPr>
        <w:tab/>
        <w:t>(a)</w:t>
      </w:r>
      <w:r w:rsidRPr="007A2728">
        <w:rPr>
          <w:rFonts w:cs="Arial"/>
          <w:i/>
        </w:rPr>
        <w:tab/>
        <w:t>presented at an ordinary meeting of the council within 2 months after the end of the month to which the statement relates; and</w:t>
      </w:r>
    </w:p>
    <w:p w14:paraId="434594B3" w14:textId="77777777" w:rsidR="007A2728" w:rsidRPr="007A2728" w:rsidRDefault="007A2728" w:rsidP="007A2728">
      <w:pPr>
        <w:tabs>
          <w:tab w:val="right" w:pos="1332"/>
        </w:tabs>
        <w:spacing w:before="80" w:line="260" w:lineRule="atLeast"/>
        <w:ind w:left="1418" w:hanging="1616"/>
        <w:rPr>
          <w:rFonts w:cs="Arial"/>
          <w:bCs/>
          <w:i/>
        </w:rPr>
      </w:pPr>
      <w:r w:rsidRPr="007A2728">
        <w:rPr>
          <w:rFonts w:cs="Arial"/>
          <w:i/>
        </w:rPr>
        <w:tab/>
        <w:t>(b)</w:t>
      </w:r>
      <w:r w:rsidRPr="007A2728">
        <w:rPr>
          <w:rFonts w:cs="Arial"/>
          <w:i/>
        </w:rPr>
        <w:tab/>
        <w:t>recorded in the minutes of the meeting at which it is presented.</w:t>
      </w:r>
    </w:p>
    <w:p w14:paraId="5F667F7A" w14:textId="77777777" w:rsidR="007A2728" w:rsidRPr="007A2728" w:rsidRDefault="007A2728" w:rsidP="007A2728">
      <w:pPr>
        <w:tabs>
          <w:tab w:val="right" w:pos="595"/>
          <w:tab w:val="left" w:pos="879"/>
        </w:tabs>
        <w:spacing w:before="160" w:line="260" w:lineRule="atLeast"/>
        <w:ind w:left="879" w:hanging="879"/>
        <w:rPr>
          <w:rFonts w:cs="Arial"/>
          <w:bCs/>
          <w:i/>
        </w:rPr>
      </w:pPr>
      <w:r w:rsidRPr="007A2728">
        <w:rPr>
          <w:rFonts w:cs="Arial"/>
          <w:i/>
        </w:rPr>
        <w:tab/>
        <w:t>(5)</w:t>
      </w:r>
      <w:r w:rsidRPr="007A2728">
        <w:rPr>
          <w:rFonts w:cs="Arial"/>
          <w:i/>
        </w:rPr>
        <w:tab/>
        <w:t>Each financial year, a local government is to adopt a percentage or value, calculated in accordance with the AAS, to be used in statements of financial activity for reporting material variances.</w:t>
      </w:r>
    </w:p>
    <w:p w14:paraId="7A354D19"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Risk Related</w:t>
      </w:r>
    </w:p>
    <w:p w14:paraId="69DBB9DB" w14:textId="77777777" w:rsidR="007A2728" w:rsidRPr="007A2728" w:rsidRDefault="007A2728" w:rsidP="007A2728">
      <w:pPr>
        <w:spacing w:line="276" w:lineRule="auto"/>
        <w:contextualSpacing/>
        <w:rPr>
          <w:rFonts w:cs="Arial"/>
          <w:bCs/>
        </w:rPr>
      </w:pPr>
      <w:r w:rsidRPr="007A2728">
        <w:t xml:space="preserve">It is a requirement of the </w:t>
      </w:r>
      <w:r w:rsidRPr="007A2728">
        <w:rPr>
          <w:rFonts w:cs="Arial"/>
          <w:i/>
        </w:rPr>
        <w:t xml:space="preserve">Local Government (Financial Management) Regulations 1996 </w:t>
      </w:r>
      <w:r w:rsidRPr="007A2728">
        <w:rPr>
          <w:rFonts w:cs="Arial"/>
        </w:rPr>
        <w:t>that local governments prepare a Statement of Financial Activity within two months after the end of the reporting period. This report mitigates the risk of non-compliance with the regulations.</w:t>
      </w:r>
    </w:p>
    <w:p w14:paraId="2D75F77A" w14:textId="77777777" w:rsidR="007A2728" w:rsidRPr="007A2728" w:rsidRDefault="007A2728" w:rsidP="007A2728">
      <w:pPr>
        <w:keepNext/>
        <w:spacing w:before="240"/>
        <w:outlineLvl w:val="3"/>
        <w:rPr>
          <w:rFonts w:eastAsia="Times New Roman" w:cs="Times New Roman"/>
          <w:b/>
          <w:szCs w:val="20"/>
          <w:lang w:eastAsia="en-AU"/>
        </w:rPr>
      </w:pPr>
      <w:r w:rsidRPr="007A2728">
        <w:rPr>
          <w:rFonts w:eastAsia="Times New Roman" w:cs="Times New Roman"/>
          <w:b/>
          <w:szCs w:val="20"/>
          <w:lang w:eastAsia="en-AU"/>
        </w:rPr>
        <w:t>Workforce</w:t>
      </w:r>
    </w:p>
    <w:p w14:paraId="21A3D2E5" w14:textId="77777777" w:rsidR="007A2728" w:rsidRPr="007A2728" w:rsidRDefault="007A2728" w:rsidP="007A2728">
      <w:r w:rsidRPr="007A2728">
        <w:t>Not applicable</w:t>
      </w:r>
    </w:p>
    <w:p w14:paraId="24DE7149" w14:textId="77777777" w:rsidR="007A2728" w:rsidRPr="007A2728" w:rsidRDefault="007A2728" w:rsidP="007A2728">
      <w:pPr>
        <w:keepNext/>
        <w:tabs>
          <w:tab w:val="left" w:pos="4111"/>
        </w:tabs>
        <w:spacing w:before="240"/>
        <w:outlineLvl w:val="2"/>
        <w:rPr>
          <w:rFonts w:eastAsia="Times New Roman" w:cs="Times New Roman"/>
          <w:b/>
          <w:caps/>
          <w:szCs w:val="20"/>
        </w:rPr>
      </w:pPr>
      <w:r w:rsidRPr="007A2728">
        <w:rPr>
          <w:rFonts w:eastAsia="Times New Roman" w:cs="Times New Roman"/>
          <w:b/>
          <w:caps/>
          <w:szCs w:val="20"/>
        </w:rPr>
        <w:t xml:space="preserve">Voting Requirements </w:t>
      </w:r>
    </w:p>
    <w:p w14:paraId="04ACCC0C" w14:textId="77777777" w:rsidR="007A2728" w:rsidRDefault="007A2728" w:rsidP="007A2728">
      <w:pPr>
        <w:spacing w:before="120" w:after="240"/>
      </w:pPr>
      <w:r w:rsidRPr="007A2728">
        <w:rPr>
          <w:rFonts w:cs="Arial"/>
          <w:b/>
        </w:rPr>
        <w:t>Absolute Majority:</w:t>
      </w:r>
      <w:r w:rsidRPr="007A2728">
        <w:rPr>
          <w:rFonts w:cs="Arial"/>
          <w:b/>
        </w:rPr>
        <w:tab/>
        <w:t>No</w:t>
      </w:r>
      <w:r w:rsidRPr="007A2728">
        <w:t xml:space="preserve"> </w:t>
      </w:r>
    </w:p>
    <w:p w14:paraId="741CA99E" w14:textId="77777777" w:rsidR="00E74995" w:rsidRDefault="00E74995" w:rsidP="007A2728">
      <w:pPr>
        <w:spacing w:before="120" w:after="240"/>
      </w:pPr>
    </w:p>
    <w:p w14:paraId="0AA41A9F" w14:textId="77777777" w:rsidR="00E74995" w:rsidRDefault="00E74995" w:rsidP="007A2728">
      <w:pPr>
        <w:spacing w:before="120" w:after="240"/>
      </w:pPr>
    </w:p>
    <w:p w14:paraId="549E01EE" w14:textId="77777777" w:rsidR="00E74995" w:rsidRDefault="00E74995" w:rsidP="007A2728">
      <w:pPr>
        <w:spacing w:before="120" w:after="240"/>
      </w:pPr>
    </w:p>
    <w:p w14:paraId="4CBCDBD4" w14:textId="77777777" w:rsidR="00E74995" w:rsidRDefault="00E74995" w:rsidP="007A2728">
      <w:pPr>
        <w:spacing w:before="120" w:after="240"/>
      </w:pPr>
    </w:p>
    <w:p w14:paraId="044A4217" w14:textId="77777777" w:rsidR="00E74995" w:rsidRDefault="00E74995" w:rsidP="007A2728">
      <w:pPr>
        <w:spacing w:before="120" w:after="240"/>
      </w:pPr>
    </w:p>
    <w:p w14:paraId="2FD61950" w14:textId="77777777" w:rsidR="00E74995" w:rsidRDefault="00E74995" w:rsidP="007A2728">
      <w:pPr>
        <w:spacing w:before="120" w:after="240"/>
      </w:pPr>
    </w:p>
    <w:p w14:paraId="4395EB4D" w14:textId="77777777" w:rsidR="00E74995" w:rsidRDefault="00E74995" w:rsidP="007A2728">
      <w:pPr>
        <w:spacing w:before="120" w:after="240"/>
      </w:pPr>
    </w:p>
    <w:p w14:paraId="6970CF9F" w14:textId="77777777" w:rsidR="00E74995" w:rsidRDefault="00E74995" w:rsidP="007A2728">
      <w:pPr>
        <w:spacing w:before="120" w:after="240"/>
      </w:pPr>
    </w:p>
    <w:p w14:paraId="27DA011F" w14:textId="77777777" w:rsidR="00E74995" w:rsidRDefault="00E74995" w:rsidP="007A2728">
      <w:pPr>
        <w:spacing w:before="120" w:after="240"/>
      </w:pPr>
    </w:p>
    <w:p w14:paraId="7169CD7D" w14:textId="77777777" w:rsidR="00E74995" w:rsidRDefault="00E74995" w:rsidP="007A2728">
      <w:pPr>
        <w:spacing w:before="120" w:after="240"/>
      </w:pPr>
    </w:p>
    <w:p w14:paraId="02FD1C57" w14:textId="77777777" w:rsidR="00E74995" w:rsidRDefault="00E74995" w:rsidP="007A2728">
      <w:pPr>
        <w:spacing w:before="120" w:after="240"/>
      </w:pPr>
    </w:p>
    <w:p w14:paraId="4334E6AF" w14:textId="77777777" w:rsidR="00E74995" w:rsidRPr="00E74995" w:rsidRDefault="00E74995" w:rsidP="007A2728">
      <w:pPr>
        <w:spacing w:before="120" w:after="240"/>
        <w:rPr>
          <w:b/>
          <w:bCs/>
          <w:i/>
          <w:iCs/>
        </w:rPr>
      </w:pPr>
      <w:r w:rsidRPr="00E74995">
        <w:rPr>
          <w:b/>
          <w:bCs/>
          <w:i/>
          <w:iCs/>
        </w:rPr>
        <w:lastRenderedPageBreak/>
        <w:t>Items SY043-03/20 and SY044-03/20 were moved ‘en bloc’</w:t>
      </w:r>
    </w:p>
    <w:tbl>
      <w:tblPr>
        <w:tblStyle w:val="TableGrid"/>
        <w:tblW w:w="0" w:type="auto"/>
        <w:tblLook w:val="04A0" w:firstRow="1" w:lastRow="0" w:firstColumn="1" w:lastColumn="0" w:noHBand="0" w:noVBand="1"/>
      </w:tblPr>
      <w:tblGrid>
        <w:gridCol w:w="9629"/>
      </w:tblGrid>
      <w:tr w:rsidR="007A2728" w:rsidRPr="007A2728" w14:paraId="1D921CA3" w14:textId="77777777" w:rsidTr="0039052D">
        <w:tc>
          <w:tcPr>
            <w:tcW w:w="9629" w:type="dxa"/>
          </w:tcPr>
          <w:p w14:paraId="5F82A071" w14:textId="77777777" w:rsidR="007A2728" w:rsidRPr="00CD023B" w:rsidRDefault="00CD023B" w:rsidP="00CD023B">
            <w:pPr>
              <w:keepNext/>
              <w:tabs>
                <w:tab w:val="left" w:pos="4111"/>
              </w:tabs>
              <w:spacing w:before="240" w:after="0"/>
              <w:outlineLvl w:val="2"/>
              <w:rPr>
                <w:rFonts w:eastAsia="Times New Roman" w:cs="Arial"/>
                <w:b/>
                <w:szCs w:val="20"/>
              </w:rPr>
            </w:pPr>
            <w:bookmarkStart w:id="221" w:name="PDF2_Recommendations_11297"/>
            <w:bookmarkStart w:id="222" w:name="MoverSeconder_11297"/>
            <w:bookmarkEnd w:id="221"/>
            <w:r w:rsidRPr="00CD023B">
              <w:rPr>
                <w:rFonts w:eastAsia="Times New Roman" w:cs="Arial"/>
                <w:b/>
                <w:szCs w:val="20"/>
              </w:rPr>
              <w:t xml:space="preserve">RESOLUTION  </w:t>
            </w:r>
          </w:p>
          <w:bookmarkStart w:id="223" w:name="MinuteNumber_11297"/>
          <w:p w14:paraId="3151E9DD" w14:textId="0A9A1F54" w:rsidR="00CD023B" w:rsidRPr="00CD023B" w:rsidRDefault="00CD023B" w:rsidP="00CD023B">
            <w:pPr>
              <w:keepNext/>
              <w:tabs>
                <w:tab w:val="left" w:pos="4111"/>
              </w:tabs>
              <w:outlineLvl w:val="2"/>
              <w:rPr>
                <w:rFonts w:eastAsia="Times New Roman" w:cs="Arial"/>
                <w:b/>
                <w:szCs w:val="20"/>
              </w:rPr>
            </w:pPr>
            <w:r w:rsidRPr="00CD023B">
              <w:rPr>
                <w:rFonts w:eastAsia="Times New Roman" w:cs="Arial"/>
                <w:b/>
                <w:szCs w:val="20"/>
              </w:rPr>
              <w:fldChar w:fldCharType="begin"/>
            </w:r>
            <w:r w:rsidRPr="00CD023B">
              <w:rPr>
                <w:rFonts w:eastAsia="Times New Roman" w:cs="Arial"/>
                <w:b/>
                <w:szCs w:val="20"/>
              </w:rPr>
              <w:instrText xml:space="preserve"> SEQ Minutes \# "00" \* MERGEFORMAT </w:instrText>
            </w:r>
            <w:r w:rsidRPr="00CD023B">
              <w:rPr>
                <w:rFonts w:eastAsia="Times New Roman" w:cs="Arial"/>
                <w:b/>
                <w:szCs w:val="20"/>
              </w:rPr>
              <w:fldChar w:fldCharType="separate"/>
            </w:r>
            <w:r w:rsidR="000B2CA5">
              <w:rPr>
                <w:rFonts w:eastAsia="Times New Roman" w:cs="Arial"/>
                <w:b/>
                <w:noProof/>
                <w:szCs w:val="20"/>
              </w:rPr>
              <w:t>14</w:t>
            </w:r>
            <w:r w:rsidRPr="00CD023B">
              <w:rPr>
                <w:rFonts w:eastAsia="Times New Roman" w:cs="Arial"/>
                <w:b/>
                <w:szCs w:val="20"/>
              </w:rPr>
              <w:fldChar w:fldCharType="end"/>
            </w:r>
            <w:r w:rsidRPr="00CD023B">
              <w:rPr>
                <w:rFonts w:eastAsia="Times New Roman" w:cs="Arial"/>
                <w:b/>
                <w:szCs w:val="20"/>
              </w:rPr>
              <w:t>0320</w:t>
            </w:r>
            <w:bookmarkEnd w:id="223"/>
          </w:p>
          <w:p w14:paraId="2E85A2D2" w14:textId="77777777" w:rsidR="00CD023B" w:rsidRPr="00CD023B" w:rsidRDefault="00CD023B" w:rsidP="00CD023B">
            <w:pPr>
              <w:tabs>
                <w:tab w:val="left" w:pos="3969"/>
              </w:tabs>
              <w:jc w:val="left"/>
              <w:rPr>
                <w:rFonts w:cs="Arial"/>
                <w:b/>
              </w:rPr>
            </w:pPr>
            <w:r w:rsidRPr="00CD023B">
              <w:rPr>
                <w:rFonts w:cs="Arial"/>
                <w:b/>
              </w:rPr>
              <w:t>Moved: Cr Denese Smythe</w:t>
            </w:r>
            <w:r w:rsidRPr="00CD023B">
              <w:rPr>
                <w:rFonts w:cs="Arial"/>
                <w:b/>
              </w:rPr>
              <w:tab/>
              <w:t>Seconded: Cr Kevin Trent</w:t>
            </w:r>
            <w:bookmarkEnd w:id="222"/>
          </w:p>
          <w:p w14:paraId="57C41C78" w14:textId="77777777" w:rsidR="007A2728" w:rsidRPr="007A2728" w:rsidRDefault="007A2728" w:rsidP="007A2728">
            <w:pPr>
              <w:rPr>
                <w:rFonts w:cs="Arial"/>
                <w:b/>
              </w:rPr>
            </w:pPr>
            <w:r w:rsidRPr="007A2728">
              <w:rPr>
                <w:rFonts w:cs="Arial"/>
                <w:b/>
              </w:rPr>
              <w:t>That Council receives the Monthly Financial Report and the list of payments drawn from the Municipal and Trust accounts for the period ending 29 February 2020 as summarised below:</w:t>
            </w:r>
          </w:p>
          <w:p w14:paraId="1984FAB1" w14:textId="77777777" w:rsidR="007A2728" w:rsidRPr="007A2728" w:rsidRDefault="007A2728" w:rsidP="00CD023B">
            <w:pPr>
              <w:tabs>
                <w:tab w:val="left" w:pos="1701"/>
              </w:tabs>
              <w:jc w:val="right"/>
              <w:rPr>
                <w:rFonts w:eastAsia="Times New Roman" w:cs="Arial"/>
                <w:b/>
                <w:szCs w:val="24"/>
              </w:rPr>
            </w:pPr>
            <w:r w:rsidRPr="007A2728">
              <w:rPr>
                <w:rFonts w:eastAsia="Times New Roman" w:cs="Arial"/>
                <w:b/>
                <w:noProof/>
                <w:szCs w:val="24"/>
              </w:rPr>
              <w:drawing>
                <wp:inline distT="0" distB="0" distL="0" distR="0" wp14:anchorId="7B92AB88" wp14:editId="44CB8541">
                  <wp:extent cx="4381500" cy="458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381500" cy="4581525"/>
                          </a:xfrm>
                          <a:prstGeom prst="rect">
                            <a:avLst/>
                          </a:prstGeom>
                          <a:noFill/>
                          <a:ln>
                            <a:noFill/>
                          </a:ln>
                        </pic:spPr>
                      </pic:pic>
                    </a:graphicData>
                  </a:graphic>
                </wp:inline>
              </w:drawing>
            </w:r>
            <w:bookmarkStart w:id="224" w:name="Carried_11297"/>
            <w:r w:rsidR="00CD023B" w:rsidRPr="00CD023B">
              <w:rPr>
                <w:rFonts w:eastAsia="Times New Roman" w:cs="Arial"/>
                <w:b/>
                <w:i/>
                <w:caps/>
                <w:szCs w:val="24"/>
              </w:rPr>
              <w:t>Carried: 7/0</w:t>
            </w:r>
            <w:bookmarkEnd w:id="224"/>
          </w:p>
        </w:tc>
      </w:tr>
    </w:tbl>
    <w:p w14:paraId="096165DF" w14:textId="77777777" w:rsidR="007A2728" w:rsidRDefault="007A2728" w:rsidP="007A2728">
      <w:pPr>
        <w:spacing w:after="0"/>
        <w:rPr>
          <w:noProof/>
        </w:rPr>
      </w:pPr>
      <w:r>
        <w:rPr>
          <w:noProof/>
        </w:rPr>
        <w:t xml:space="preserve"> </w:t>
      </w:r>
      <w:bookmarkStart w:id="225" w:name="PageSet_Report_11297"/>
      <w:bookmarkEnd w:id="225"/>
    </w:p>
    <w:p w14:paraId="788DC884" w14:textId="77777777" w:rsidR="007A2728" w:rsidRDefault="007A2728" w:rsidP="007A2728">
      <w:pPr>
        <w:spacing w:after="0"/>
        <w:rPr>
          <w:noProof/>
        </w:rPr>
        <w:sectPr w:rsidR="007A2728" w:rsidSect="007A2728">
          <w:headerReference w:type="even" r:id="rId106"/>
          <w:headerReference w:type="default" r:id="rId107"/>
          <w:footerReference w:type="even" r:id="rId108"/>
          <w:footerReference w:type="default" r:id="rId109"/>
          <w:headerReference w:type="first" r:id="rId110"/>
          <w:footerReference w:type="first" r:id="rId111"/>
          <w:pgSz w:w="11907" w:h="16839" w:code="9"/>
          <w:pgMar w:top="1134" w:right="1134" w:bottom="1134" w:left="1134" w:header="567" w:footer="567" w:gutter="0"/>
          <w:cols w:space="720"/>
          <w:formProt w:val="0"/>
          <w:docGrid w:linePitch="299"/>
        </w:sectPr>
      </w:pPr>
    </w:p>
    <w:p w14:paraId="72526C1B" w14:textId="77777777" w:rsidR="007A2728" w:rsidRPr="00B26FDF" w:rsidRDefault="007A2728" w:rsidP="007A2728">
      <w:pPr>
        <w:pStyle w:val="ICTOC5MINS"/>
      </w:pPr>
      <w:bookmarkStart w:id="226" w:name="PDF2_ReportName_11298"/>
      <w:bookmarkStart w:id="227" w:name="_Toc36629034"/>
      <w:bookmarkEnd w:id="226"/>
      <w:r>
        <w:lastRenderedPageBreak/>
        <w:t>SY044-03/20</w:t>
      </w:r>
      <w:r w:rsidRPr="00B26FDF">
        <w:tab/>
      </w:r>
      <w:r>
        <w:t>Investments - February 2020</w:t>
      </w:r>
      <w:bookmarkEnd w:id="2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7428"/>
      </w:tblGrid>
      <w:tr w:rsidR="007A2728" w14:paraId="06910B32" w14:textId="77777777" w:rsidTr="0039052D">
        <w:tc>
          <w:tcPr>
            <w:tcW w:w="2211" w:type="dxa"/>
          </w:tcPr>
          <w:p w14:paraId="5F0A4743" w14:textId="77777777" w:rsidR="007A2728" w:rsidRPr="00AC2096" w:rsidRDefault="007A2728" w:rsidP="0039052D">
            <w:pPr>
              <w:spacing w:before="120"/>
              <w:jc w:val="left"/>
              <w:rPr>
                <w:b/>
              </w:rPr>
            </w:pPr>
            <w:r w:rsidRPr="003C13DF">
              <w:rPr>
                <w:b/>
                <w:szCs w:val="24"/>
              </w:rPr>
              <w:t>File Number:</w:t>
            </w:r>
          </w:p>
        </w:tc>
        <w:tc>
          <w:tcPr>
            <w:tcW w:w="7428" w:type="dxa"/>
          </w:tcPr>
          <w:p w14:paraId="285CAE22" w14:textId="77777777" w:rsidR="007A2728" w:rsidRPr="00AC2096" w:rsidRDefault="007A2728" w:rsidP="0039052D">
            <w:pPr>
              <w:spacing w:before="120"/>
              <w:rPr>
                <w:b/>
              </w:rPr>
            </w:pPr>
            <w:r>
              <w:rPr>
                <w:b/>
                <w:szCs w:val="24"/>
              </w:rPr>
              <w:t>FI.FRP</w:t>
            </w:r>
          </w:p>
        </w:tc>
      </w:tr>
      <w:tr w:rsidR="007A2728" w14:paraId="4E6F0E16" w14:textId="77777777" w:rsidTr="0039052D">
        <w:tc>
          <w:tcPr>
            <w:tcW w:w="2211" w:type="dxa"/>
          </w:tcPr>
          <w:p w14:paraId="05674387" w14:textId="77777777" w:rsidR="007A2728" w:rsidRPr="00AC2096" w:rsidRDefault="007A2728" w:rsidP="0039052D">
            <w:pPr>
              <w:spacing w:before="120"/>
              <w:jc w:val="left"/>
              <w:rPr>
                <w:b/>
              </w:rPr>
            </w:pPr>
            <w:r w:rsidRPr="003C13DF">
              <w:rPr>
                <w:b/>
                <w:szCs w:val="24"/>
              </w:rPr>
              <w:t>Author:</w:t>
            </w:r>
          </w:p>
        </w:tc>
        <w:tc>
          <w:tcPr>
            <w:tcW w:w="7428" w:type="dxa"/>
          </w:tcPr>
          <w:p w14:paraId="659634A8" w14:textId="77777777" w:rsidR="007A2728" w:rsidRPr="00AC2096" w:rsidRDefault="007A2728" w:rsidP="0039052D">
            <w:pPr>
              <w:spacing w:before="120"/>
              <w:rPr>
                <w:b/>
              </w:rPr>
            </w:pPr>
            <w:r>
              <w:rPr>
                <w:b/>
                <w:szCs w:val="24"/>
              </w:rPr>
              <w:t>Tabitha Bateman</w:t>
            </w:r>
            <w:r w:rsidRPr="003C13DF">
              <w:rPr>
                <w:b/>
                <w:szCs w:val="24"/>
              </w:rPr>
              <w:t xml:space="preserve">, </w:t>
            </w:r>
            <w:r>
              <w:rPr>
                <w:b/>
                <w:szCs w:val="24"/>
              </w:rPr>
              <w:t>Finance Manager</w:t>
            </w:r>
          </w:p>
        </w:tc>
      </w:tr>
      <w:tr w:rsidR="007A2728" w14:paraId="1DBE4942" w14:textId="77777777" w:rsidTr="0039052D">
        <w:tc>
          <w:tcPr>
            <w:tcW w:w="2211" w:type="dxa"/>
          </w:tcPr>
          <w:p w14:paraId="157C41E7" w14:textId="77777777" w:rsidR="007A2728" w:rsidRPr="00AC2096" w:rsidRDefault="007A2728" w:rsidP="0039052D">
            <w:pPr>
              <w:spacing w:before="120"/>
              <w:jc w:val="left"/>
              <w:rPr>
                <w:b/>
              </w:rPr>
            </w:pPr>
            <w:r w:rsidRPr="003C13DF">
              <w:rPr>
                <w:b/>
                <w:szCs w:val="24"/>
              </w:rPr>
              <w:t>Authoriser:</w:t>
            </w:r>
          </w:p>
        </w:tc>
        <w:tc>
          <w:tcPr>
            <w:tcW w:w="7428" w:type="dxa"/>
          </w:tcPr>
          <w:p w14:paraId="5AF90193" w14:textId="77777777" w:rsidR="007A2728" w:rsidRPr="00AC2096" w:rsidRDefault="007A2728" w:rsidP="0039052D">
            <w:pPr>
              <w:spacing w:before="120"/>
              <w:rPr>
                <w:b/>
              </w:rPr>
            </w:pPr>
            <w:r w:rsidRPr="005722A9">
              <w:rPr>
                <w:rFonts w:cs="Arial"/>
                <w:b/>
              </w:rPr>
              <w:t>Suzie Haslehurst, Executive Manager, Corporate &amp; Community Services</w:t>
            </w:r>
            <w:r>
              <w:rPr>
                <w:b/>
              </w:rPr>
              <w:t xml:space="preserve"> </w:t>
            </w:r>
          </w:p>
        </w:tc>
      </w:tr>
      <w:tr w:rsidR="007A2728" w14:paraId="2570F09F" w14:textId="77777777" w:rsidTr="0039052D">
        <w:tc>
          <w:tcPr>
            <w:tcW w:w="2211" w:type="dxa"/>
          </w:tcPr>
          <w:p w14:paraId="280D2F30" w14:textId="77777777" w:rsidR="007A2728" w:rsidRPr="00AC2096" w:rsidRDefault="007A2728" w:rsidP="0039052D">
            <w:pPr>
              <w:spacing w:before="120"/>
              <w:jc w:val="left"/>
              <w:rPr>
                <w:b/>
              </w:rPr>
            </w:pPr>
            <w:r>
              <w:rPr>
                <w:b/>
              </w:rPr>
              <w:t>Previously before Council:</w:t>
            </w:r>
          </w:p>
        </w:tc>
        <w:tc>
          <w:tcPr>
            <w:tcW w:w="7428" w:type="dxa"/>
          </w:tcPr>
          <w:p w14:paraId="1CD7FF7C" w14:textId="77777777" w:rsidR="007A2728" w:rsidRPr="00AC2096" w:rsidRDefault="007A2728" w:rsidP="0039052D">
            <w:pPr>
              <w:spacing w:before="120"/>
              <w:jc w:val="left"/>
              <w:rPr>
                <w:b/>
              </w:rPr>
            </w:pPr>
            <w:r>
              <w:rPr>
                <w:b/>
              </w:rPr>
              <w:t xml:space="preserve">Not applicable </w:t>
            </w:r>
          </w:p>
        </w:tc>
      </w:tr>
      <w:tr w:rsidR="007A2728" w14:paraId="1119D315" w14:textId="77777777" w:rsidTr="0039052D">
        <w:tc>
          <w:tcPr>
            <w:tcW w:w="2211" w:type="dxa"/>
          </w:tcPr>
          <w:p w14:paraId="78CBBC8E" w14:textId="77777777" w:rsidR="007A2728" w:rsidRPr="00AC2096" w:rsidRDefault="007A2728" w:rsidP="0039052D">
            <w:pPr>
              <w:spacing w:before="120"/>
              <w:jc w:val="left"/>
              <w:rPr>
                <w:b/>
              </w:rPr>
            </w:pPr>
            <w:bookmarkStart w:id="228" w:name="PDF2_Attachments_11298" w:colFirst="0" w:colLast="1"/>
            <w:r w:rsidRPr="003C13DF">
              <w:rPr>
                <w:b/>
                <w:szCs w:val="24"/>
              </w:rPr>
              <w:t>A</w:t>
            </w:r>
            <w:r>
              <w:rPr>
                <w:b/>
                <w:szCs w:val="24"/>
              </w:rPr>
              <w:t>ppendice</w:t>
            </w:r>
            <w:r w:rsidRPr="003C13DF">
              <w:rPr>
                <w:b/>
                <w:szCs w:val="24"/>
              </w:rPr>
              <w:t>s:</w:t>
            </w:r>
          </w:p>
        </w:tc>
        <w:tc>
          <w:tcPr>
            <w:tcW w:w="7428" w:type="dxa"/>
          </w:tcPr>
          <w:p w14:paraId="3B0D87A7" w14:textId="77777777" w:rsidR="007A2728" w:rsidRPr="00AC2096" w:rsidRDefault="007A2728" w:rsidP="0039052D">
            <w:pPr>
              <w:tabs>
                <w:tab w:val="left" w:pos="567"/>
              </w:tabs>
              <w:spacing w:before="120"/>
              <w:ind w:left="567" w:hanging="567"/>
              <w:rPr>
                <w:b/>
              </w:rPr>
            </w:pPr>
            <w:r w:rsidRPr="005722A9">
              <w:rPr>
                <w:rFonts w:cs="Arial"/>
                <w:b/>
              </w:rPr>
              <w:t>1.</w:t>
            </w:r>
            <w:r w:rsidRPr="005722A9">
              <w:rPr>
                <w:rFonts w:cs="Arial"/>
                <w:b/>
              </w:rPr>
              <w:tab/>
              <w:t xml:space="preserve">Investment Register - February 2020 </w:t>
            </w:r>
            <w:bookmarkStart w:id="229" w:name="PDFA_11298_1"/>
            <w:r w:rsidRPr="005722A9">
              <w:rPr>
                <w:rFonts w:cs="Arial"/>
                <w:b/>
              </w:rPr>
              <w:t xml:space="preserve"> </w:t>
            </w:r>
            <w:bookmarkEnd w:id="229"/>
            <w:r>
              <w:rPr>
                <w:b/>
              </w:rPr>
              <w:t xml:space="preserve"> </w:t>
            </w:r>
          </w:p>
        </w:tc>
      </w:tr>
    </w:tbl>
    <w:bookmarkEnd w:id="228"/>
    <w:p w14:paraId="26C3960F" w14:textId="77777777" w:rsidR="007A2728" w:rsidRPr="002B7154" w:rsidRDefault="007A2728" w:rsidP="007A2728">
      <w:pPr>
        <w:spacing w:after="0"/>
      </w:pPr>
      <w:r>
        <w:t xml:space="preserve"> </w:t>
      </w:r>
    </w:p>
    <w:p w14:paraId="38609797" w14:textId="77777777" w:rsidR="007A2728" w:rsidRDefault="007A2728" w:rsidP="007A2728">
      <w:pPr>
        <w:pStyle w:val="ICHeading3"/>
        <w:spacing w:before="0"/>
      </w:pPr>
      <w:r>
        <w:t>Nature of Council’s Role in the Matter</w:t>
      </w:r>
    </w:p>
    <w:p w14:paraId="6CA44309" w14:textId="77777777" w:rsidR="007A2728" w:rsidRDefault="007A2728" w:rsidP="007A2728">
      <w:pPr>
        <w:spacing w:after="0"/>
        <w:ind w:left="720" w:hanging="360"/>
        <w:rPr>
          <w:rFonts w:cs="Arial"/>
        </w:rPr>
      </w:pPr>
      <w:r>
        <w:rPr>
          <w:rFonts w:ascii="Symbol" w:hAnsi="Symbol" w:cs="Arial"/>
        </w:rPr>
        <w:t></w:t>
      </w:r>
      <w:r>
        <w:rPr>
          <w:rFonts w:ascii="Symbol" w:hAnsi="Symbol" w:cs="Arial"/>
        </w:rPr>
        <w:tab/>
      </w:r>
      <w:r>
        <w:rPr>
          <w:rFonts w:cs="Arial"/>
        </w:rPr>
        <w:t>Legislative</w:t>
      </w:r>
    </w:p>
    <w:p w14:paraId="74AC9F89" w14:textId="77777777" w:rsidR="007A2728" w:rsidRPr="00EC0561" w:rsidRDefault="007A2728" w:rsidP="007A2728">
      <w:pPr>
        <w:spacing w:after="0"/>
        <w:ind w:left="720" w:hanging="360"/>
        <w:rPr>
          <w:rFonts w:cs="Arial"/>
          <w:bCs/>
        </w:rPr>
      </w:pPr>
      <w:r w:rsidRPr="00EC0561">
        <w:rPr>
          <w:rFonts w:ascii="Symbol" w:hAnsi="Symbol" w:cs="Arial"/>
          <w:bCs/>
        </w:rPr>
        <w:t></w:t>
      </w:r>
      <w:r w:rsidRPr="00EC0561">
        <w:rPr>
          <w:rFonts w:ascii="Symbol" w:hAnsi="Symbol" w:cs="Arial"/>
          <w:bCs/>
        </w:rPr>
        <w:tab/>
      </w:r>
      <w:r>
        <w:rPr>
          <w:rFonts w:cs="Arial"/>
        </w:rPr>
        <w:t>Review</w:t>
      </w:r>
    </w:p>
    <w:p w14:paraId="1D7140EF" w14:textId="77777777" w:rsidR="007A2728" w:rsidRPr="00B12A0F" w:rsidRDefault="007A2728" w:rsidP="007A2728">
      <w:pPr>
        <w:pStyle w:val="ICHeading3"/>
      </w:pPr>
      <w:r>
        <w:t>Purpose of Report</w:t>
      </w:r>
    </w:p>
    <w:p w14:paraId="1CD4D589" w14:textId="77777777" w:rsidR="007A2728" w:rsidRPr="00AC42E4" w:rsidRDefault="007A2728" w:rsidP="007A2728">
      <w:pPr>
        <w:rPr>
          <w:rFonts w:cs="Arial"/>
        </w:rPr>
      </w:pPr>
      <w:r>
        <w:rPr>
          <w:rFonts w:cs="Arial"/>
        </w:rPr>
        <w:t>To report to Council the balance and distribution of investments held by the Shire of York as at 29 February 2020.</w:t>
      </w:r>
    </w:p>
    <w:p w14:paraId="2C10B1E7" w14:textId="77777777" w:rsidR="007A2728" w:rsidRPr="00B12A0F" w:rsidRDefault="007A2728" w:rsidP="007A2728">
      <w:pPr>
        <w:pStyle w:val="ICHeading3"/>
      </w:pPr>
      <w:r>
        <w:t>Background</w:t>
      </w:r>
    </w:p>
    <w:p w14:paraId="1785A930" w14:textId="77777777" w:rsidR="007A2728" w:rsidRPr="00AC42E4" w:rsidRDefault="007A2728" w:rsidP="007A2728">
      <w:pPr>
        <w:rPr>
          <w:rFonts w:cs="Arial"/>
        </w:rPr>
      </w:pPr>
      <w:r>
        <w:rPr>
          <w:rFonts w:cs="Arial"/>
        </w:rPr>
        <w:t xml:space="preserve">Council’s policy F1.4 - </w:t>
      </w:r>
      <w:r>
        <w:rPr>
          <w:rFonts w:cs="Arial"/>
          <w:i/>
        </w:rPr>
        <w:t>Investment</w:t>
      </w:r>
      <w:r>
        <w:rPr>
          <w:rFonts w:cs="Arial"/>
        </w:rPr>
        <w:t xml:space="preserve"> requires Council to review the performance of its investments on a monthly basis. In accordance with the policy, a report of investments is presented to Council to provide a summary of investments held by the Shire of York. </w:t>
      </w:r>
    </w:p>
    <w:p w14:paraId="7DB847BD" w14:textId="77777777" w:rsidR="007A2728" w:rsidRPr="00B12A0F" w:rsidRDefault="007A2728" w:rsidP="007A2728">
      <w:pPr>
        <w:pStyle w:val="ICHeading3"/>
      </w:pPr>
      <w:r>
        <w:t>Comments and Details</w:t>
      </w:r>
    </w:p>
    <w:p w14:paraId="21A50B6F" w14:textId="77777777" w:rsidR="007A2728" w:rsidRDefault="007A2728" w:rsidP="007A2728">
      <w:pPr>
        <w:rPr>
          <w:rFonts w:cs="Arial"/>
          <w:color w:val="000000"/>
          <w:lang w:eastAsia="en-AU"/>
        </w:rPr>
      </w:pPr>
      <w:r>
        <w:rPr>
          <w:rFonts w:cs="Arial"/>
        </w:rPr>
        <w:t>The Shire of York Investment Portfolio includes</w:t>
      </w:r>
      <w:r>
        <w:rPr>
          <w:rFonts w:cs="Arial"/>
          <w:color w:val="000000"/>
          <w:lang w:eastAsia="en-AU"/>
        </w:rPr>
        <w:t xml:space="preserve"> the following items that highlight Council’s investment portfolio performance:</w:t>
      </w:r>
    </w:p>
    <w:p w14:paraId="53B458D8" w14:textId="77777777" w:rsidR="007A2728" w:rsidRDefault="007A2728" w:rsidP="007A2728">
      <w:pPr>
        <w:autoSpaceDE w:val="0"/>
        <w:autoSpaceDN w:val="0"/>
        <w:adjustRightInd w:val="0"/>
        <w:ind w:left="560" w:hanging="280"/>
        <w:rPr>
          <w:rFonts w:cs="Arial"/>
          <w:color w:val="000000"/>
          <w:lang w:eastAsia="en-AU"/>
        </w:rPr>
      </w:pPr>
      <w:r>
        <w:rPr>
          <w:rFonts w:cs="Arial"/>
          <w:color w:val="000000"/>
          <w:lang w:eastAsia="en-AU"/>
        </w:rPr>
        <w:t xml:space="preserve">a) Council’s Investments as at </w:t>
      </w:r>
      <w:r>
        <w:rPr>
          <w:rFonts w:cs="Arial"/>
        </w:rPr>
        <w:t>29 February 2020</w:t>
      </w:r>
      <w:r>
        <w:rPr>
          <w:rFonts w:cs="Arial"/>
          <w:color w:val="000000"/>
          <w:lang w:eastAsia="en-AU"/>
        </w:rPr>
        <w:t xml:space="preserve"> </w:t>
      </w:r>
    </w:p>
    <w:p w14:paraId="48C14729" w14:textId="77777777" w:rsidR="007A2728" w:rsidRDefault="007A2728" w:rsidP="007A2728">
      <w:pPr>
        <w:autoSpaceDE w:val="0"/>
        <w:autoSpaceDN w:val="0"/>
        <w:adjustRightInd w:val="0"/>
        <w:ind w:left="560" w:hanging="280"/>
        <w:rPr>
          <w:rFonts w:cs="Arial"/>
          <w:color w:val="000000"/>
          <w:lang w:eastAsia="en-AU"/>
        </w:rPr>
      </w:pPr>
      <w:r>
        <w:rPr>
          <w:rFonts w:cs="Arial"/>
          <w:color w:val="000000"/>
          <w:lang w:eastAsia="en-AU"/>
        </w:rPr>
        <w:t xml:space="preserve">b) Application of Investment Funds </w:t>
      </w:r>
    </w:p>
    <w:p w14:paraId="39D3D0ED" w14:textId="77777777" w:rsidR="007A2728" w:rsidRDefault="007A2728" w:rsidP="007A2728">
      <w:pPr>
        <w:ind w:firstLine="280"/>
      </w:pPr>
      <w:r>
        <w:rPr>
          <w:rFonts w:cs="Arial"/>
          <w:color w:val="000000"/>
          <w:lang w:eastAsia="en-AU"/>
        </w:rPr>
        <w:t>c) Investment Performance</w:t>
      </w:r>
    </w:p>
    <w:p w14:paraId="0E02F68F" w14:textId="77777777" w:rsidR="007A2728" w:rsidRPr="00B12A0F" w:rsidRDefault="007A2728" w:rsidP="007A2728">
      <w:pPr>
        <w:pStyle w:val="ICHeading3"/>
      </w:pPr>
      <w:r>
        <w:t>Options</w:t>
      </w:r>
    </w:p>
    <w:p w14:paraId="22B972FD" w14:textId="77777777" w:rsidR="007A2728" w:rsidRDefault="007A2728" w:rsidP="007A2728">
      <w:r>
        <w:t>Not applicable</w:t>
      </w:r>
    </w:p>
    <w:p w14:paraId="3F7D1FBD" w14:textId="77777777" w:rsidR="007A2728" w:rsidRPr="00B12A0F" w:rsidRDefault="007A2728" w:rsidP="007A2728">
      <w:pPr>
        <w:pStyle w:val="ICHeading3"/>
      </w:pPr>
      <w:r>
        <w:t>Implications to Consider</w:t>
      </w:r>
    </w:p>
    <w:p w14:paraId="3E37689B" w14:textId="77777777" w:rsidR="007A2728" w:rsidRDefault="007A2728" w:rsidP="007A2728">
      <w:pPr>
        <w:pStyle w:val="ICHeading4"/>
      </w:pPr>
      <w:r>
        <w:t>Consultative</w:t>
      </w:r>
    </w:p>
    <w:p w14:paraId="6EB4DF11" w14:textId="77777777" w:rsidR="007A2728" w:rsidRPr="002100BF" w:rsidRDefault="007A2728" w:rsidP="007A2728">
      <w:pPr>
        <w:pStyle w:val="ICHeading4"/>
        <w:tabs>
          <w:tab w:val="left" w:pos="3480"/>
        </w:tabs>
        <w:rPr>
          <w:b w:val="0"/>
        </w:rPr>
      </w:pPr>
      <w:r w:rsidRPr="002100BF">
        <w:rPr>
          <w:b w:val="0"/>
        </w:rPr>
        <w:t>Standard and Poor</w:t>
      </w:r>
      <w:r>
        <w:rPr>
          <w:b w:val="0"/>
        </w:rPr>
        <w:t>’</w:t>
      </w:r>
      <w:r w:rsidRPr="002100BF">
        <w:rPr>
          <w:b w:val="0"/>
        </w:rPr>
        <w:t>s</w:t>
      </w:r>
      <w:r>
        <w:rPr>
          <w:b w:val="0"/>
        </w:rPr>
        <w:t xml:space="preserve"> Australia - Global ratings </w:t>
      </w:r>
    </w:p>
    <w:p w14:paraId="2BDE8A6F" w14:textId="77777777" w:rsidR="007A2728" w:rsidRDefault="007A2728" w:rsidP="007A2728">
      <w:r>
        <w:t>Financial institutions</w:t>
      </w:r>
    </w:p>
    <w:p w14:paraId="13719686" w14:textId="77777777" w:rsidR="007A2728" w:rsidRPr="00047042" w:rsidRDefault="007A2728" w:rsidP="007A2728">
      <w:pPr>
        <w:pStyle w:val="ICHeading4"/>
      </w:pPr>
      <w:r>
        <w:t>Strategic</w:t>
      </w:r>
    </w:p>
    <w:p w14:paraId="07A85020" w14:textId="77777777" w:rsidR="007A2728" w:rsidRDefault="007A2728" w:rsidP="007A2728">
      <w:r>
        <w:t>Not applicable</w:t>
      </w:r>
    </w:p>
    <w:p w14:paraId="5F168D00" w14:textId="77777777" w:rsidR="007A2728" w:rsidRPr="00047042" w:rsidRDefault="007A2728" w:rsidP="007A2728">
      <w:pPr>
        <w:pStyle w:val="ICHeading4"/>
      </w:pPr>
      <w:r>
        <w:t>Policy Related</w:t>
      </w:r>
    </w:p>
    <w:p w14:paraId="7F2C2DBC" w14:textId="77777777" w:rsidR="007A2728" w:rsidRDefault="007A2728" w:rsidP="007A2728">
      <w:pPr>
        <w:rPr>
          <w:rFonts w:cs="Arial"/>
        </w:rPr>
      </w:pPr>
      <w:r>
        <w:rPr>
          <w:rFonts w:cs="Arial"/>
        </w:rPr>
        <w:t xml:space="preserve">Policy F1.4 </w:t>
      </w:r>
      <w:r>
        <w:rPr>
          <w:rFonts w:cs="Arial"/>
          <w:i/>
        </w:rPr>
        <w:t>Investment</w:t>
      </w:r>
    </w:p>
    <w:p w14:paraId="5CE38559" w14:textId="77777777" w:rsidR="007A2728" w:rsidRDefault="007A2728" w:rsidP="007A2728">
      <w:r>
        <w:t xml:space="preserve">DE 3-2 Invest Money Held in Municipal and Trust Funds </w:t>
      </w:r>
    </w:p>
    <w:p w14:paraId="1F7F9182" w14:textId="77777777" w:rsidR="007A2728" w:rsidRPr="00047042" w:rsidRDefault="007A2728" w:rsidP="007A2728">
      <w:pPr>
        <w:pStyle w:val="ICHeading4"/>
      </w:pPr>
      <w:r>
        <w:lastRenderedPageBreak/>
        <w:t>Financial</w:t>
      </w:r>
    </w:p>
    <w:p w14:paraId="7BFDEA76" w14:textId="77777777" w:rsidR="007A2728" w:rsidRDefault="007A2728" w:rsidP="007A2728">
      <w:r>
        <w:t xml:space="preserve">Revenue from investments is a funding source for the Shire and assists in maintaining the value of reserve funds.  Policies and procedures are in place to ensure appropriate, </w:t>
      </w:r>
      <w:r w:rsidRPr="002100BF">
        <w:t>responsible</w:t>
      </w:r>
      <w:r>
        <w:t xml:space="preserve"> and accountable </w:t>
      </w:r>
      <w:r w:rsidRPr="002100BF">
        <w:t xml:space="preserve">measures are in place to protect the </w:t>
      </w:r>
      <w:r>
        <w:t>Shire’s funds.</w:t>
      </w:r>
    </w:p>
    <w:p w14:paraId="5718A096" w14:textId="77777777" w:rsidR="007A2728" w:rsidRPr="00047042" w:rsidRDefault="007A2728" w:rsidP="007A2728">
      <w:pPr>
        <w:pStyle w:val="ICHeading4"/>
      </w:pPr>
      <w:r>
        <w:t>Legal and Statutory</w:t>
      </w:r>
    </w:p>
    <w:p w14:paraId="66D56DBC" w14:textId="77777777" w:rsidR="007A2728" w:rsidRPr="004132B2" w:rsidRDefault="007A2728" w:rsidP="007A2728">
      <w:pPr>
        <w:rPr>
          <w:rFonts w:cs="Arial"/>
          <w:b/>
          <w:bCs/>
          <w:i/>
        </w:rPr>
      </w:pPr>
      <w:r w:rsidRPr="004132B2">
        <w:rPr>
          <w:rFonts w:cs="Arial"/>
          <w:b/>
          <w:i/>
        </w:rPr>
        <w:t>Local Government Act 1995</w:t>
      </w:r>
    </w:p>
    <w:p w14:paraId="24DFBDEF" w14:textId="77777777" w:rsidR="007A2728" w:rsidRDefault="007A2728" w:rsidP="007A2728">
      <w:pPr>
        <w:spacing w:after="60"/>
        <w:outlineLvl w:val="4"/>
        <w:rPr>
          <w:rFonts w:cs="Arial"/>
          <w:b/>
          <w:bCs/>
          <w:iCs/>
        </w:rPr>
      </w:pPr>
      <w:bookmarkStart w:id="230" w:name="_Toc406079361"/>
      <w:bookmarkStart w:id="231" w:name="_Toc423525346"/>
      <w:r>
        <w:rPr>
          <w:rFonts w:cs="Arial"/>
          <w:b/>
          <w:i/>
          <w:iCs/>
        </w:rPr>
        <w:t>6.14.</w:t>
      </w:r>
      <w:r>
        <w:rPr>
          <w:rFonts w:cs="Arial"/>
          <w:b/>
          <w:i/>
          <w:iCs/>
        </w:rPr>
        <w:tab/>
        <w:t>Power to invest</w:t>
      </w:r>
      <w:bookmarkEnd w:id="230"/>
      <w:bookmarkEnd w:id="231"/>
    </w:p>
    <w:p w14:paraId="36863E3C" w14:textId="77777777" w:rsidR="007A2728" w:rsidRDefault="007A2728" w:rsidP="007A2728">
      <w:pPr>
        <w:spacing w:line="260" w:lineRule="atLeast"/>
        <w:ind w:left="1134" w:hanging="567"/>
        <w:rPr>
          <w:rFonts w:cs="Arial"/>
          <w:i/>
        </w:rPr>
      </w:pPr>
      <w:r>
        <w:rPr>
          <w:rFonts w:cs="Arial"/>
          <w:i/>
        </w:rPr>
        <w:t>(1)</w:t>
      </w:r>
      <w:r>
        <w:rPr>
          <w:rFonts w:cs="Arial"/>
          <w:i/>
        </w:rPr>
        <w:tab/>
        <w:t>Money held in the municipal fund or the trust fund of a local government that is not, for the time being, required by the local government for any other purpose may be invested as trust funds may be invested under the Trustees Act 1962 Part III.</w:t>
      </w:r>
    </w:p>
    <w:p w14:paraId="570E576A" w14:textId="77777777" w:rsidR="007A2728" w:rsidRDefault="007A2728" w:rsidP="007A2728">
      <w:pPr>
        <w:spacing w:line="260" w:lineRule="atLeast"/>
        <w:ind w:left="567" w:hanging="567"/>
        <w:rPr>
          <w:rFonts w:cs="Arial"/>
          <w:i/>
        </w:rPr>
      </w:pPr>
      <w:r>
        <w:rPr>
          <w:rFonts w:cs="Arial"/>
          <w:i/>
        </w:rPr>
        <w:tab/>
        <w:t>(2A)</w:t>
      </w:r>
      <w:r>
        <w:rPr>
          <w:rFonts w:cs="Arial"/>
          <w:i/>
        </w:rPr>
        <w:tab/>
        <w:t xml:space="preserve">A local government is to comply with the regulations when investing money referred to </w:t>
      </w:r>
      <w:r>
        <w:rPr>
          <w:rFonts w:cs="Arial"/>
          <w:i/>
        </w:rPr>
        <w:tab/>
        <w:t>in subsection (1).</w:t>
      </w:r>
    </w:p>
    <w:p w14:paraId="5C3C729F" w14:textId="77777777" w:rsidR="007A2728" w:rsidRDefault="007A2728" w:rsidP="007A2728">
      <w:pPr>
        <w:spacing w:line="260" w:lineRule="atLeast"/>
        <w:ind w:firstLine="567"/>
        <w:rPr>
          <w:rFonts w:cs="Arial"/>
          <w:i/>
        </w:rPr>
      </w:pPr>
      <w:r>
        <w:rPr>
          <w:rFonts w:cs="Arial"/>
          <w:i/>
        </w:rPr>
        <w:t>(2)</w:t>
      </w:r>
      <w:r>
        <w:rPr>
          <w:rFonts w:cs="Arial"/>
          <w:i/>
        </w:rPr>
        <w:tab/>
        <w:t>Regulations in relation to investments by local governments may — </w:t>
      </w:r>
    </w:p>
    <w:p w14:paraId="160613EF" w14:textId="77777777" w:rsidR="007A2728" w:rsidRDefault="007A2728" w:rsidP="007A2728">
      <w:pPr>
        <w:spacing w:line="260" w:lineRule="atLeast"/>
        <w:ind w:left="1418" w:hanging="284"/>
        <w:rPr>
          <w:rFonts w:cs="Arial"/>
          <w:i/>
        </w:rPr>
      </w:pPr>
      <w:r>
        <w:rPr>
          <w:rFonts w:cs="Arial"/>
          <w:i/>
        </w:rPr>
        <w:t>(a)</w:t>
      </w:r>
      <w:r>
        <w:rPr>
          <w:rFonts w:cs="Arial"/>
          <w:i/>
        </w:rPr>
        <w:tab/>
        <w:t>make provision in respect of the investment of money referred to in subsection (1); and</w:t>
      </w:r>
    </w:p>
    <w:p w14:paraId="023766F5" w14:textId="77777777" w:rsidR="007A2728" w:rsidRDefault="007A2728" w:rsidP="007A2728">
      <w:pPr>
        <w:spacing w:line="260" w:lineRule="atLeast"/>
        <w:ind w:left="567" w:firstLine="567"/>
        <w:rPr>
          <w:rFonts w:cs="Arial"/>
          <w:i/>
        </w:rPr>
      </w:pPr>
      <w:r>
        <w:rPr>
          <w:rFonts w:cs="Arial"/>
          <w:i/>
        </w:rPr>
        <w:t>[(b) deleted]</w:t>
      </w:r>
    </w:p>
    <w:p w14:paraId="22758226" w14:textId="77777777" w:rsidR="007A2728" w:rsidRDefault="007A2728" w:rsidP="007A2728">
      <w:pPr>
        <w:spacing w:line="260" w:lineRule="atLeast"/>
        <w:ind w:left="1414" w:hanging="280"/>
        <w:rPr>
          <w:rFonts w:cs="Arial"/>
          <w:i/>
        </w:rPr>
      </w:pPr>
      <w:r>
        <w:rPr>
          <w:rFonts w:cs="Arial"/>
          <w:i/>
        </w:rPr>
        <w:t>(c) prescribe circumstances in which a local government is required to invest money held by it; and</w:t>
      </w:r>
    </w:p>
    <w:p w14:paraId="110EA7AE" w14:textId="77777777" w:rsidR="007A2728" w:rsidRDefault="007A2728" w:rsidP="007A2728">
      <w:pPr>
        <w:spacing w:line="260" w:lineRule="atLeast"/>
        <w:ind w:left="567" w:firstLine="567"/>
        <w:rPr>
          <w:rFonts w:cs="Arial"/>
          <w:i/>
        </w:rPr>
      </w:pPr>
      <w:r>
        <w:rPr>
          <w:rFonts w:cs="Arial"/>
          <w:i/>
        </w:rPr>
        <w:t>(d) provide for the application of investment earnings; and</w:t>
      </w:r>
    </w:p>
    <w:p w14:paraId="7A436758" w14:textId="77777777" w:rsidR="007A2728" w:rsidRDefault="007A2728" w:rsidP="007A2728">
      <w:pPr>
        <w:spacing w:line="260" w:lineRule="atLeast"/>
        <w:ind w:left="567" w:firstLine="567"/>
        <w:rPr>
          <w:rFonts w:cs="Arial"/>
          <w:i/>
        </w:rPr>
      </w:pPr>
      <w:r>
        <w:rPr>
          <w:rFonts w:cs="Arial"/>
          <w:i/>
        </w:rPr>
        <w:t xml:space="preserve">(e) generally provide for the management of those investments. </w:t>
      </w:r>
    </w:p>
    <w:p w14:paraId="06E09076" w14:textId="77777777" w:rsidR="007A2728" w:rsidRPr="004132B2" w:rsidRDefault="007A2728" w:rsidP="007A2728">
      <w:pPr>
        <w:spacing w:before="120" w:line="276" w:lineRule="auto"/>
        <w:rPr>
          <w:rFonts w:cs="Arial"/>
          <w:b/>
          <w:i/>
        </w:rPr>
      </w:pPr>
      <w:r w:rsidRPr="004132B2">
        <w:rPr>
          <w:rFonts w:cs="Arial"/>
          <w:b/>
          <w:i/>
        </w:rPr>
        <w:t>Local Government (Financial Management) Regulations 1996</w:t>
      </w:r>
    </w:p>
    <w:p w14:paraId="7012AB26" w14:textId="77777777" w:rsidR="007A2728" w:rsidRDefault="007A2728" w:rsidP="007A2728">
      <w:pPr>
        <w:keepNext/>
        <w:keepLines/>
        <w:tabs>
          <w:tab w:val="left" w:pos="879"/>
        </w:tabs>
        <w:spacing w:line="260" w:lineRule="atLeast"/>
        <w:outlineLvl w:val="4"/>
        <w:rPr>
          <w:rFonts w:cs="Arial"/>
          <w:b/>
          <w:i/>
          <w:snapToGrid w:val="0"/>
          <w:lang w:eastAsia="en-AU"/>
        </w:rPr>
      </w:pPr>
      <w:bookmarkStart w:id="232" w:name="_Toc377627176"/>
      <w:r>
        <w:rPr>
          <w:rFonts w:cs="Arial"/>
          <w:b/>
          <w:i/>
          <w:lang w:eastAsia="en-AU"/>
        </w:rPr>
        <w:t>19</w:t>
      </w:r>
      <w:r>
        <w:rPr>
          <w:rFonts w:cs="Arial"/>
          <w:b/>
          <w:i/>
          <w:snapToGrid w:val="0"/>
          <w:lang w:eastAsia="en-AU"/>
        </w:rPr>
        <w:t>.</w:t>
      </w:r>
      <w:r>
        <w:rPr>
          <w:rFonts w:cs="Arial"/>
          <w:b/>
          <w:i/>
          <w:snapToGrid w:val="0"/>
          <w:lang w:eastAsia="en-AU"/>
        </w:rPr>
        <w:tab/>
        <w:t>Investments, control procedures for</w:t>
      </w:r>
      <w:bookmarkEnd w:id="232"/>
    </w:p>
    <w:p w14:paraId="173CB80F" w14:textId="77777777" w:rsidR="007A2728" w:rsidRDefault="007A2728" w:rsidP="007A2728">
      <w:pPr>
        <w:spacing w:line="260" w:lineRule="atLeast"/>
        <w:ind w:left="1134" w:hanging="323"/>
        <w:rPr>
          <w:rFonts w:cs="Arial"/>
          <w:i/>
          <w:snapToGrid w:val="0"/>
          <w:lang w:eastAsia="en-AU"/>
        </w:rPr>
      </w:pPr>
      <w:r>
        <w:rPr>
          <w:rFonts w:cs="Arial"/>
          <w:i/>
          <w:snapToGrid w:val="0"/>
          <w:lang w:eastAsia="en-AU"/>
        </w:rPr>
        <w:t>(1)</w:t>
      </w:r>
      <w:r>
        <w:rPr>
          <w:rFonts w:cs="Arial"/>
          <w:i/>
          <w:snapToGrid w:val="0"/>
          <w:lang w:eastAsia="en-AU"/>
        </w:rPr>
        <w:tab/>
      </w:r>
      <w:r>
        <w:rPr>
          <w:rFonts w:cs="Arial"/>
          <w:i/>
          <w:snapToGrid w:val="0"/>
          <w:lang w:eastAsia="en-AU"/>
        </w:rPr>
        <w:tab/>
        <w:t>A local government is to establish and document internal control procedures to be followed by employees to ensure control over investments.</w:t>
      </w:r>
    </w:p>
    <w:p w14:paraId="0F6DD69E" w14:textId="77777777" w:rsidR="007A2728" w:rsidRDefault="007A2728" w:rsidP="007A2728">
      <w:pPr>
        <w:spacing w:line="260" w:lineRule="atLeast"/>
        <w:ind w:left="244" w:firstLine="567"/>
        <w:rPr>
          <w:rFonts w:cs="Arial"/>
          <w:bCs/>
          <w:i/>
          <w:snapToGrid w:val="0"/>
          <w:lang w:eastAsia="en-AU"/>
        </w:rPr>
      </w:pPr>
      <w:r>
        <w:rPr>
          <w:rFonts w:cs="Arial"/>
          <w:i/>
          <w:snapToGrid w:val="0"/>
          <w:lang w:eastAsia="en-AU"/>
        </w:rPr>
        <w:t>(2)</w:t>
      </w:r>
      <w:r>
        <w:rPr>
          <w:rFonts w:cs="Arial"/>
          <w:i/>
          <w:snapToGrid w:val="0"/>
          <w:lang w:eastAsia="en-AU"/>
        </w:rPr>
        <w:tab/>
        <w:t>The control procedures are to enable the identification of —</w:t>
      </w:r>
    </w:p>
    <w:p w14:paraId="03CF2399" w14:textId="77777777" w:rsidR="007A2728" w:rsidRDefault="007A2728" w:rsidP="007A2728">
      <w:pPr>
        <w:spacing w:line="260" w:lineRule="atLeast"/>
        <w:ind w:left="567" w:firstLine="567"/>
        <w:rPr>
          <w:rFonts w:cs="Arial"/>
          <w:bCs/>
          <w:i/>
          <w:snapToGrid w:val="0"/>
          <w:lang w:eastAsia="en-AU"/>
        </w:rPr>
      </w:pPr>
      <w:r>
        <w:rPr>
          <w:rFonts w:cs="Arial"/>
          <w:i/>
          <w:snapToGrid w:val="0"/>
          <w:lang w:eastAsia="en-AU"/>
        </w:rPr>
        <w:t>(a)</w:t>
      </w:r>
      <w:r>
        <w:rPr>
          <w:rFonts w:cs="Arial"/>
          <w:i/>
          <w:snapToGrid w:val="0"/>
          <w:lang w:eastAsia="en-AU"/>
        </w:rPr>
        <w:tab/>
        <w:t>the nature and location of all investments; and</w:t>
      </w:r>
    </w:p>
    <w:p w14:paraId="3C9560E6" w14:textId="77777777" w:rsidR="007A2728" w:rsidRPr="004132B2" w:rsidRDefault="007A2728" w:rsidP="007A2728">
      <w:pPr>
        <w:spacing w:line="260" w:lineRule="atLeast"/>
        <w:ind w:left="567" w:firstLine="567"/>
        <w:rPr>
          <w:rFonts w:cs="Arial"/>
          <w:bCs/>
          <w:i/>
          <w:snapToGrid w:val="0"/>
          <w:lang w:eastAsia="en-AU"/>
        </w:rPr>
      </w:pPr>
      <w:r>
        <w:rPr>
          <w:rFonts w:cs="Arial"/>
          <w:i/>
          <w:snapToGrid w:val="0"/>
          <w:lang w:eastAsia="en-AU"/>
        </w:rPr>
        <w:t>(b)</w:t>
      </w:r>
      <w:r>
        <w:rPr>
          <w:rFonts w:cs="Arial"/>
          <w:i/>
          <w:snapToGrid w:val="0"/>
          <w:lang w:eastAsia="en-AU"/>
        </w:rPr>
        <w:tab/>
        <w:t>the transactions related to each investment.</w:t>
      </w:r>
    </w:p>
    <w:p w14:paraId="49B339DC" w14:textId="77777777" w:rsidR="007A2728" w:rsidRDefault="007A2728" w:rsidP="007A2728">
      <w:pPr>
        <w:keepNext/>
        <w:keepLines/>
        <w:tabs>
          <w:tab w:val="left" w:pos="879"/>
        </w:tabs>
        <w:spacing w:line="260" w:lineRule="atLeast"/>
        <w:outlineLvl w:val="4"/>
        <w:rPr>
          <w:rFonts w:eastAsia="Times New Roman" w:cs="Arial"/>
          <w:b/>
          <w:bCs/>
          <w:i/>
          <w:lang w:eastAsia="en-AU"/>
        </w:rPr>
      </w:pPr>
      <w:bookmarkStart w:id="233" w:name="_Toc377627179"/>
      <w:r>
        <w:rPr>
          <w:rFonts w:cs="Arial"/>
          <w:b/>
          <w:i/>
          <w:lang w:eastAsia="en-AU"/>
        </w:rPr>
        <w:t>19C.</w:t>
      </w:r>
      <w:r>
        <w:rPr>
          <w:rFonts w:cs="Arial"/>
          <w:b/>
          <w:i/>
          <w:lang w:eastAsia="en-AU"/>
        </w:rPr>
        <w:tab/>
        <w:t>Investment of money, restrictions on (Act s. 6.14(2)(a))</w:t>
      </w:r>
      <w:bookmarkEnd w:id="233"/>
    </w:p>
    <w:p w14:paraId="7BBF92BF" w14:textId="77777777" w:rsidR="007A2728" w:rsidRPr="00122C29" w:rsidRDefault="007A2728" w:rsidP="007A2728">
      <w:pPr>
        <w:tabs>
          <w:tab w:val="right" w:pos="595"/>
          <w:tab w:val="left" w:pos="879"/>
        </w:tabs>
        <w:spacing w:line="260" w:lineRule="atLeast"/>
        <w:ind w:left="1171" w:hanging="360"/>
        <w:rPr>
          <w:rFonts w:cs="Arial"/>
          <w:bCs/>
          <w:i/>
          <w:lang w:eastAsia="en-AU"/>
        </w:rPr>
      </w:pPr>
      <w:r w:rsidRPr="004132B2">
        <w:rPr>
          <w:rFonts w:cs="Arial"/>
          <w:bCs/>
          <w:i/>
          <w:lang w:eastAsia="en-AU"/>
        </w:rPr>
        <w:t>(1)</w:t>
      </w:r>
      <w:r w:rsidRPr="004132B2">
        <w:rPr>
          <w:rFonts w:cs="Arial"/>
          <w:bCs/>
          <w:i/>
          <w:lang w:eastAsia="en-AU"/>
        </w:rPr>
        <w:tab/>
      </w:r>
      <w:r w:rsidRPr="00122C29">
        <w:rPr>
          <w:rFonts w:cs="Arial"/>
          <w:i/>
          <w:lang w:eastAsia="en-AU"/>
        </w:rPr>
        <w:t xml:space="preserve">In this regulation — </w:t>
      </w:r>
    </w:p>
    <w:p w14:paraId="7F6DA3D1" w14:textId="77777777" w:rsidR="007A2728" w:rsidRDefault="007A2728" w:rsidP="007A2728">
      <w:pPr>
        <w:tabs>
          <w:tab w:val="left" w:pos="879"/>
        </w:tabs>
        <w:spacing w:line="260" w:lineRule="atLeast"/>
        <w:rPr>
          <w:rFonts w:cs="Arial"/>
          <w:bCs/>
          <w:i/>
          <w:lang w:eastAsia="en-AU"/>
        </w:rPr>
      </w:pPr>
      <w:r>
        <w:rPr>
          <w:rFonts w:cs="Arial"/>
          <w:b/>
          <w:i/>
          <w:lang w:eastAsia="en-AU"/>
        </w:rPr>
        <w:tab/>
      </w:r>
      <w:r>
        <w:rPr>
          <w:rFonts w:cs="Arial"/>
          <w:b/>
          <w:i/>
          <w:lang w:eastAsia="en-AU"/>
        </w:rPr>
        <w:tab/>
        <w:t>authorised institution</w:t>
      </w:r>
      <w:r>
        <w:rPr>
          <w:rFonts w:cs="Arial"/>
          <w:i/>
          <w:lang w:eastAsia="en-AU"/>
        </w:rPr>
        <w:t xml:space="preserve"> means — </w:t>
      </w:r>
    </w:p>
    <w:p w14:paraId="2C3281A3" w14:textId="77777777" w:rsidR="007A2728" w:rsidRDefault="007A2728" w:rsidP="007A2728">
      <w:pPr>
        <w:tabs>
          <w:tab w:val="right" w:pos="1332"/>
          <w:tab w:val="left" w:pos="1616"/>
        </w:tabs>
        <w:spacing w:line="260" w:lineRule="atLeast"/>
        <w:rPr>
          <w:rFonts w:cs="Arial"/>
          <w:bCs/>
          <w:i/>
          <w:lang w:eastAsia="en-AU"/>
        </w:rPr>
      </w:pPr>
      <w:r>
        <w:rPr>
          <w:rFonts w:cs="Arial"/>
          <w:i/>
          <w:lang w:eastAsia="en-AU"/>
        </w:rPr>
        <w:tab/>
        <w:t>(a)</w:t>
      </w:r>
      <w:r>
        <w:rPr>
          <w:rFonts w:cs="Arial"/>
          <w:i/>
          <w:lang w:eastAsia="en-AU"/>
        </w:rPr>
        <w:tab/>
        <w:t>an authorised deposit</w:t>
      </w:r>
      <w:r>
        <w:rPr>
          <w:rFonts w:cs="Arial"/>
          <w:i/>
          <w:lang w:eastAsia="en-AU"/>
        </w:rPr>
        <w:noBreakHyphen/>
        <w:t xml:space="preserve">taking institution as defined in the Banking Act 1959 </w:t>
      </w:r>
      <w:r>
        <w:rPr>
          <w:rFonts w:cs="Arial"/>
          <w:i/>
          <w:lang w:eastAsia="en-AU"/>
        </w:rPr>
        <w:tab/>
      </w:r>
      <w:r>
        <w:rPr>
          <w:rFonts w:cs="Arial"/>
          <w:i/>
          <w:lang w:eastAsia="en-AU"/>
        </w:rPr>
        <w:tab/>
      </w:r>
      <w:r>
        <w:rPr>
          <w:rFonts w:cs="Arial"/>
          <w:i/>
          <w:lang w:eastAsia="en-AU"/>
        </w:rPr>
        <w:tab/>
        <w:t>(Commonwealth) section 5; or</w:t>
      </w:r>
    </w:p>
    <w:p w14:paraId="28A415AB" w14:textId="77777777" w:rsidR="007A2728" w:rsidRDefault="007A2728" w:rsidP="007A2728">
      <w:pPr>
        <w:spacing w:line="260" w:lineRule="atLeast"/>
        <w:ind w:left="1701" w:hanging="567"/>
        <w:rPr>
          <w:rFonts w:cs="Arial"/>
          <w:bCs/>
          <w:i/>
          <w:lang w:eastAsia="en-AU"/>
        </w:rPr>
      </w:pPr>
      <w:r>
        <w:rPr>
          <w:rFonts w:cs="Arial"/>
          <w:i/>
          <w:lang w:eastAsia="en-AU"/>
        </w:rPr>
        <w:t>(b)</w:t>
      </w:r>
      <w:r>
        <w:rPr>
          <w:rFonts w:cs="Arial"/>
          <w:i/>
          <w:lang w:eastAsia="en-AU"/>
        </w:rPr>
        <w:tab/>
        <w:t>the Western Australian Treasury Corporation established by the Western Australian Treasury Corporation Act 1986;</w:t>
      </w:r>
    </w:p>
    <w:p w14:paraId="39E01797" w14:textId="77777777" w:rsidR="007A2728" w:rsidRDefault="007A2728" w:rsidP="007A2728">
      <w:pPr>
        <w:tabs>
          <w:tab w:val="left" w:pos="879"/>
        </w:tabs>
        <w:spacing w:line="260" w:lineRule="atLeast"/>
        <w:rPr>
          <w:rFonts w:cs="Arial"/>
          <w:bCs/>
          <w:i/>
          <w:lang w:eastAsia="en-AU"/>
        </w:rPr>
      </w:pPr>
      <w:r>
        <w:rPr>
          <w:rFonts w:cs="Arial"/>
          <w:i/>
          <w:lang w:eastAsia="en-AU"/>
        </w:rPr>
        <w:tab/>
      </w:r>
      <w:r>
        <w:rPr>
          <w:rFonts w:cs="Arial"/>
          <w:i/>
          <w:lang w:eastAsia="en-AU"/>
        </w:rPr>
        <w:tab/>
      </w:r>
      <w:r>
        <w:rPr>
          <w:rFonts w:cs="Arial"/>
          <w:b/>
          <w:i/>
          <w:lang w:eastAsia="en-AU"/>
        </w:rPr>
        <w:t>foreign currency</w:t>
      </w:r>
      <w:r>
        <w:rPr>
          <w:rFonts w:cs="Arial"/>
          <w:i/>
          <w:lang w:eastAsia="en-AU"/>
        </w:rPr>
        <w:t xml:space="preserve"> means a currency except the currency of Australia.</w:t>
      </w:r>
    </w:p>
    <w:p w14:paraId="64F5C6DB" w14:textId="77777777" w:rsidR="007A2728" w:rsidRDefault="007A2728" w:rsidP="007A2728">
      <w:pPr>
        <w:spacing w:line="260" w:lineRule="atLeast"/>
        <w:ind w:left="1176" w:hanging="365"/>
        <w:rPr>
          <w:rFonts w:cs="Arial"/>
          <w:bCs/>
          <w:i/>
          <w:lang w:eastAsia="en-AU"/>
        </w:rPr>
      </w:pPr>
      <w:r>
        <w:rPr>
          <w:rFonts w:cs="Arial"/>
          <w:i/>
          <w:lang w:eastAsia="en-AU"/>
        </w:rPr>
        <w:t>(2)</w:t>
      </w:r>
      <w:r>
        <w:rPr>
          <w:rFonts w:cs="Arial"/>
          <w:i/>
          <w:lang w:eastAsia="en-AU"/>
        </w:rPr>
        <w:tab/>
        <w:t xml:space="preserve">When investing money under section 6.14(1), a local government may not do any of the following — </w:t>
      </w:r>
    </w:p>
    <w:p w14:paraId="43DAB8F1" w14:textId="77777777" w:rsidR="007A2728" w:rsidRDefault="007A2728" w:rsidP="007A2728">
      <w:pPr>
        <w:spacing w:line="260" w:lineRule="atLeast"/>
        <w:ind w:left="567" w:firstLine="567"/>
        <w:rPr>
          <w:rFonts w:cs="Arial"/>
          <w:bCs/>
          <w:i/>
          <w:lang w:eastAsia="en-AU"/>
        </w:rPr>
      </w:pPr>
      <w:r>
        <w:rPr>
          <w:rFonts w:cs="Arial"/>
          <w:i/>
          <w:lang w:eastAsia="en-AU"/>
        </w:rPr>
        <w:t>(a)</w:t>
      </w:r>
      <w:r>
        <w:rPr>
          <w:rFonts w:cs="Arial"/>
          <w:i/>
          <w:lang w:eastAsia="en-AU"/>
        </w:rPr>
        <w:tab/>
        <w:t>deposit with an institution except an authorised institution;</w:t>
      </w:r>
    </w:p>
    <w:p w14:paraId="38F5D948" w14:textId="77777777" w:rsidR="007A2728" w:rsidRDefault="007A2728" w:rsidP="007A2728">
      <w:pPr>
        <w:spacing w:line="260" w:lineRule="atLeast"/>
        <w:ind w:left="1701" w:hanging="567"/>
        <w:rPr>
          <w:rFonts w:cs="Arial"/>
          <w:bCs/>
          <w:i/>
          <w:lang w:eastAsia="en-AU"/>
        </w:rPr>
      </w:pPr>
      <w:r>
        <w:rPr>
          <w:rFonts w:cs="Arial"/>
          <w:i/>
          <w:lang w:eastAsia="en-AU"/>
        </w:rPr>
        <w:t>(b)</w:t>
      </w:r>
      <w:r>
        <w:rPr>
          <w:rFonts w:cs="Arial"/>
          <w:i/>
          <w:lang w:eastAsia="en-AU"/>
        </w:rPr>
        <w:tab/>
        <w:t>deposit for a fixed term of more than 3 years;</w:t>
      </w:r>
    </w:p>
    <w:p w14:paraId="4A9D6FEE" w14:textId="77777777" w:rsidR="007A2728" w:rsidRDefault="007A2728" w:rsidP="007A2728">
      <w:pPr>
        <w:spacing w:line="260" w:lineRule="atLeast"/>
        <w:ind w:left="567" w:firstLine="567"/>
        <w:rPr>
          <w:rFonts w:cs="Arial"/>
          <w:bCs/>
          <w:i/>
          <w:lang w:eastAsia="en-AU"/>
        </w:rPr>
      </w:pPr>
      <w:r>
        <w:rPr>
          <w:rFonts w:cs="Arial"/>
          <w:i/>
          <w:lang w:eastAsia="en-AU"/>
        </w:rPr>
        <w:t>(c)</w:t>
      </w:r>
      <w:r>
        <w:rPr>
          <w:rFonts w:cs="Arial"/>
          <w:i/>
          <w:lang w:eastAsia="en-AU"/>
        </w:rPr>
        <w:tab/>
        <w:t xml:space="preserve">invest in bonds that are not guaranteed by the Commonwealth Government, or a </w:t>
      </w:r>
      <w:r>
        <w:rPr>
          <w:rFonts w:cs="Arial"/>
          <w:i/>
          <w:lang w:eastAsia="en-AU"/>
        </w:rPr>
        <w:tab/>
      </w:r>
      <w:r>
        <w:rPr>
          <w:rFonts w:cs="Arial"/>
          <w:i/>
          <w:lang w:eastAsia="en-AU"/>
        </w:rPr>
        <w:tab/>
      </w:r>
      <w:r>
        <w:rPr>
          <w:rFonts w:cs="Arial"/>
          <w:i/>
          <w:lang w:eastAsia="en-AU"/>
        </w:rPr>
        <w:tab/>
        <w:t>State or Territory government;</w:t>
      </w:r>
    </w:p>
    <w:p w14:paraId="14DBCFF6" w14:textId="77777777" w:rsidR="007A2728" w:rsidRDefault="007A2728" w:rsidP="007A2728">
      <w:pPr>
        <w:spacing w:line="260" w:lineRule="atLeast"/>
        <w:ind w:left="567" w:firstLine="567"/>
        <w:rPr>
          <w:rFonts w:cs="Arial"/>
          <w:bCs/>
          <w:i/>
          <w:lang w:eastAsia="en-AU"/>
        </w:rPr>
      </w:pPr>
      <w:r>
        <w:rPr>
          <w:rFonts w:cs="Arial"/>
          <w:i/>
          <w:lang w:eastAsia="en-AU"/>
        </w:rPr>
        <w:t>(d)</w:t>
      </w:r>
      <w:r>
        <w:rPr>
          <w:rFonts w:cs="Arial"/>
          <w:i/>
          <w:lang w:eastAsia="en-AU"/>
        </w:rPr>
        <w:tab/>
        <w:t>invest in bonds with a term to maturity of more than 3 years;</w:t>
      </w:r>
    </w:p>
    <w:p w14:paraId="4FC5C351" w14:textId="77777777" w:rsidR="007A2728" w:rsidRPr="004132B2" w:rsidRDefault="007A2728" w:rsidP="007A2728">
      <w:pPr>
        <w:spacing w:line="260" w:lineRule="atLeast"/>
        <w:ind w:left="567" w:firstLine="567"/>
        <w:rPr>
          <w:rFonts w:cs="Arial"/>
          <w:bCs/>
          <w:i/>
          <w:lang w:eastAsia="en-AU"/>
        </w:rPr>
      </w:pPr>
      <w:r>
        <w:rPr>
          <w:rFonts w:cs="Arial"/>
          <w:i/>
          <w:lang w:eastAsia="en-AU"/>
        </w:rPr>
        <w:lastRenderedPageBreak/>
        <w:t>(e)</w:t>
      </w:r>
      <w:r>
        <w:rPr>
          <w:rFonts w:cs="Arial"/>
          <w:i/>
          <w:lang w:eastAsia="en-AU"/>
        </w:rPr>
        <w:tab/>
        <w:t>invest in a foreign currency.</w:t>
      </w:r>
    </w:p>
    <w:p w14:paraId="70E2E80B" w14:textId="77777777" w:rsidR="007A2728" w:rsidRPr="00047042" w:rsidRDefault="007A2728" w:rsidP="007A2728">
      <w:pPr>
        <w:pStyle w:val="ICHeading4"/>
      </w:pPr>
      <w:r>
        <w:t>Risk Related</w:t>
      </w:r>
    </w:p>
    <w:p w14:paraId="4BECE43C" w14:textId="77777777" w:rsidR="007A2728" w:rsidRPr="004C796D" w:rsidRDefault="007A2728" w:rsidP="007A2728">
      <w:pPr>
        <w:rPr>
          <w:rFonts w:eastAsia="Times New Roman" w:cs="Times New Roman"/>
          <w:szCs w:val="20"/>
          <w:lang w:eastAsia="en-AU"/>
        </w:rPr>
      </w:pPr>
      <w:r w:rsidRPr="004C796D">
        <w:rPr>
          <w:rFonts w:eastAsia="Times New Roman" w:cs="Times New Roman"/>
          <w:szCs w:val="20"/>
          <w:lang w:eastAsia="en-AU"/>
        </w:rPr>
        <w:t xml:space="preserve">Funds are invested with various financial institutions </w:t>
      </w:r>
      <w:r>
        <w:rPr>
          <w:rFonts w:eastAsia="Times New Roman" w:cs="Times New Roman"/>
          <w:szCs w:val="20"/>
          <w:lang w:eastAsia="en-AU"/>
        </w:rPr>
        <w:t xml:space="preserve">in accordance with the global credit framework outlined in the Shire’s investment policy </w:t>
      </w:r>
      <w:r w:rsidRPr="004C796D">
        <w:rPr>
          <w:rFonts w:eastAsia="Times New Roman" w:cs="Times New Roman"/>
          <w:szCs w:val="20"/>
          <w:lang w:eastAsia="en-AU"/>
        </w:rPr>
        <w:t>to reduce risk.</w:t>
      </w:r>
    </w:p>
    <w:p w14:paraId="59FC9D8C" w14:textId="77777777" w:rsidR="007A2728" w:rsidRPr="00047042" w:rsidRDefault="007A2728" w:rsidP="007A2728">
      <w:pPr>
        <w:pStyle w:val="ICHeading4"/>
      </w:pPr>
      <w:r>
        <w:t>Workforce</w:t>
      </w:r>
    </w:p>
    <w:p w14:paraId="4B34F633" w14:textId="77777777" w:rsidR="007A2728" w:rsidRDefault="007A2728" w:rsidP="007A2728">
      <w:r>
        <w:t>Not applicable</w:t>
      </w:r>
    </w:p>
    <w:p w14:paraId="49D5E369" w14:textId="77777777" w:rsidR="007A2728" w:rsidRDefault="007A2728" w:rsidP="007A2728">
      <w:pPr>
        <w:pStyle w:val="ICHeading3"/>
      </w:pPr>
      <w:r>
        <w:t xml:space="preserve">Voting </w:t>
      </w:r>
      <w:r w:rsidRPr="001A3309">
        <w:t>Requirements</w:t>
      </w:r>
      <w:r>
        <w:t xml:space="preserve"> </w:t>
      </w:r>
    </w:p>
    <w:p w14:paraId="2D8207AA" w14:textId="77777777" w:rsidR="007A2728" w:rsidRDefault="007A2728" w:rsidP="007A2728">
      <w:pPr>
        <w:spacing w:before="120" w:after="240"/>
      </w:pPr>
      <w:r w:rsidRPr="005722A9">
        <w:rPr>
          <w:rFonts w:cs="Arial"/>
          <w:b/>
        </w:rPr>
        <w:t>Absolute Majority:</w:t>
      </w:r>
      <w:r w:rsidRPr="005722A9">
        <w:rPr>
          <w:rFonts w:cs="Arial"/>
          <w:b/>
        </w:rPr>
        <w:tab/>
        <w:t>No</w:t>
      </w:r>
      <w:r w:rsidRPr="005722A9">
        <w:t xml:space="preserve"> </w:t>
      </w:r>
    </w:p>
    <w:p w14:paraId="706CDA66" w14:textId="77777777" w:rsidR="00E74995" w:rsidRPr="00E74995" w:rsidRDefault="00E74995" w:rsidP="00E74995">
      <w:pPr>
        <w:spacing w:before="120" w:after="240"/>
        <w:rPr>
          <w:b/>
          <w:bCs/>
          <w:i/>
          <w:iCs/>
        </w:rPr>
      </w:pPr>
      <w:r w:rsidRPr="00E74995">
        <w:rPr>
          <w:b/>
          <w:bCs/>
          <w:i/>
          <w:iCs/>
        </w:rPr>
        <w:t>Items SY043-03/20 and SY044-03/20 were moved ‘en bloc’</w:t>
      </w:r>
    </w:p>
    <w:tbl>
      <w:tblPr>
        <w:tblStyle w:val="TableGrid"/>
        <w:tblW w:w="0" w:type="auto"/>
        <w:tblLook w:val="04A0" w:firstRow="1" w:lastRow="0" w:firstColumn="1" w:lastColumn="0" w:noHBand="0" w:noVBand="1"/>
      </w:tblPr>
      <w:tblGrid>
        <w:gridCol w:w="9629"/>
      </w:tblGrid>
      <w:tr w:rsidR="007A2728" w14:paraId="2A129A8F" w14:textId="77777777" w:rsidTr="0039052D">
        <w:tc>
          <w:tcPr>
            <w:tcW w:w="9629" w:type="dxa"/>
          </w:tcPr>
          <w:p w14:paraId="1B036C80" w14:textId="77777777" w:rsidR="007A2728" w:rsidRPr="00CD023B" w:rsidRDefault="00CD023B" w:rsidP="00CD023B">
            <w:pPr>
              <w:pStyle w:val="ICHeading3"/>
              <w:spacing w:after="0"/>
              <w:rPr>
                <w:rFonts w:cs="Arial"/>
                <w:caps w:val="0"/>
              </w:rPr>
            </w:pPr>
            <w:bookmarkStart w:id="234" w:name="PDF2_Recommendations_11298"/>
            <w:bookmarkStart w:id="235" w:name="MoverSeconder_11298"/>
            <w:bookmarkEnd w:id="234"/>
            <w:r w:rsidRPr="00CD023B">
              <w:rPr>
                <w:rFonts w:cs="Arial"/>
                <w:caps w:val="0"/>
              </w:rPr>
              <w:t xml:space="preserve">RESOLUTION  </w:t>
            </w:r>
          </w:p>
          <w:bookmarkStart w:id="236" w:name="MinuteNumber_11298"/>
          <w:p w14:paraId="6D661E46" w14:textId="7BC4FB09" w:rsidR="00CD023B" w:rsidRPr="00CD023B" w:rsidRDefault="00CD023B" w:rsidP="00CD023B">
            <w:pPr>
              <w:pStyle w:val="ICHeading3"/>
              <w:spacing w:before="0"/>
              <w:rPr>
                <w:rFonts w:cs="Arial"/>
                <w:caps w:val="0"/>
              </w:rPr>
            </w:pPr>
            <w:r w:rsidRPr="00CD023B">
              <w:rPr>
                <w:rFonts w:cs="Arial"/>
                <w:caps w:val="0"/>
              </w:rPr>
              <w:fldChar w:fldCharType="begin"/>
            </w:r>
            <w:r w:rsidRPr="00CD023B">
              <w:rPr>
                <w:rFonts w:cs="Arial"/>
                <w:caps w:val="0"/>
              </w:rPr>
              <w:instrText xml:space="preserve"> SEQ Minutes \# "00" \* MERGEFORMAT </w:instrText>
            </w:r>
            <w:r w:rsidRPr="00CD023B">
              <w:rPr>
                <w:rFonts w:cs="Arial"/>
                <w:caps w:val="0"/>
              </w:rPr>
              <w:fldChar w:fldCharType="separate"/>
            </w:r>
            <w:r w:rsidR="000B2CA5">
              <w:rPr>
                <w:rFonts w:cs="Arial"/>
                <w:caps w:val="0"/>
                <w:noProof/>
              </w:rPr>
              <w:t>15</w:t>
            </w:r>
            <w:r w:rsidRPr="00CD023B">
              <w:rPr>
                <w:rFonts w:cs="Arial"/>
                <w:caps w:val="0"/>
              </w:rPr>
              <w:fldChar w:fldCharType="end"/>
            </w:r>
            <w:r w:rsidRPr="00CD023B">
              <w:rPr>
                <w:rFonts w:cs="Arial"/>
                <w:caps w:val="0"/>
              </w:rPr>
              <w:t>0320</w:t>
            </w:r>
            <w:bookmarkEnd w:id="236"/>
          </w:p>
          <w:p w14:paraId="01A450FB" w14:textId="77777777" w:rsidR="00CD023B" w:rsidRPr="00CD023B" w:rsidRDefault="00CD023B" w:rsidP="00CD023B">
            <w:pPr>
              <w:tabs>
                <w:tab w:val="left" w:pos="3969"/>
              </w:tabs>
              <w:jc w:val="left"/>
              <w:rPr>
                <w:rFonts w:cs="Arial"/>
                <w:b/>
              </w:rPr>
            </w:pPr>
            <w:r w:rsidRPr="00CD023B">
              <w:rPr>
                <w:rFonts w:cs="Arial"/>
                <w:b/>
              </w:rPr>
              <w:t>Moved: Cr Denese Smythe</w:t>
            </w:r>
            <w:r w:rsidRPr="00CD023B">
              <w:rPr>
                <w:rFonts w:cs="Arial"/>
                <w:b/>
              </w:rPr>
              <w:tab/>
              <w:t>Seconded: Cr Kevin Trent</w:t>
            </w:r>
            <w:bookmarkEnd w:id="235"/>
          </w:p>
          <w:p w14:paraId="17C34FE1" w14:textId="77777777" w:rsidR="007A2728" w:rsidRPr="00CD023B" w:rsidRDefault="007A2728" w:rsidP="0039052D">
            <w:pPr>
              <w:rPr>
                <w:rFonts w:cs="Arial"/>
                <w:b/>
                <w:iCs/>
              </w:rPr>
            </w:pPr>
            <w:r w:rsidRPr="00CD023B">
              <w:rPr>
                <w:rFonts w:cs="Arial"/>
                <w:b/>
              </w:rPr>
              <w:t>That</w:t>
            </w:r>
            <w:r w:rsidRPr="00CD023B">
              <w:rPr>
                <w:rFonts w:cs="Arial"/>
                <w:b/>
                <w:iCs/>
              </w:rPr>
              <w:t xml:space="preserve"> Council receives and notes the Shire of York Investment Portfolio attached to this report.</w:t>
            </w:r>
          </w:p>
          <w:p w14:paraId="3ADC220A" w14:textId="77777777" w:rsidR="007A2728" w:rsidRPr="00CD023B" w:rsidRDefault="00CD023B" w:rsidP="00CD023B">
            <w:pPr>
              <w:jc w:val="right"/>
              <w:rPr>
                <w:rFonts w:cs="Arial"/>
                <w:b/>
              </w:rPr>
            </w:pPr>
            <w:bookmarkStart w:id="237" w:name="Carried_11298"/>
            <w:r w:rsidRPr="00CD023B">
              <w:rPr>
                <w:rFonts w:cs="Arial"/>
                <w:b/>
                <w:i/>
                <w:caps/>
              </w:rPr>
              <w:t>Carried: 7/0</w:t>
            </w:r>
            <w:bookmarkEnd w:id="237"/>
          </w:p>
        </w:tc>
      </w:tr>
    </w:tbl>
    <w:p w14:paraId="26C035AB" w14:textId="77777777" w:rsidR="007A2728" w:rsidRDefault="007A2728" w:rsidP="007A2728">
      <w:pPr>
        <w:spacing w:after="0"/>
        <w:rPr>
          <w:noProof/>
        </w:rPr>
      </w:pPr>
      <w:r>
        <w:rPr>
          <w:noProof/>
        </w:rPr>
        <w:t xml:space="preserve"> </w:t>
      </w:r>
      <w:bookmarkStart w:id="238" w:name="PageSet_Report_11298"/>
      <w:bookmarkEnd w:id="238"/>
      <w:r w:rsidRPr="007A2728">
        <w:rPr>
          <w:noProof/>
        </w:rPr>
        <w:t xml:space="preserve"> </w:t>
      </w:r>
    </w:p>
    <w:p w14:paraId="36D7B32B" w14:textId="77777777" w:rsidR="007A2728" w:rsidRDefault="007A2728" w:rsidP="007A2728">
      <w:pPr>
        <w:pStyle w:val="ICTOC1MINS"/>
        <w:rPr>
          <w:noProof/>
        </w:rPr>
        <w:sectPr w:rsidR="007A2728" w:rsidSect="007A2728">
          <w:headerReference w:type="even" r:id="rId112"/>
          <w:headerReference w:type="default" r:id="rId113"/>
          <w:footerReference w:type="even" r:id="rId114"/>
          <w:footerReference w:type="default" r:id="rId115"/>
          <w:headerReference w:type="first" r:id="rId116"/>
          <w:footerReference w:type="first" r:id="rId117"/>
          <w:pgSz w:w="11907" w:h="16839" w:code="9"/>
          <w:pgMar w:top="1134" w:right="1134" w:bottom="1134" w:left="1134" w:header="567" w:footer="567" w:gutter="0"/>
          <w:cols w:space="720"/>
          <w:formProt w:val="0"/>
          <w:docGrid w:linePitch="299"/>
        </w:sectPr>
      </w:pPr>
    </w:p>
    <w:bookmarkStart w:id="239" w:name="PDF1_Motionofwhich"/>
    <w:p w14:paraId="0C014E7E" w14:textId="68D3788B" w:rsidR="007A2728" w:rsidRDefault="007A2728" w:rsidP="007A2728">
      <w:pPr>
        <w:pStyle w:val="ICTOC1MINS"/>
        <w:rPr>
          <w:noProof/>
        </w:rPr>
      </w:pPr>
      <w:r>
        <w:rPr>
          <w:noProof/>
        </w:rPr>
        <w:lastRenderedPageBreak/>
        <w:fldChar w:fldCharType="begin"/>
      </w:r>
      <w:r>
        <w:rPr>
          <w:noProof/>
        </w:rPr>
        <w:instrText xml:space="preserve"> SEQ SeqList \* Charformat </w:instrText>
      </w:r>
      <w:r>
        <w:rPr>
          <w:noProof/>
        </w:rPr>
        <w:fldChar w:fldCharType="separate"/>
      </w:r>
      <w:bookmarkStart w:id="240" w:name="_Toc36629035"/>
      <w:r w:rsidR="000B2CA5">
        <w:rPr>
          <w:noProof/>
        </w:rPr>
        <w:t>10</w:t>
      </w:r>
      <w:r>
        <w:rPr>
          <w:noProof/>
        </w:rPr>
        <w:fldChar w:fldCharType="end"/>
      </w:r>
      <w:r>
        <w:rPr>
          <w:noProof/>
        </w:rPr>
        <w:tab/>
        <w:t>Motions of Which Previous Notice Has Been Given</w:t>
      </w:r>
      <w:bookmarkEnd w:id="239"/>
      <w:bookmarkEnd w:id="240"/>
    </w:p>
    <w:p w14:paraId="292CF165" w14:textId="77777777" w:rsidR="007A2728" w:rsidRDefault="007A2728" w:rsidP="007A2728">
      <w:pPr>
        <w:spacing w:after="0"/>
        <w:ind w:left="850"/>
        <w:rPr>
          <w:noProof/>
        </w:rPr>
      </w:pPr>
      <w:r w:rsidRPr="007A2728">
        <w:rPr>
          <w:rFonts w:cs="Arial"/>
          <w:i/>
          <w:noProof/>
        </w:rPr>
        <w:t>Nil</w:t>
      </w:r>
      <w:r w:rsidRPr="007A2728">
        <w:rPr>
          <w:noProof/>
        </w:rPr>
        <w:t xml:space="preserve">  </w:t>
      </w:r>
    </w:p>
    <w:bookmarkStart w:id="241" w:name="PDF1_QuestionsFromMembers"/>
    <w:p w14:paraId="3C357D51" w14:textId="33EC3AAF" w:rsidR="007A2728" w:rsidRDefault="007A2728" w:rsidP="007A2728">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bookmarkStart w:id="242" w:name="_Toc36629036"/>
      <w:r w:rsidR="000B2CA5">
        <w:rPr>
          <w:noProof/>
        </w:rPr>
        <w:t>11</w:t>
      </w:r>
      <w:r w:rsidRPr="00690AA1">
        <w:rPr>
          <w:noProof/>
        </w:rPr>
        <w:fldChar w:fldCharType="end"/>
      </w:r>
      <w:r w:rsidRPr="00690AA1">
        <w:rPr>
          <w:noProof/>
        </w:rPr>
        <w:tab/>
      </w:r>
      <w:r>
        <w:t>Questions from Members without Notice</w:t>
      </w:r>
      <w:bookmarkEnd w:id="241"/>
      <w:bookmarkEnd w:id="242"/>
    </w:p>
    <w:p w14:paraId="6B156D28" w14:textId="77777777" w:rsidR="007A2728" w:rsidRPr="007E48D5" w:rsidRDefault="007A2728" w:rsidP="007A2728">
      <w:pPr>
        <w:ind w:left="851"/>
        <w:rPr>
          <w:i/>
          <w:noProof/>
        </w:rPr>
      </w:pPr>
      <w:r>
        <w:rPr>
          <w:i/>
          <w:noProof/>
        </w:rPr>
        <w:t>Nil</w:t>
      </w:r>
    </w:p>
    <w:bookmarkStart w:id="243" w:name="PDF1_Late"/>
    <w:p w14:paraId="3009847A" w14:textId="47419760" w:rsidR="007A2728" w:rsidRDefault="007A2728" w:rsidP="007A2728">
      <w:pPr>
        <w:pStyle w:val="ICTOC1MINS"/>
      </w:pPr>
      <w:r w:rsidRPr="00690AA1">
        <w:rPr>
          <w:noProof/>
        </w:rPr>
        <w:fldChar w:fldCharType="begin"/>
      </w:r>
      <w:r w:rsidRPr="00690AA1">
        <w:rPr>
          <w:noProof/>
        </w:rPr>
        <w:instrText xml:space="preserve"> SEQ SeqList \* CHARFORMAT </w:instrText>
      </w:r>
      <w:r w:rsidRPr="00690AA1">
        <w:rPr>
          <w:noProof/>
        </w:rPr>
        <w:fldChar w:fldCharType="separate"/>
      </w:r>
      <w:bookmarkStart w:id="244" w:name="_Toc36629037"/>
      <w:r w:rsidR="000B2CA5">
        <w:rPr>
          <w:noProof/>
        </w:rPr>
        <w:t>12</w:t>
      </w:r>
      <w:r w:rsidRPr="00690AA1">
        <w:rPr>
          <w:noProof/>
        </w:rPr>
        <w:fldChar w:fldCharType="end"/>
      </w:r>
      <w:r w:rsidRPr="00690AA1">
        <w:rPr>
          <w:noProof/>
        </w:rPr>
        <w:tab/>
      </w:r>
      <w:r>
        <w:t>Business of an Urgent Nature Introduced by Decision of the Meeting</w:t>
      </w:r>
      <w:bookmarkEnd w:id="243"/>
      <w:bookmarkEnd w:id="244"/>
    </w:p>
    <w:p w14:paraId="782C1A5A" w14:textId="77777777" w:rsidR="00133F4B" w:rsidRPr="00133F4B" w:rsidRDefault="00133F4B" w:rsidP="00133F4B">
      <w:pPr>
        <w:ind w:left="851"/>
        <w:rPr>
          <w:i/>
          <w:noProof/>
        </w:rPr>
      </w:pPr>
      <w:r w:rsidRPr="00133F4B">
        <w:rPr>
          <w:i/>
          <w:noProof/>
        </w:rPr>
        <w:t>Nil</w:t>
      </w:r>
    </w:p>
    <w:p w14:paraId="4EFBED53" w14:textId="77777777" w:rsidR="007A2728" w:rsidRDefault="007A2728" w:rsidP="007A2728">
      <w:pPr>
        <w:spacing w:after="0"/>
        <w:rPr>
          <w:noProof/>
        </w:rPr>
      </w:pPr>
      <w:bookmarkStart w:id="245" w:name="PDF2_ReportName_N_2"/>
      <w:bookmarkEnd w:id="245"/>
      <w:r w:rsidRPr="007A2728">
        <w:t xml:space="preserve"> </w:t>
      </w:r>
    </w:p>
    <w:p w14:paraId="31CC6218" w14:textId="77777777" w:rsidR="007A2728" w:rsidRDefault="007A2728" w:rsidP="007A2728">
      <w:pPr>
        <w:pStyle w:val="ICTOC1MINS"/>
        <w:rPr>
          <w:noProof/>
        </w:rPr>
        <w:sectPr w:rsidR="007A2728" w:rsidSect="007A2728">
          <w:headerReference w:type="even" r:id="rId118"/>
          <w:headerReference w:type="default" r:id="rId119"/>
          <w:footerReference w:type="even" r:id="rId120"/>
          <w:footerReference w:type="default" r:id="rId121"/>
          <w:headerReference w:type="first" r:id="rId122"/>
          <w:footerReference w:type="first" r:id="rId123"/>
          <w:pgSz w:w="11907" w:h="16839" w:code="9"/>
          <w:pgMar w:top="1134" w:right="1134" w:bottom="1134" w:left="1134" w:header="567" w:footer="567" w:gutter="0"/>
          <w:cols w:space="720"/>
          <w:formProt w:val="0"/>
          <w:docGrid w:linePitch="299"/>
        </w:sectPr>
      </w:pPr>
    </w:p>
    <w:bookmarkStart w:id="246" w:name="PDF1_MeetingClosedtothePublic"/>
    <w:p w14:paraId="08DBFD80" w14:textId="5925C065" w:rsidR="007A2728" w:rsidRPr="00690AA1" w:rsidRDefault="007A2728" w:rsidP="007A2728">
      <w:pPr>
        <w:pStyle w:val="ICTOC1MINS"/>
        <w:rPr>
          <w:noProof/>
        </w:rPr>
      </w:pPr>
      <w:r w:rsidRPr="00690AA1">
        <w:rPr>
          <w:noProof/>
        </w:rPr>
        <w:lastRenderedPageBreak/>
        <w:fldChar w:fldCharType="begin"/>
      </w:r>
      <w:r w:rsidRPr="00690AA1">
        <w:rPr>
          <w:noProof/>
        </w:rPr>
        <w:instrText xml:space="preserve"> SEQ SeqList \* CHARFORMAT </w:instrText>
      </w:r>
      <w:r w:rsidRPr="00690AA1">
        <w:rPr>
          <w:noProof/>
        </w:rPr>
        <w:fldChar w:fldCharType="separate"/>
      </w:r>
      <w:bookmarkStart w:id="247" w:name="_Toc36629038"/>
      <w:r w:rsidR="000B2CA5">
        <w:rPr>
          <w:noProof/>
        </w:rPr>
        <w:t>13</w:t>
      </w:r>
      <w:r w:rsidRPr="00690AA1">
        <w:rPr>
          <w:noProof/>
        </w:rPr>
        <w:fldChar w:fldCharType="end"/>
      </w:r>
      <w:r w:rsidRPr="00690AA1">
        <w:rPr>
          <w:noProof/>
        </w:rPr>
        <w:tab/>
      </w:r>
      <w:r>
        <w:rPr>
          <w:noProof/>
        </w:rPr>
        <w:t>Meeting Closed to the Public</w:t>
      </w:r>
      <w:bookmarkEnd w:id="246"/>
      <w:bookmarkEnd w:id="247"/>
      <w:r w:rsidRPr="00690AA1">
        <w:rPr>
          <w:noProof/>
        </w:rPr>
        <w:t xml:space="preserve">   </w:t>
      </w:r>
    </w:p>
    <w:bookmarkStart w:id="248" w:name="PDF2_Confidential"/>
    <w:p w14:paraId="7A98D59D" w14:textId="76754BB6"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249" w:name="_Toc36629039"/>
      <w:r w:rsidR="000B2CA5">
        <w:rPr>
          <w:noProof/>
        </w:rPr>
        <w:t>13</w:t>
      </w:r>
      <w:r w:rsidRPr="007452A1">
        <w:fldChar w:fldCharType="end"/>
      </w:r>
      <w:r w:rsidRPr="007452A1">
        <w:t>.</w:t>
      </w:r>
      <w:r w:rsidRPr="007452A1">
        <w:fldChar w:fldCharType="begin"/>
      </w:r>
      <w:r w:rsidRPr="007452A1">
        <w:instrText xml:space="preserve"> SEQ seqLEVEL2 \r </w:instrText>
      </w:r>
      <w:r>
        <w:instrText>1</w:instrText>
      </w:r>
      <w:r w:rsidRPr="007452A1">
        <w:instrText xml:space="preserve"> </w:instrText>
      </w:r>
      <w:r w:rsidRPr="007452A1">
        <w:fldChar w:fldCharType="separate"/>
      </w:r>
      <w:r w:rsidR="000B2CA5">
        <w:rPr>
          <w:noProof/>
        </w:rPr>
        <w:t>1</w:t>
      </w:r>
      <w:r w:rsidRPr="007452A1">
        <w:fldChar w:fldCharType="end"/>
      </w:r>
      <w:r>
        <w:tab/>
        <w:t>Matters for which the Meeting may be closed</w:t>
      </w:r>
      <w:bookmarkEnd w:id="248"/>
      <w:bookmarkEnd w:id="249"/>
      <w:r>
        <w:t xml:space="preserve"> </w:t>
      </w:r>
    </w:p>
    <w:tbl>
      <w:tblPr>
        <w:tblStyle w:val="TableGrid"/>
        <w:tblW w:w="0" w:type="auto"/>
        <w:tblLook w:val="04A0" w:firstRow="1" w:lastRow="0" w:firstColumn="1" w:lastColumn="0" w:noHBand="0" w:noVBand="1"/>
      </w:tblPr>
      <w:tblGrid>
        <w:gridCol w:w="9629"/>
      </w:tblGrid>
      <w:tr w:rsidR="007A2728" w:rsidRPr="0047025D" w14:paraId="6F4B7B27" w14:textId="77777777" w:rsidTr="0039052D">
        <w:tc>
          <w:tcPr>
            <w:tcW w:w="9855" w:type="dxa"/>
          </w:tcPr>
          <w:p w14:paraId="5447D821" w14:textId="77777777" w:rsidR="007A2728" w:rsidRPr="00133F4B" w:rsidRDefault="00133F4B" w:rsidP="00133F4B">
            <w:pPr>
              <w:pStyle w:val="ICHeading3"/>
              <w:spacing w:after="0"/>
              <w:rPr>
                <w:rFonts w:cs="Arial"/>
                <w:caps w:val="0"/>
              </w:rPr>
            </w:pPr>
            <w:bookmarkStart w:id="250" w:name="PDF2_Recommendations_N_998"/>
            <w:bookmarkStart w:id="251" w:name="PDF2_ReportName_N_998"/>
            <w:bookmarkStart w:id="252" w:name="MoverSeconder_N_998"/>
            <w:bookmarkEnd w:id="250"/>
            <w:bookmarkEnd w:id="251"/>
            <w:r w:rsidRPr="00133F4B">
              <w:rPr>
                <w:rFonts w:cs="Arial"/>
                <w:caps w:val="0"/>
              </w:rPr>
              <w:t xml:space="preserve">RESOLUTION  </w:t>
            </w:r>
          </w:p>
          <w:bookmarkStart w:id="253" w:name="MinuteNumber_N_998"/>
          <w:p w14:paraId="633B39A3" w14:textId="47234A86" w:rsidR="00133F4B" w:rsidRPr="00133F4B" w:rsidRDefault="00133F4B" w:rsidP="00133F4B">
            <w:pPr>
              <w:pStyle w:val="ICHeading3"/>
              <w:spacing w:before="0"/>
              <w:rPr>
                <w:rFonts w:cs="Arial"/>
                <w:caps w:val="0"/>
              </w:rPr>
            </w:pPr>
            <w:r w:rsidRPr="00133F4B">
              <w:rPr>
                <w:rFonts w:cs="Arial"/>
                <w:caps w:val="0"/>
              </w:rPr>
              <w:fldChar w:fldCharType="begin"/>
            </w:r>
            <w:r w:rsidRPr="00133F4B">
              <w:rPr>
                <w:rFonts w:cs="Arial"/>
                <w:caps w:val="0"/>
              </w:rPr>
              <w:instrText xml:space="preserve"> SEQ Minutes \# "00" \* MERGEFORMAT </w:instrText>
            </w:r>
            <w:r w:rsidRPr="00133F4B">
              <w:rPr>
                <w:rFonts w:cs="Arial"/>
                <w:caps w:val="0"/>
              </w:rPr>
              <w:fldChar w:fldCharType="separate"/>
            </w:r>
            <w:r w:rsidR="000B2CA5">
              <w:rPr>
                <w:rFonts w:cs="Arial"/>
                <w:caps w:val="0"/>
                <w:noProof/>
              </w:rPr>
              <w:t>16</w:t>
            </w:r>
            <w:r w:rsidRPr="00133F4B">
              <w:rPr>
                <w:rFonts w:cs="Arial"/>
                <w:caps w:val="0"/>
              </w:rPr>
              <w:fldChar w:fldCharType="end"/>
            </w:r>
            <w:r w:rsidRPr="00133F4B">
              <w:rPr>
                <w:rFonts w:cs="Arial"/>
                <w:caps w:val="0"/>
              </w:rPr>
              <w:t>0320</w:t>
            </w:r>
            <w:bookmarkEnd w:id="253"/>
          </w:p>
          <w:p w14:paraId="721EFF46" w14:textId="77777777" w:rsidR="00133F4B" w:rsidRPr="00133F4B" w:rsidRDefault="00133F4B" w:rsidP="00133F4B">
            <w:pPr>
              <w:tabs>
                <w:tab w:val="left" w:pos="3969"/>
              </w:tabs>
              <w:jc w:val="left"/>
              <w:rPr>
                <w:rFonts w:cs="Arial"/>
                <w:b/>
              </w:rPr>
            </w:pPr>
            <w:r w:rsidRPr="00133F4B">
              <w:rPr>
                <w:rFonts w:cs="Arial"/>
                <w:b/>
              </w:rPr>
              <w:t>Moved: Cr Kevin Trent</w:t>
            </w:r>
            <w:r w:rsidRPr="00133F4B">
              <w:rPr>
                <w:rFonts w:cs="Arial"/>
                <w:b/>
              </w:rPr>
              <w:tab/>
              <w:t>Seconded: Cr Ashley Garratt</w:t>
            </w:r>
            <w:bookmarkEnd w:id="252"/>
          </w:p>
          <w:p w14:paraId="2A341133" w14:textId="77777777" w:rsidR="007A2728" w:rsidRPr="00133F4B" w:rsidRDefault="007A2728" w:rsidP="0039052D">
            <w:pPr>
              <w:rPr>
                <w:rFonts w:cs="Arial"/>
                <w:b/>
              </w:rPr>
            </w:pPr>
            <w:r w:rsidRPr="00133F4B">
              <w:rPr>
                <w:rFonts w:cs="Arial"/>
                <w:b/>
              </w:rPr>
              <w:t>That Council considers the confidential report(s) listed below in a meeting closed to the public in accordance with Section 5.23(2) of the Local Government Act 1995:</w:t>
            </w:r>
          </w:p>
          <w:p w14:paraId="2A84933E" w14:textId="77777777" w:rsidR="007A2728" w:rsidRPr="00133F4B" w:rsidRDefault="007A2728" w:rsidP="007A2728">
            <w:pPr>
              <w:tabs>
                <w:tab w:val="left" w:pos="850"/>
              </w:tabs>
              <w:ind w:left="1701" w:hanging="1701"/>
              <w:rPr>
                <w:rFonts w:cs="Arial"/>
                <w:b/>
                <w:color w:val="000000"/>
              </w:rPr>
            </w:pPr>
            <w:r w:rsidRPr="00133F4B">
              <w:rPr>
                <w:rFonts w:cs="Arial"/>
                <w:b/>
                <w:color w:val="000000"/>
              </w:rPr>
              <w:t>SY045-03/20 -</w:t>
            </w:r>
            <w:r w:rsidRPr="00133F4B">
              <w:rPr>
                <w:rFonts w:cs="Arial"/>
                <w:b/>
                <w:color w:val="000000"/>
              </w:rPr>
              <w:tab/>
              <w:t>Confidential - Request for Write Off - Rates and Charges</w:t>
            </w:r>
          </w:p>
          <w:p w14:paraId="3B117077" w14:textId="77777777" w:rsidR="007A2728" w:rsidRPr="00133F4B" w:rsidRDefault="007A2728" w:rsidP="007A2728">
            <w:pPr>
              <w:rPr>
                <w:rFonts w:cs="Arial"/>
                <w:b/>
              </w:rPr>
            </w:pPr>
            <w:r w:rsidRPr="00133F4B">
              <w:rPr>
                <w:rFonts w:cs="Arial"/>
                <w:b/>
              </w:rPr>
              <w:t>This matter is considered to be confidential under Section 5.23(2) - e(ii) and e(iii) of the Local Government Act, and the Council is satisfied that discussion of this matter in an open meeting would, on balance, be contrary to the public interest as it deals with a matter that if disclosed, would reveal information that has a commercial value to a person, where the information is held by, or is about, a person other than the local government and a matter that if disclosed, would reveal  information about the business, professional, commercial or financial affairs of a person, where the information is held by, or is about, a person other than the local government.</w:t>
            </w:r>
          </w:p>
          <w:p w14:paraId="27144EE3" w14:textId="77777777" w:rsidR="007A2728" w:rsidRPr="00133F4B" w:rsidRDefault="007A2728" w:rsidP="007A2728">
            <w:pPr>
              <w:tabs>
                <w:tab w:val="left" w:pos="850"/>
              </w:tabs>
              <w:ind w:left="1701" w:hanging="1701"/>
              <w:rPr>
                <w:rFonts w:cs="Arial"/>
                <w:b/>
                <w:color w:val="000000"/>
              </w:rPr>
            </w:pPr>
            <w:r w:rsidRPr="00133F4B">
              <w:rPr>
                <w:rFonts w:cs="Arial"/>
                <w:b/>
                <w:color w:val="000000"/>
              </w:rPr>
              <w:t>SY046-03/20 -</w:t>
            </w:r>
            <w:r w:rsidRPr="00133F4B">
              <w:rPr>
                <w:rFonts w:cs="Arial"/>
                <w:b/>
                <w:color w:val="000000"/>
              </w:rPr>
              <w:tab/>
              <w:t>Confidential - Chief Executive Officer Key Performance Indicators for 2020/21</w:t>
            </w:r>
          </w:p>
          <w:p w14:paraId="51232325" w14:textId="77777777" w:rsidR="007A2728" w:rsidRPr="00133F4B" w:rsidRDefault="007A2728" w:rsidP="007A2728">
            <w:pPr>
              <w:rPr>
                <w:rFonts w:cs="Arial"/>
                <w:b/>
              </w:rPr>
            </w:pPr>
            <w:r w:rsidRPr="00133F4B">
              <w:rPr>
                <w:rFonts w:cs="Arial"/>
                <w:b/>
              </w:rPr>
              <w:t xml:space="preserve">This matter is considered to be confidential under Section 5.23(2) - a of the Local Government Act, and the Council is satisfied that discussion of this matter in an open meeting would, on balance, be contrary to the public interest as it deals with a matter affecting an employee or employees. </w:t>
            </w:r>
          </w:p>
          <w:p w14:paraId="4C08239F" w14:textId="77777777" w:rsidR="007A2728" w:rsidRPr="00133F4B" w:rsidRDefault="00133F4B" w:rsidP="00133F4B">
            <w:pPr>
              <w:jc w:val="right"/>
              <w:rPr>
                <w:rFonts w:cs="Arial"/>
                <w:b/>
              </w:rPr>
            </w:pPr>
            <w:bookmarkStart w:id="254" w:name="Carried_N_998"/>
            <w:r w:rsidRPr="00133F4B">
              <w:rPr>
                <w:rFonts w:cs="Arial"/>
                <w:b/>
                <w:i/>
                <w:caps/>
              </w:rPr>
              <w:t>Carried: 7/0</w:t>
            </w:r>
            <w:bookmarkEnd w:id="254"/>
          </w:p>
        </w:tc>
      </w:tr>
    </w:tbl>
    <w:p w14:paraId="3DC072B1" w14:textId="77777777" w:rsidR="007A2728" w:rsidRDefault="007A2728" w:rsidP="007A2728">
      <w:pPr>
        <w:spacing w:after="0"/>
      </w:pPr>
    </w:p>
    <w:p w14:paraId="1AFCBCF4" w14:textId="77777777" w:rsidR="00133F4B" w:rsidRDefault="00133F4B" w:rsidP="007A2728">
      <w:pPr>
        <w:spacing w:before="240" w:after="240"/>
      </w:pPr>
      <w:r>
        <w:t>As the meeting was held as an E-Meeting there was no Gallery present.</w:t>
      </w:r>
      <w:r w:rsidR="008766A4">
        <w:t xml:space="preserve">  The doors were closed at 5.36pm.</w:t>
      </w:r>
    </w:p>
    <w:p w14:paraId="6CE9AF82" w14:textId="77777777" w:rsidR="00133F4B" w:rsidRDefault="00133F4B" w:rsidP="007A2728">
      <w:pPr>
        <w:spacing w:before="240" w:after="240"/>
      </w:pPr>
    </w:p>
    <w:p w14:paraId="5BFF0A62" w14:textId="77777777" w:rsidR="00E74995" w:rsidRDefault="00E74995" w:rsidP="007A2728">
      <w:pPr>
        <w:spacing w:before="240" w:after="240"/>
      </w:pPr>
    </w:p>
    <w:p w14:paraId="623E2AB1" w14:textId="77777777" w:rsidR="00133F4B" w:rsidRDefault="00133F4B" w:rsidP="007A2728">
      <w:pPr>
        <w:spacing w:before="240" w:after="240"/>
      </w:pPr>
    </w:p>
    <w:p w14:paraId="05F8A105" w14:textId="77777777" w:rsidR="00133F4B" w:rsidRDefault="00133F4B" w:rsidP="007A2728">
      <w:pPr>
        <w:spacing w:before="240" w:after="240"/>
      </w:pPr>
    </w:p>
    <w:p w14:paraId="2E45F2B1" w14:textId="77777777" w:rsidR="00133F4B" w:rsidRDefault="00133F4B" w:rsidP="007A2728">
      <w:pPr>
        <w:spacing w:before="240" w:after="240"/>
      </w:pPr>
    </w:p>
    <w:p w14:paraId="4C7C3AC7" w14:textId="77777777" w:rsidR="00133F4B" w:rsidRDefault="00133F4B" w:rsidP="007A2728">
      <w:pPr>
        <w:spacing w:before="240" w:after="240"/>
      </w:pPr>
    </w:p>
    <w:p w14:paraId="54E7D343" w14:textId="77777777" w:rsidR="00133F4B" w:rsidRDefault="00133F4B" w:rsidP="007A2728">
      <w:pPr>
        <w:spacing w:before="240" w:after="240"/>
      </w:pPr>
    </w:p>
    <w:p w14:paraId="5CA08B8D" w14:textId="77777777" w:rsidR="00133F4B" w:rsidRDefault="00133F4B" w:rsidP="007A2728">
      <w:pPr>
        <w:spacing w:before="240" w:after="240"/>
      </w:pPr>
    </w:p>
    <w:p w14:paraId="161694BD" w14:textId="77777777" w:rsidR="00133F4B" w:rsidRDefault="00133F4B" w:rsidP="007A2728">
      <w:pPr>
        <w:spacing w:before="240" w:after="240"/>
      </w:pPr>
    </w:p>
    <w:p w14:paraId="7B54DB71" w14:textId="77777777" w:rsidR="00133F4B" w:rsidRDefault="00133F4B" w:rsidP="007A2728">
      <w:pPr>
        <w:spacing w:before="240" w:after="240"/>
      </w:pPr>
    </w:p>
    <w:p w14:paraId="01737484" w14:textId="77777777" w:rsidR="00133F4B" w:rsidRDefault="00133F4B" w:rsidP="007A2728">
      <w:pPr>
        <w:spacing w:before="240" w:after="240"/>
      </w:pPr>
    </w:p>
    <w:tbl>
      <w:tblPr>
        <w:tblW w:w="5000" w:type="pct"/>
        <w:tblLayout w:type="fixed"/>
        <w:tblLook w:val="0000" w:firstRow="0" w:lastRow="0" w:firstColumn="0" w:lastColumn="0" w:noHBand="0" w:noVBand="0"/>
      </w:tblPr>
      <w:tblGrid>
        <w:gridCol w:w="9639"/>
      </w:tblGrid>
      <w:tr w:rsidR="007A2728" w14:paraId="3578C4FF" w14:textId="77777777" w:rsidTr="007A2728">
        <w:tc>
          <w:tcPr>
            <w:tcW w:w="5000" w:type="pct"/>
            <w:tcBorders>
              <w:bottom w:val="single" w:sz="6" w:space="0" w:color="auto"/>
            </w:tcBorders>
            <w:shd w:val="clear" w:color="auto" w:fill="auto"/>
          </w:tcPr>
          <w:p w14:paraId="4549A62C" w14:textId="77777777" w:rsidR="007A2728" w:rsidRDefault="007A2728" w:rsidP="007A2728">
            <w:pPr>
              <w:pStyle w:val="ICTOC5MINS"/>
            </w:pPr>
            <w:bookmarkStart w:id="255" w:name="PDF2_ReportName_11288"/>
            <w:bookmarkStart w:id="256" w:name="_Toc36629040"/>
            <w:bookmarkEnd w:id="255"/>
            <w:r w:rsidRPr="007A2728">
              <w:rPr>
                <w:rFonts w:cs="Arial"/>
                <w:color w:val="000000"/>
              </w:rPr>
              <w:lastRenderedPageBreak/>
              <w:t>SY045-03/20 -</w:t>
            </w:r>
            <w:r w:rsidRPr="007A2728">
              <w:rPr>
                <w:rFonts w:cs="Arial"/>
                <w:color w:val="000000"/>
              </w:rPr>
              <w:tab/>
              <w:t>Confidential - Request for Write Off - Rates and Charges</w:t>
            </w:r>
            <w:bookmarkEnd w:id="256"/>
          </w:p>
        </w:tc>
      </w:tr>
      <w:tr w:rsidR="007A2728" w14:paraId="3060CC4B" w14:textId="77777777" w:rsidTr="007A2728">
        <w:tc>
          <w:tcPr>
            <w:tcW w:w="5000" w:type="pct"/>
            <w:tcBorders>
              <w:top w:val="single" w:sz="6" w:space="0" w:color="auto"/>
              <w:left w:val="single" w:sz="6" w:space="0" w:color="auto"/>
              <w:bottom w:val="single" w:sz="6" w:space="0" w:color="auto"/>
              <w:right w:val="single" w:sz="6" w:space="0" w:color="auto"/>
            </w:tcBorders>
            <w:shd w:val="clear" w:color="auto" w:fill="auto"/>
          </w:tcPr>
          <w:p w14:paraId="752A35DD" w14:textId="77777777" w:rsidR="007A2728" w:rsidRPr="0048029D" w:rsidRDefault="007A2728" w:rsidP="007A2728">
            <w:pPr>
              <w:pStyle w:val="ICHeading3"/>
            </w:pPr>
            <w:bookmarkStart w:id="257" w:name="PDF2_Recommendations_11288"/>
            <w:bookmarkStart w:id="258" w:name="PDF2_Recommendations"/>
            <w:bookmarkEnd w:id="257"/>
            <w:bookmarkEnd w:id="258"/>
            <w:r w:rsidRPr="006C29B4">
              <w:t>Recommendation</w:t>
            </w:r>
          </w:p>
          <w:p w14:paraId="6F614735" w14:textId="77777777" w:rsidR="007A2728" w:rsidRDefault="007A2728" w:rsidP="007A2728">
            <w:r w:rsidRPr="0048029D">
              <w:t>That</w:t>
            </w:r>
            <w:r>
              <w:t xml:space="preserve"> Council, subject to evidence of property settlement or transfer;</w:t>
            </w:r>
          </w:p>
          <w:p w14:paraId="01F5BA10" w14:textId="77777777" w:rsidR="007A2728" w:rsidRDefault="007A2728" w:rsidP="007A2728">
            <w:pPr>
              <w:ind w:left="357" w:hanging="357"/>
            </w:pPr>
            <w:r>
              <w:t>1.</w:t>
            </w:r>
            <w:r>
              <w:tab/>
              <w:t>Approves the write off of interest and legal costs on A60513, approximately $33,396.67 plus any further accrued interest.</w:t>
            </w:r>
          </w:p>
          <w:p w14:paraId="4AEFAA64" w14:textId="77777777" w:rsidR="007A2728" w:rsidRDefault="007A2728" w:rsidP="007A2728">
            <w:pPr>
              <w:ind w:left="360" w:hanging="360"/>
            </w:pPr>
            <w:r>
              <w:t>2.</w:t>
            </w:r>
            <w:r>
              <w:tab/>
              <w:t xml:space="preserve">Requests the sum of $37,047.02 be paid at settlement. </w:t>
            </w:r>
          </w:p>
          <w:p w14:paraId="6768891B" w14:textId="77777777" w:rsidR="007A2728" w:rsidRPr="007A2728" w:rsidRDefault="007A2728" w:rsidP="007A2728"/>
        </w:tc>
      </w:tr>
    </w:tbl>
    <w:p w14:paraId="0C8A19EA" w14:textId="77777777" w:rsidR="007A2728" w:rsidRDefault="007A2728" w:rsidP="007A2728">
      <w:pPr>
        <w:spacing w:after="0"/>
      </w:pPr>
    </w:p>
    <w:tbl>
      <w:tblPr>
        <w:tblW w:w="5000" w:type="pct"/>
        <w:tblLayout w:type="fixed"/>
        <w:tblLook w:val="0000" w:firstRow="0" w:lastRow="0" w:firstColumn="0" w:lastColumn="0" w:noHBand="0" w:noVBand="0"/>
      </w:tblPr>
      <w:tblGrid>
        <w:gridCol w:w="9639"/>
      </w:tblGrid>
      <w:tr w:rsidR="00133F4B" w14:paraId="050CEBE3" w14:textId="77777777" w:rsidTr="00133F4B">
        <w:tc>
          <w:tcPr>
            <w:tcW w:w="5000" w:type="pct"/>
            <w:tcBorders>
              <w:bottom w:val="single" w:sz="6" w:space="0" w:color="auto"/>
            </w:tcBorders>
            <w:shd w:val="clear" w:color="auto" w:fill="auto"/>
          </w:tcPr>
          <w:p w14:paraId="2910D01F" w14:textId="77777777" w:rsidR="00133F4B" w:rsidRDefault="00133F4B" w:rsidP="00133F4B">
            <w:pPr>
              <w:spacing w:before="240"/>
              <w:jc w:val="left"/>
            </w:pPr>
            <w:bookmarkStart w:id="259" w:name="PDF2_Resolution_N_6"/>
            <w:bookmarkEnd w:id="259"/>
            <w:r>
              <w:rPr>
                <w:rFonts w:cs="Arial"/>
                <w:b/>
                <w:caps/>
              </w:rPr>
              <w:t xml:space="preserve">ALTERNATE </w:t>
            </w:r>
            <w:r w:rsidRPr="00133F4B">
              <w:rPr>
                <w:rFonts w:cs="Arial"/>
                <w:b/>
                <w:caps/>
              </w:rPr>
              <w:t>Motion</w:t>
            </w:r>
          </w:p>
        </w:tc>
      </w:tr>
      <w:tr w:rsidR="00133F4B" w14:paraId="548ABCED" w14:textId="77777777" w:rsidTr="00133F4B">
        <w:tc>
          <w:tcPr>
            <w:tcW w:w="5000" w:type="pct"/>
            <w:tcBorders>
              <w:top w:val="single" w:sz="6" w:space="0" w:color="auto"/>
              <w:left w:val="single" w:sz="6" w:space="0" w:color="auto"/>
              <w:bottom w:val="single" w:sz="6" w:space="0" w:color="auto"/>
              <w:right w:val="single" w:sz="6" w:space="0" w:color="auto"/>
            </w:tcBorders>
            <w:shd w:val="clear" w:color="auto" w:fill="auto"/>
          </w:tcPr>
          <w:p w14:paraId="5BC226E6" w14:textId="77777777" w:rsidR="00133F4B" w:rsidRPr="00133F4B" w:rsidRDefault="00133F4B" w:rsidP="00133F4B">
            <w:pPr>
              <w:tabs>
                <w:tab w:val="left" w:pos="1417"/>
              </w:tabs>
              <w:spacing w:before="240" w:after="0"/>
              <w:ind w:left="1417" w:hanging="1417"/>
              <w:jc w:val="left"/>
              <w:rPr>
                <w:b/>
                <w:bCs/>
              </w:rPr>
            </w:pPr>
            <w:bookmarkStart w:id="260" w:name="MoverSeconder_N_6"/>
            <w:r w:rsidRPr="00133F4B">
              <w:rPr>
                <w:b/>
                <w:bCs/>
              </w:rPr>
              <w:t xml:space="preserve">RESOLUTION  </w:t>
            </w:r>
          </w:p>
          <w:bookmarkStart w:id="261" w:name="MinuteNumber_N_6"/>
          <w:p w14:paraId="425B31AD" w14:textId="4D86E85C" w:rsidR="00133F4B" w:rsidRPr="00133F4B" w:rsidRDefault="00133F4B" w:rsidP="00133F4B">
            <w:pPr>
              <w:pStyle w:val="ICHeading3"/>
              <w:spacing w:before="0"/>
              <w:rPr>
                <w:rFonts w:cs="Arial"/>
                <w:caps w:val="0"/>
              </w:rPr>
            </w:pPr>
            <w:r w:rsidRPr="00133F4B">
              <w:rPr>
                <w:rFonts w:cs="Arial"/>
                <w:caps w:val="0"/>
              </w:rPr>
              <w:fldChar w:fldCharType="begin"/>
            </w:r>
            <w:r w:rsidRPr="00133F4B">
              <w:rPr>
                <w:rFonts w:cs="Arial"/>
                <w:caps w:val="0"/>
              </w:rPr>
              <w:instrText xml:space="preserve"> SEQ Minutes \# "00" \* MERGEFORMAT </w:instrText>
            </w:r>
            <w:r w:rsidRPr="00133F4B">
              <w:rPr>
                <w:rFonts w:cs="Arial"/>
                <w:caps w:val="0"/>
              </w:rPr>
              <w:fldChar w:fldCharType="separate"/>
            </w:r>
            <w:r w:rsidR="000B2CA5">
              <w:rPr>
                <w:rFonts w:cs="Arial"/>
                <w:caps w:val="0"/>
                <w:noProof/>
              </w:rPr>
              <w:t>17</w:t>
            </w:r>
            <w:r w:rsidRPr="00133F4B">
              <w:rPr>
                <w:rFonts w:cs="Arial"/>
                <w:caps w:val="0"/>
              </w:rPr>
              <w:fldChar w:fldCharType="end"/>
            </w:r>
            <w:r w:rsidRPr="00133F4B">
              <w:rPr>
                <w:rFonts w:cs="Arial"/>
                <w:caps w:val="0"/>
              </w:rPr>
              <w:t>0320</w:t>
            </w:r>
            <w:bookmarkEnd w:id="261"/>
          </w:p>
          <w:p w14:paraId="3F8D97CF" w14:textId="77777777" w:rsidR="00133F4B" w:rsidRPr="00133F4B" w:rsidRDefault="00133F4B" w:rsidP="00133F4B">
            <w:pPr>
              <w:tabs>
                <w:tab w:val="left" w:pos="3969"/>
              </w:tabs>
              <w:jc w:val="left"/>
              <w:rPr>
                <w:rFonts w:cs="Arial"/>
                <w:b/>
              </w:rPr>
            </w:pPr>
            <w:r w:rsidRPr="00133F4B">
              <w:rPr>
                <w:rFonts w:cs="Arial"/>
                <w:b/>
              </w:rPr>
              <w:t>Moved: Cr Ashley Garratt</w:t>
            </w:r>
            <w:r w:rsidRPr="00133F4B">
              <w:rPr>
                <w:rFonts w:cs="Arial"/>
                <w:b/>
              </w:rPr>
              <w:tab/>
              <w:t>Seconded: Cr Stephen Muhleisen</w:t>
            </w:r>
            <w:bookmarkEnd w:id="260"/>
          </w:p>
          <w:p w14:paraId="3605B17F" w14:textId="77777777" w:rsidR="00133F4B" w:rsidRPr="00133F4B" w:rsidRDefault="00133F4B" w:rsidP="00133F4B">
            <w:pPr>
              <w:rPr>
                <w:rFonts w:ascii="Calibri" w:eastAsia="Times New Roman" w:hAnsi="Calibri"/>
                <w:b/>
              </w:rPr>
            </w:pPr>
            <w:r w:rsidRPr="00133F4B">
              <w:rPr>
                <w:rFonts w:cs="Arial"/>
                <w:b/>
              </w:rPr>
              <w:t>That</w:t>
            </w:r>
            <w:r w:rsidRPr="00133F4B">
              <w:rPr>
                <w:rFonts w:cs="Arial"/>
                <w:b/>
                <w:caps/>
              </w:rPr>
              <w:t xml:space="preserve"> c</w:t>
            </w:r>
            <w:r w:rsidRPr="00133F4B">
              <w:rPr>
                <w:rFonts w:eastAsia="Times New Roman"/>
                <w:b/>
              </w:rPr>
              <w:t>ouncil, subject to evidence of property settlement or transfer;</w:t>
            </w:r>
          </w:p>
          <w:p w14:paraId="1377320D" w14:textId="77777777" w:rsidR="00133F4B" w:rsidRPr="00133F4B" w:rsidRDefault="00133F4B" w:rsidP="00133F4B">
            <w:pPr>
              <w:ind w:left="567" w:hanging="567"/>
              <w:rPr>
                <w:rFonts w:eastAsia="Times New Roman"/>
                <w:b/>
              </w:rPr>
            </w:pPr>
            <w:r w:rsidRPr="00133F4B">
              <w:rPr>
                <w:rFonts w:eastAsia="Times New Roman"/>
                <w:b/>
              </w:rPr>
              <w:t>1.</w:t>
            </w:r>
            <w:r>
              <w:rPr>
                <w:rFonts w:eastAsia="Times New Roman"/>
                <w:b/>
              </w:rPr>
              <w:tab/>
            </w:r>
            <w:r w:rsidRPr="00133F4B">
              <w:rPr>
                <w:rFonts w:eastAsia="Times New Roman"/>
                <w:b/>
              </w:rPr>
              <w:t>Approves the write off of rates and sundries on A60513, approximately $53,310 plus any further accrued interest.</w:t>
            </w:r>
          </w:p>
          <w:p w14:paraId="5EC7D930" w14:textId="77777777" w:rsidR="00133F4B" w:rsidRPr="00133F4B" w:rsidRDefault="00133F4B" w:rsidP="00133F4B">
            <w:pPr>
              <w:rPr>
                <w:rFonts w:eastAsia="Times New Roman"/>
                <w:b/>
              </w:rPr>
            </w:pPr>
            <w:r w:rsidRPr="00133F4B">
              <w:rPr>
                <w:rFonts w:eastAsia="Times New Roman"/>
                <w:b/>
              </w:rPr>
              <w:t xml:space="preserve">2. </w:t>
            </w:r>
            <w:r>
              <w:rPr>
                <w:rFonts w:eastAsia="Times New Roman"/>
                <w:b/>
              </w:rPr>
              <w:tab/>
            </w:r>
            <w:r w:rsidRPr="00133F4B">
              <w:rPr>
                <w:rFonts w:eastAsia="Times New Roman"/>
                <w:b/>
              </w:rPr>
              <w:t>Requests the sum of $20,000 to be paid at settlement.</w:t>
            </w:r>
          </w:p>
          <w:p w14:paraId="33E3F6AE" w14:textId="77777777" w:rsidR="00133F4B" w:rsidRDefault="00133F4B" w:rsidP="00133F4B">
            <w:pPr>
              <w:tabs>
                <w:tab w:val="left" w:pos="1417"/>
              </w:tabs>
              <w:ind w:left="1417" w:hanging="1417"/>
              <w:rPr>
                <w:rFonts w:cs="Arial"/>
              </w:rPr>
            </w:pPr>
            <w:bookmarkStart w:id="262" w:name="Carried_N_6"/>
            <w:r w:rsidRPr="00133F4B">
              <w:rPr>
                <w:rFonts w:cs="Arial"/>
                <w:u w:val="single"/>
              </w:rPr>
              <w:t>In Favour:</w:t>
            </w:r>
            <w:r w:rsidRPr="00133F4B">
              <w:rPr>
                <w:rFonts w:cs="Arial"/>
              </w:rPr>
              <w:tab/>
              <w:t>Crs Denese Smythe, Ashley Garratt, Pam Heaton and Stephen Muhleisen</w:t>
            </w:r>
          </w:p>
          <w:p w14:paraId="4B7B4ECC" w14:textId="77777777" w:rsidR="00133F4B" w:rsidRPr="00133F4B" w:rsidRDefault="00133F4B" w:rsidP="00133F4B">
            <w:pPr>
              <w:tabs>
                <w:tab w:val="left" w:pos="1417"/>
              </w:tabs>
              <w:ind w:left="1417" w:hanging="1417"/>
              <w:jc w:val="right"/>
            </w:pPr>
            <w:r w:rsidRPr="00133F4B">
              <w:rPr>
                <w:rFonts w:cs="Arial"/>
                <w:b/>
                <w:caps/>
              </w:rPr>
              <w:t>carried 4/3</w:t>
            </w:r>
            <w:bookmarkEnd w:id="262"/>
          </w:p>
        </w:tc>
      </w:tr>
    </w:tbl>
    <w:p w14:paraId="697EC19D" w14:textId="77777777" w:rsidR="00133F4B" w:rsidRDefault="00133F4B" w:rsidP="00133F4B">
      <w:pPr>
        <w:spacing w:after="0"/>
      </w:pPr>
    </w:p>
    <w:p w14:paraId="3ED684FE" w14:textId="4431584B" w:rsidR="00133F4B" w:rsidRDefault="00133F4B" w:rsidP="00133F4B">
      <w:pPr>
        <w:rPr>
          <w:rFonts w:eastAsia="Times New Roman"/>
          <w:i/>
          <w:iCs/>
        </w:rPr>
      </w:pPr>
      <w:r w:rsidRPr="00133F4B">
        <w:rPr>
          <w:rFonts w:eastAsia="Times New Roman"/>
          <w:i/>
          <w:iCs/>
        </w:rPr>
        <w:t xml:space="preserve">Reason:  </w:t>
      </w:r>
      <w:r w:rsidR="00576EBB">
        <w:rPr>
          <w:rFonts w:eastAsia="Times New Roman"/>
          <w:i/>
          <w:iCs/>
        </w:rPr>
        <w:t xml:space="preserve">The applicant has </w:t>
      </w:r>
      <w:r w:rsidRPr="00133F4B">
        <w:rPr>
          <w:rFonts w:eastAsia="Times New Roman"/>
          <w:i/>
          <w:iCs/>
        </w:rPr>
        <w:t xml:space="preserve">made proactive efforts to reduce historical and present shire costs while suffering large private financial losses. </w:t>
      </w:r>
      <w:r w:rsidR="00576EBB">
        <w:rPr>
          <w:rFonts w:eastAsia="Times New Roman"/>
          <w:i/>
          <w:iCs/>
        </w:rPr>
        <w:t xml:space="preserve">The applicant is </w:t>
      </w:r>
      <w:r w:rsidRPr="00133F4B">
        <w:rPr>
          <w:rFonts w:eastAsia="Times New Roman"/>
          <w:i/>
          <w:iCs/>
        </w:rPr>
        <w:t>a key driver for tourism and community engagement and their strong ties and commitment to the town make them prime contenders for the write off process. </w:t>
      </w:r>
    </w:p>
    <w:p w14:paraId="46B8DFC3" w14:textId="77777777" w:rsidR="00133F4B" w:rsidRPr="00133F4B" w:rsidRDefault="00133F4B" w:rsidP="00133F4B">
      <w:pPr>
        <w:rPr>
          <w:rFonts w:eastAsia="Times New Roman"/>
          <w:i/>
          <w:iCs/>
        </w:rPr>
      </w:pPr>
    </w:p>
    <w:p w14:paraId="3D6D0D5D" w14:textId="77777777" w:rsidR="00133F4B" w:rsidRDefault="00133F4B">
      <w:pPr>
        <w:spacing w:after="200" w:line="276" w:lineRule="auto"/>
        <w:jc w:val="left"/>
      </w:pPr>
      <w:r>
        <w:br w:type="page"/>
      </w:r>
    </w:p>
    <w:p w14:paraId="1BA6743E" w14:textId="77777777" w:rsidR="00133F4B" w:rsidRPr="00133F4B" w:rsidRDefault="00133F4B" w:rsidP="007A2728">
      <w:pPr>
        <w:spacing w:after="0"/>
        <w:rPr>
          <w:i/>
          <w:iCs/>
        </w:rPr>
      </w:pPr>
      <w:r w:rsidRPr="00133F4B">
        <w:rPr>
          <w:i/>
          <w:iCs/>
        </w:rPr>
        <w:lastRenderedPageBreak/>
        <w:t>T</w:t>
      </w:r>
      <w:bookmarkStart w:id="263" w:name="_GoBack"/>
      <w:bookmarkEnd w:id="263"/>
      <w:r w:rsidRPr="00133F4B">
        <w:rPr>
          <w:i/>
          <w:iCs/>
        </w:rPr>
        <w:t>he Executive Manager Corporate and Community Services and the Executive Manager Infrastructure and Development Services left the meeting at 5.44pm and did not return to the meeting.</w:t>
      </w:r>
    </w:p>
    <w:p w14:paraId="5BC61EA0" w14:textId="77777777" w:rsidR="00133F4B" w:rsidRDefault="00133F4B" w:rsidP="007A2728">
      <w:pPr>
        <w:spacing w:after="0"/>
      </w:pPr>
    </w:p>
    <w:tbl>
      <w:tblPr>
        <w:tblW w:w="5000" w:type="pct"/>
        <w:tblLayout w:type="fixed"/>
        <w:tblLook w:val="0000" w:firstRow="0" w:lastRow="0" w:firstColumn="0" w:lastColumn="0" w:noHBand="0" w:noVBand="0"/>
      </w:tblPr>
      <w:tblGrid>
        <w:gridCol w:w="9639"/>
      </w:tblGrid>
      <w:tr w:rsidR="007A2728" w14:paraId="271EA1CC" w14:textId="77777777" w:rsidTr="007A2728">
        <w:tc>
          <w:tcPr>
            <w:tcW w:w="5000" w:type="pct"/>
            <w:tcBorders>
              <w:bottom w:val="single" w:sz="6" w:space="0" w:color="auto"/>
            </w:tcBorders>
            <w:shd w:val="clear" w:color="auto" w:fill="auto"/>
          </w:tcPr>
          <w:p w14:paraId="5A91D17D" w14:textId="77777777" w:rsidR="007A2728" w:rsidRDefault="007A2728" w:rsidP="007A2728">
            <w:pPr>
              <w:pStyle w:val="ICTOC5MINS"/>
            </w:pPr>
            <w:bookmarkStart w:id="264" w:name="PDF2_ReportName_11304"/>
            <w:bookmarkStart w:id="265" w:name="_Toc36629041"/>
            <w:bookmarkEnd w:id="264"/>
            <w:r w:rsidRPr="007A2728">
              <w:rPr>
                <w:rFonts w:cs="Arial"/>
                <w:color w:val="000000"/>
              </w:rPr>
              <w:t>SY046-03/20 -</w:t>
            </w:r>
            <w:r w:rsidRPr="007A2728">
              <w:rPr>
                <w:rFonts w:cs="Arial"/>
                <w:color w:val="000000"/>
              </w:rPr>
              <w:tab/>
              <w:t>Confidential - Chief Executive Officer Key Performance Indicators for 2020/21</w:t>
            </w:r>
            <w:bookmarkEnd w:id="265"/>
          </w:p>
        </w:tc>
      </w:tr>
      <w:tr w:rsidR="007A2728" w14:paraId="6B3AD6AB" w14:textId="77777777" w:rsidTr="007A2728">
        <w:tc>
          <w:tcPr>
            <w:tcW w:w="5000" w:type="pct"/>
            <w:tcBorders>
              <w:top w:val="single" w:sz="6" w:space="0" w:color="auto"/>
              <w:left w:val="single" w:sz="6" w:space="0" w:color="auto"/>
              <w:bottom w:val="single" w:sz="6" w:space="0" w:color="auto"/>
              <w:right w:val="single" w:sz="6" w:space="0" w:color="auto"/>
            </w:tcBorders>
            <w:shd w:val="clear" w:color="auto" w:fill="auto"/>
          </w:tcPr>
          <w:p w14:paraId="5D31CC79" w14:textId="77777777" w:rsidR="007A2728" w:rsidRPr="00133F4B" w:rsidRDefault="00133F4B" w:rsidP="00133F4B">
            <w:pPr>
              <w:pStyle w:val="ICHeading3"/>
              <w:spacing w:after="0"/>
              <w:rPr>
                <w:rFonts w:cs="Arial"/>
                <w:caps w:val="0"/>
              </w:rPr>
            </w:pPr>
            <w:bookmarkStart w:id="266" w:name="PDF2_Recommendations_11304"/>
            <w:bookmarkStart w:id="267" w:name="MoverSeconder_11304"/>
            <w:bookmarkEnd w:id="266"/>
            <w:r w:rsidRPr="00133F4B">
              <w:rPr>
                <w:rFonts w:cs="Arial"/>
                <w:caps w:val="0"/>
              </w:rPr>
              <w:t xml:space="preserve">RESOLUTION  </w:t>
            </w:r>
          </w:p>
          <w:bookmarkStart w:id="268" w:name="MinuteNumber_11304"/>
          <w:p w14:paraId="5A7E3517" w14:textId="21BFEF46" w:rsidR="00133F4B" w:rsidRPr="00133F4B" w:rsidRDefault="00133F4B" w:rsidP="00133F4B">
            <w:pPr>
              <w:pStyle w:val="ICHeading3"/>
              <w:spacing w:before="0"/>
              <w:rPr>
                <w:rFonts w:cs="Arial"/>
                <w:caps w:val="0"/>
              </w:rPr>
            </w:pPr>
            <w:r w:rsidRPr="00133F4B">
              <w:rPr>
                <w:rFonts w:cs="Arial"/>
                <w:caps w:val="0"/>
              </w:rPr>
              <w:fldChar w:fldCharType="begin"/>
            </w:r>
            <w:r w:rsidRPr="00133F4B">
              <w:rPr>
                <w:rFonts w:cs="Arial"/>
                <w:caps w:val="0"/>
              </w:rPr>
              <w:instrText xml:space="preserve"> SEQ Minutes \# "00" \* MERGEFORMAT </w:instrText>
            </w:r>
            <w:r w:rsidRPr="00133F4B">
              <w:rPr>
                <w:rFonts w:cs="Arial"/>
                <w:caps w:val="0"/>
              </w:rPr>
              <w:fldChar w:fldCharType="separate"/>
            </w:r>
            <w:r w:rsidR="000B2CA5">
              <w:rPr>
                <w:rFonts w:cs="Arial"/>
                <w:caps w:val="0"/>
                <w:noProof/>
              </w:rPr>
              <w:t>18</w:t>
            </w:r>
            <w:r w:rsidRPr="00133F4B">
              <w:rPr>
                <w:rFonts w:cs="Arial"/>
                <w:caps w:val="0"/>
              </w:rPr>
              <w:fldChar w:fldCharType="end"/>
            </w:r>
            <w:r w:rsidRPr="00133F4B">
              <w:rPr>
                <w:rFonts w:cs="Arial"/>
                <w:caps w:val="0"/>
              </w:rPr>
              <w:t>0320</w:t>
            </w:r>
            <w:bookmarkEnd w:id="268"/>
          </w:p>
          <w:p w14:paraId="36C7AC37" w14:textId="77777777" w:rsidR="00133F4B" w:rsidRPr="00133F4B" w:rsidRDefault="00133F4B" w:rsidP="00133F4B">
            <w:pPr>
              <w:tabs>
                <w:tab w:val="left" w:pos="3969"/>
              </w:tabs>
              <w:jc w:val="left"/>
              <w:rPr>
                <w:rFonts w:cs="Arial"/>
                <w:b/>
              </w:rPr>
            </w:pPr>
            <w:r w:rsidRPr="00133F4B">
              <w:rPr>
                <w:rFonts w:cs="Arial"/>
                <w:b/>
              </w:rPr>
              <w:t>Moved: Cr Kevin Trent</w:t>
            </w:r>
            <w:r w:rsidRPr="00133F4B">
              <w:rPr>
                <w:rFonts w:cs="Arial"/>
                <w:b/>
              </w:rPr>
              <w:tab/>
              <w:t>Seconded: Cr Pam Heaton</w:t>
            </w:r>
            <w:bookmarkEnd w:id="267"/>
          </w:p>
          <w:p w14:paraId="2526934C" w14:textId="77777777" w:rsidR="007A2728" w:rsidRPr="00133F4B" w:rsidRDefault="007A2728" w:rsidP="007A2728">
            <w:pPr>
              <w:autoSpaceDE w:val="0"/>
              <w:autoSpaceDN w:val="0"/>
              <w:adjustRightInd w:val="0"/>
              <w:spacing w:after="0"/>
              <w:jc w:val="left"/>
              <w:rPr>
                <w:rFonts w:cs="Arial"/>
                <w:b/>
              </w:rPr>
            </w:pPr>
            <w:r w:rsidRPr="00133F4B">
              <w:rPr>
                <w:rFonts w:cs="Arial"/>
                <w:b/>
              </w:rPr>
              <w:t>That Council:</w:t>
            </w:r>
          </w:p>
          <w:p w14:paraId="53ED91DE" w14:textId="77777777" w:rsidR="007A2728" w:rsidRPr="00133F4B" w:rsidRDefault="007A2728" w:rsidP="007A2728">
            <w:pPr>
              <w:autoSpaceDE w:val="0"/>
              <w:autoSpaceDN w:val="0"/>
              <w:adjustRightInd w:val="0"/>
              <w:spacing w:after="0"/>
              <w:jc w:val="left"/>
              <w:rPr>
                <w:rFonts w:cs="Arial"/>
                <w:b/>
              </w:rPr>
            </w:pPr>
          </w:p>
          <w:p w14:paraId="5C01C185" w14:textId="77777777" w:rsidR="007A2728" w:rsidRPr="00133F4B" w:rsidRDefault="007A2728" w:rsidP="007A2728">
            <w:pPr>
              <w:tabs>
                <w:tab w:val="left" w:pos="405"/>
              </w:tabs>
              <w:autoSpaceDE w:val="0"/>
              <w:autoSpaceDN w:val="0"/>
              <w:adjustRightInd w:val="0"/>
              <w:ind w:left="405" w:hanging="405"/>
              <w:rPr>
                <w:rFonts w:cs="Arial"/>
                <w:b/>
              </w:rPr>
            </w:pPr>
            <w:r w:rsidRPr="00133F4B">
              <w:rPr>
                <w:rFonts w:cs="Arial"/>
                <w:b/>
              </w:rPr>
              <w:t>1.</w:t>
            </w:r>
            <w:r w:rsidRPr="00133F4B">
              <w:rPr>
                <w:rFonts w:cs="Arial"/>
                <w:b/>
              </w:rPr>
              <w:tab/>
              <w:t>Endorses the KPI’s as per Attachment 2 for the Chief Executive Officer’s interim review and the full 2020/21 annual review.</w:t>
            </w:r>
          </w:p>
          <w:p w14:paraId="4A69FD48" w14:textId="77777777" w:rsidR="007A2728" w:rsidRPr="00133F4B" w:rsidRDefault="007A2728" w:rsidP="007A2728">
            <w:pPr>
              <w:tabs>
                <w:tab w:val="left" w:pos="405"/>
              </w:tabs>
              <w:autoSpaceDE w:val="0"/>
              <w:autoSpaceDN w:val="0"/>
              <w:adjustRightInd w:val="0"/>
              <w:ind w:left="405" w:hanging="405"/>
              <w:rPr>
                <w:rFonts w:cs="Arial"/>
                <w:b/>
              </w:rPr>
            </w:pPr>
            <w:r w:rsidRPr="00133F4B">
              <w:rPr>
                <w:rFonts w:cs="Arial"/>
                <w:b/>
              </w:rPr>
              <w:t>2.</w:t>
            </w:r>
            <w:r w:rsidRPr="00133F4B">
              <w:rPr>
                <w:rFonts w:cs="Arial"/>
                <w:b/>
              </w:rPr>
              <w:tab/>
              <w:t>Schedules the interim review to be commenced by 1 June 2020 and completed by the June 2020 Ordinary Meeting of Council.</w:t>
            </w:r>
          </w:p>
          <w:p w14:paraId="5F26978F" w14:textId="77777777" w:rsidR="007A2728" w:rsidRPr="00133F4B" w:rsidRDefault="007A2728" w:rsidP="007A2728">
            <w:pPr>
              <w:tabs>
                <w:tab w:val="left" w:pos="405"/>
              </w:tabs>
              <w:autoSpaceDE w:val="0"/>
              <w:autoSpaceDN w:val="0"/>
              <w:adjustRightInd w:val="0"/>
              <w:ind w:left="405" w:hanging="405"/>
              <w:rPr>
                <w:rFonts w:cs="Arial"/>
                <w:b/>
              </w:rPr>
            </w:pPr>
            <w:r w:rsidRPr="00133F4B">
              <w:rPr>
                <w:rFonts w:cs="Arial"/>
                <w:b/>
              </w:rPr>
              <w:t>3.</w:t>
            </w:r>
            <w:r w:rsidRPr="00133F4B">
              <w:rPr>
                <w:rFonts w:cs="Arial"/>
                <w:b/>
              </w:rPr>
              <w:tab/>
              <w:t>Schedules the annual review to be commenced by February 2021 and completed by the March 2021 Ordinary Meeting of Council.</w:t>
            </w:r>
          </w:p>
          <w:p w14:paraId="66913212" w14:textId="77777777" w:rsidR="007A2728" w:rsidRPr="00133F4B" w:rsidRDefault="00133F4B" w:rsidP="00133F4B">
            <w:pPr>
              <w:jc w:val="right"/>
              <w:rPr>
                <w:rFonts w:cs="Arial"/>
                <w:b/>
              </w:rPr>
            </w:pPr>
            <w:bookmarkStart w:id="269" w:name="Carried_11304"/>
            <w:r w:rsidRPr="00133F4B">
              <w:rPr>
                <w:rFonts w:cs="Arial"/>
                <w:b/>
                <w:i/>
                <w:caps/>
              </w:rPr>
              <w:t>Carried: 7/0</w:t>
            </w:r>
            <w:bookmarkEnd w:id="269"/>
          </w:p>
        </w:tc>
      </w:tr>
    </w:tbl>
    <w:p w14:paraId="4B4A612C" w14:textId="77777777" w:rsidR="007A2728" w:rsidRDefault="007A2728" w:rsidP="007A2728">
      <w:pPr>
        <w:spacing w:after="0"/>
      </w:pPr>
      <w:r w:rsidRPr="007A2728">
        <w:t xml:space="preserve"> </w:t>
      </w:r>
    </w:p>
    <w:p w14:paraId="7F7EA2FB" w14:textId="77777777" w:rsidR="007A2728" w:rsidRDefault="007A2728" w:rsidP="0039052D">
      <w:pPr>
        <w:pStyle w:val="ICHeading3"/>
        <w:sectPr w:rsidR="007A2728" w:rsidSect="007A2728">
          <w:headerReference w:type="even" r:id="rId124"/>
          <w:headerReference w:type="default" r:id="rId125"/>
          <w:footerReference w:type="even" r:id="rId126"/>
          <w:footerReference w:type="default" r:id="rId127"/>
          <w:headerReference w:type="first" r:id="rId128"/>
          <w:footerReference w:type="first" r:id="rId129"/>
          <w:pgSz w:w="11907" w:h="16839" w:code="9"/>
          <w:pgMar w:top="1134" w:right="1134" w:bottom="1134" w:left="1134" w:header="567" w:footer="567" w:gutter="0"/>
          <w:cols w:space="720"/>
          <w:formProt w:val="0"/>
          <w:docGrid w:linePitch="299"/>
        </w:sectPr>
      </w:pPr>
    </w:p>
    <w:tbl>
      <w:tblPr>
        <w:tblStyle w:val="TableGrid"/>
        <w:tblW w:w="0" w:type="auto"/>
        <w:tblLook w:val="04A0" w:firstRow="1" w:lastRow="0" w:firstColumn="1" w:lastColumn="0" w:noHBand="0" w:noVBand="1"/>
      </w:tblPr>
      <w:tblGrid>
        <w:gridCol w:w="9629"/>
      </w:tblGrid>
      <w:tr w:rsidR="007A2728" w:rsidRPr="0047025D" w14:paraId="6A9AC63A" w14:textId="77777777" w:rsidTr="0039052D">
        <w:tc>
          <w:tcPr>
            <w:tcW w:w="9855" w:type="dxa"/>
          </w:tcPr>
          <w:p w14:paraId="383F7AC2" w14:textId="77777777" w:rsidR="007A2728" w:rsidRPr="00133F4B" w:rsidRDefault="00133F4B" w:rsidP="00133F4B">
            <w:pPr>
              <w:pStyle w:val="ICHeading3"/>
              <w:spacing w:after="0"/>
              <w:rPr>
                <w:rFonts w:cs="Arial"/>
                <w:caps w:val="0"/>
              </w:rPr>
            </w:pPr>
            <w:bookmarkStart w:id="270" w:name="PDF2_ReportName_N_997"/>
            <w:bookmarkStart w:id="271" w:name="PDF2_Recommendations_N_997"/>
            <w:bookmarkStart w:id="272" w:name="MoverSeconder_N_997"/>
            <w:bookmarkEnd w:id="270"/>
            <w:bookmarkEnd w:id="271"/>
            <w:r w:rsidRPr="00133F4B">
              <w:rPr>
                <w:rFonts w:cs="Arial"/>
                <w:caps w:val="0"/>
              </w:rPr>
              <w:lastRenderedPageBreak/>
              <w:t xml:space="preserve">RESOLUTION  </w:t>
            </w:r>
          </w:p>
          <w:bookmarkStart w:id="273" w:name="MinuteNumber_N_997"/>
          <w:p w14:paraId="76553CD0" w14:textId="39BF2DE1" w:rsidR="00133F4B" w:rsidRPr="00133F4B" w:rsidRDefault="00133F4B" w:rsidP="00133F4B">
            <w:pPr>
              <w:pStyle w:val="ICHeading3"/>
              <w:spacing w:before="0"/>
              <w:rPr>
                <w:rFonts w:cs="Arial"/>
                <w:caps w:val="0"/>
              </w:rPr>
            </w:pPr>
            <w:r w:rsidRPr="00133F4B">
              <w:rPr>
                <w:rFonts w:cs="Arial"/>
                <w:caps w:val="0"/>
              </w:rPr>
              <w:fldChar w:fldCharType="begin"/>
            </w:r>
            <w:r w:rsidRPr="00133F4B">
              <w:rPr>
                <w:rFonts w:cs="Arial"/>
                <w:caps w:val="0"/>
              </w:rPr>
              <w:instrText xml:space="preserve"> SEQ Minutes \# "00" \* MERGEFORMAT </w:instrText>
            </w:r>
            <w:r w:rsidRPr="00133F4B">
              <w:rPr>
                <w:rFonts w:cs="Arial"/>
                <w:caps w:val="0"/>
              </w:rPr>
              <w:fldChar w:fldCharType="separate"/>
            </w:r>
            <w:r w:rsidR="000B2CA5">
              <w:rPr>
                <w:rFonts w:cs="Arial"/>
                <w:caps w:val="0"/>
                <w:noProof/>
              </w:rPr>
              <w:t>19</w:t>
            </w:r>
            <w:r w:rsidRPr="00133F4B">
              <w:rPr>
                <w:rFonts w:cs="Arial"/>
                <w:caps w:val="0"/>
              </w:rPr>
              <w:fldChar w:fldCharType="end"/>
            </w:r>
            <w:r w:rsidRPr="00133F4B">
              <w:rPr>
                <w:rFonts w:cs="Arial"/>
                <w:caps w:val="0"/>
              </w:rPr>
              <w:t>0320</w:t>
            </w:r>
            <w:bookmarkEnd w:id="273"/>
          </w:p>
          <w:p w14:paraId="3F0AFDAF" w14:textId="77777777" w:rsidR="00133F4B" w:rsidRPr="00133F4B" w:rsidRDefault="00133F4B" w:rsidP="00133F4B">
            <w:pPr>
              <w:tabs>
                <w:tab w:val="left" w:pos="3969"/>
              </w:tabs>
              <w:jc w:val="left"/>
              <w:rPr>
                <w:rFonts w:cs="Arial"/>
                <w:b/>
              </w:rPr>
            </w:pPr>
            <w:r w:rsidRPr="00133F4B">
              <w:rPr>
                <w:rFonts w:cs="Arial"/>
                <w:b/>
              </w:rPr>
              <w:t>Moved: Cr Kevin Trent</w:t>
            </w:r>
            <w:r w:rsidRPr="00133F4B">
              <w:rPr>
                <w:rFonts w:cs="Arial"/>
                <w:b/>
              </w:rPr>
              <w:tab/>
              <w:t>Seconded: Cr Pam Heaton</w:t>
            </w:r>
            <w:bookmarkEnd w:id="272"/>
          </w:p>
          <w:p w14:paraId="23B301CF" w14:textId="77777777" w:rsidR="00133F4B" w:rsidRPr="00133F4B" w:rsidRDefault="00133F4B" w:rsidP="0039052D">
            <w:pPr>
              <w:rPr>
                <w:rFonts w:cs="Arial"/>
                <w:b/>
              </w:rPr>
            </w:pPr>
            <w:r w:rsidRPr="00133F4B">
              <w:rPr>
                <w:rFonts w:cs="Arial"/>
                <w:b/>
              </w:rPr>
              <w:t>That Council re-opened the meeting</w:t>
            </w:r>
            <w:r w:rsidR="008766A4">
              <w:rPr>
                <w:rFonts w:cs="Arial"/>
                <w:b/>
              </w:rPr>
              <w:t xml:space="preserve"> 5.42pm.</w:t>
            </w:r>
          </w:p>
          <w:p w14:paraId="255936DF" w14:textId="77777777" w:rsidR="007A2728" w:rsidRPr="00133F4B" w:rsidRDefault="00133F4B" w:rsidP="00133F4B">
            <w:pPr>
              <w:jc w:val="right"/>
              <w:rPr>
                <w:rFonts w:cs="Arial"/>
                <w:b/>
              </w:rPr>
            </w:pPr>
            <w:bookmarkStart w:id="274" w:name="Carried_N_997"/>
            <w:r w:rsidRPr="00133F4B">
              <w:rPr>
                <w:rFonts w:cs="Arial"/>
                <w:b/>
                <w:i/>
                <w:caps/>
              </w:rPr>
              <w:t>Carried: 7/0</w:t>
            </w:r>
            <w:bookmarkEnd w:id="274"/>
          </w:p>
        </w:tc>
      </w:tr>
    </w:tbl>
    <w:bookmarkStart w:id="275" w:name="PDF2_PublicReadingofResolutions"/>
    <w:p w14:paraId="4EB38845" w14:textId="6D620ADC" w:rsidR="007A2728" w:rsidRDefault="007A2728" w:rsidP="007A2728">
      <w:pPr>
        <w:pStyle w:val="ICTOC4MINS"/>
      </w:pPr>
      <w:r w:rsidRPr="007452A1">
        <w:fldChar w:fldCharType="begin"/>
      </w:r>
      <w:r w:rsidRPr="007452A1">
        <w:instrText xml:space="preserve"> SEQ seqList \C \* CHARFORMAT </w:instrText>
      </w:r>
      <w:r w:rsidRPr="007452A1">
        <w:fldChar w:fldCharType="separate"/>
      </w:r>
      <w:bookmarkStart w:id="276" w:name="_Toc36629042"/>
      <w:r w:rsidR="000B2CA5">
        <w:rPr>
          <w:noProof/>
        </w:rPr>
        <w:t>13</w:t>
      </w:r>
      <w:r w:rsidRPr="007452A1">
        <w:fldChar w:fldCharType="end"/>
      </w:r>
      <w:r w:rsidRPr="007452A1">
        <w:t>.</w:t>
      </w:r>
      <w:r w:rsidRPr="007452A1">
        <w:fldChar w:fldCharType="begin"/>
      </w:r>
      <w:r w:rsidRPr="007452A1">
        <w:instrText xml:space="preserve"> SEQ seqLEVEL2 \r </w:instrText>
      </w:r>
      <w:r>
        <w:instrText>2</w:instrText>
      </w:r>
      <w:r w:rsidRPr="007452A1">
        <w:instrText xml:space="preserve"> </w:instrText>
      </w:r>
      <w:r w:rsidRPr="007452A1">
        <w:fldChar w:fldCharType="separate"/>
      </w:r>
      <w:r w:rsidR="000B2CA5">
        <w:rPr>
          <w:noProof/>
        </w:rPr>
        <w:t>2</w:t>
      </w:r>
      <w:r w:rsidRPr="007452A1">
        <w:fldChar w:fldCharType="end"/>
      </w:r>
      <w:r>
        <w:tab/>
        <w:t>Public Reading of resolutions to be made public</w:t>
      </w:r>
      <w:bookmarkEnd w:id="275"/>
      <w:bookmarkEnd w:id="276"/>
    </w:p>
    <w:p w14:paraId="587F99CE" w14:textId="77777777" w:rsidR="007A2728" w:rsidRDefault="00133F4B" w:rsidP="007A2728">
      <w:pPr>
        <w:ind w:left="851"/>
        <w:rPr>
          <w:rFonts w:cs="Arial"/>
          <w:i/>
          <w:color w:val="000000"/>
        </w:rPr>
      </w:pPr>
      <w:r w:rsidRPr="00133F4B">
        <w:rPr>
          <w:rFonts w:cs="Arial"/>
          <w:i/>
        </w:rPr>
        <w:t xml:space="preserve">Cr </w:t>
      </w:r>
      <w:r>
        <w:rPr>
          <w:rFonts w:cs="Arial"/>
          <w:i/>
        </w:rPr>
        <w:t xml:space="preserve">Ashley </w:t>
      </w:r>
      <w:r w:rsidRPr="00133F4B">
        <w:rPr>
          <w:rFonts w:cs="Arial"/>
          <w:i/>
        </w:rPr>
        <w:t xml:space="preserve">Garratt read the </w:t>
      </w:r>
      <w:r>
        <w:rPr>
          <w:rFonts w:cs="Arial"/>
          <w:i/>
        </w:rPr>
        <w:t xml:space="preserve">Resolution for the </w:t>
      </w:r>
      <w:r w:rsidRPr="00133F4B">
        <w:rPr>
          <w:rFonts w:cs="Arial"/>
          <w:i/>
        </w:rPr>
        <w:t xml:space="preserve">Alternate Motion for item SY045-03/20 - </w:t>
      </w:r>
      <w:r w:rsidRPr="00133F4B">
        <w:rPr>
          <w:rFonts w:cs="Arial"/>
          <w:i/>
          <w:color w:val="000000"/>
        </w:rPr>
        <w:t>Confidential - Request for Write Off - Rates and Charges</w:t>
      </w:r>
    </w:p>
    <w:p w14:paraId="323C4C67" w14:textId="77777777" w:rsidR="00133F4B" w:rsidRPr="00133F4B" w:rsidRDefault="00133F4B" w:rsidP="007A2728">
      <w:pPr>
        <w:ind w:left="851"/>
        <w:rPr>
          <w:i/>
        </w:rPr>
      </w:pPr>
      <w:r w:rsidRPr="00133F4B">
        <w:rPr>
          <w:rFonts w:cs="Arial"/>
          <w:i/>
        </w:rPr>
        <w:t xml:space="preserve">Cr Denis Warnick read the Resolution for item </w:t>
      </w:r>
      <w:r w:rsidRPr="00133F4B">
        <w:rPr>
          <w:rFonts w:cs="Arial"/>
          <w:i/>
          <w:color w:val="000000"/>
        </w:rPr>
        <w:t>SY046-03/20 -Confidential - Chief Executive Officer Key Performance Indicators for 2020/21</w:t>
      </w:r>
    </w:p>
    <w:bookmarkStart w:id="277" w:name="PDF1_Closure"/>
    <w:p w14:paraId="4E4BD9B8" w14:textId="71CEA2A8" w:rsidR="007A2728" w:rsidRPr="00690AA1" w:rsidRDefault="007A2728" w:rsidP="007A2728">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bookmarkStart w:id="278" w:name="_Toc36629043"/>
      <w:r w:rsidR="000B2CA5">
        <w:rPr>
          <w:noProof/>
        </w:rPr>
        <w:t>14</w:t>
      </w:r>
      <w:r w:rsidRPr="00690AA1">
        <w:rPr>
          <w:noProof/>
        </w:rPr>
        <w:fldChar w:fldCharType="end"/>
      </w:r>
      <w:r w:rsidRPr="00690AA1">
        <w:rPr>
          <w:noProof/>
        </w:rPr>
        <w:tab/>
      </w:r>
      <w:r>
        <w:rPr>
          <w:noProof/>
        </w:rPr>
        <w:t>Closure</w:t>
      </w:r>
      <w:bookmarkEnd w:id="277"/>
      <w:bookmarkEnd w:id="278"/>
    </w:p>
    <w:p w14:paraId="4EEC3A90" w14:textId="77777777" w:rsidR="00876421" w:rsidRDefault="007A2728" w:rsidP="007A2728">
      <w:pPr>
        <w:ind w:left="851"/>
      </w:pPr>
      <w:r w:rsidRPr="006C6BBF">
        <w:t xml:space="preserve">The </w:t>
      </w:r>
      <w:r w:rsidRPr="006C6BBF">
        <w:rPr>
          <w:rFonts w:cs="Arial"/>
        </w:rPr>
        <w:t>Shire President</w:t>
      </w:r>
      <w:r w:rsidRPr="006C6BBF">
        <w:t xml:space="preserve"> th</w:t>
      </w:r>
      <w:r>
        <w:t xml:space="preserve">anked everyone for their attendance and closed the meeting at </w:t>
      </w:r>
      <w:r w:rsidR="00133F4B">
        <w:rPr>
          <w:rFonts w:cs="Arial"/>
        </w:rPr>
        <w:t>5.52pm</w:t>
      </w:r>
      <w:r>
        <w:rPr>
          <w:rFonts w:cs="Arial"/>
        </w:rPr>
        <w:t>.</w:t>
      </w:r>
    </w:p>
    <w:sectPr w:rsidR="00876421" w:rsidSect="007A2728">
      <w:headerReference w:type="even" r:id="rId130"/>
      <w:headerReference w:type="default" r:id="rId131"/>
      <w:footerReference w:type="even" r:id="rId132"/>
      <w:footerReference w:type="default" r:id="rId133"/>
      <w:headerReference w:type="first" r:id="rId134"/>
      <w:footerReference w:type="first" r:id="rId135"/>
      <w:pgSz w:w="11907" w:h="16839" w:code="9"/>
      <w:pgMar w:top="1134" w:right="1134" w:bottom="1134" w:left="1134" w:header="567"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1A0FF" w14:textId="77777777" w:rsidR="007A2728" w:rsidRDefault="007A2728">
      <w:r>
        <w:separator/>
      </w:r>
    </w:p>
  </w:endnote>
  <w:endnote w:type="continuationSeparator" w:id="0">
    <w:p w14:paraId="3E327F97" w14:textId="77777777" w:rsidR="007A2728" w:rsidRDefault="007A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422A" w14:textId="77777777" w:rsidR="007A2728" w:rsidRDefault="007A2728" w:rsidP="007A2728">
    <w:pPr>
      <w:pStyle w:val="Footer"/>
      <w:tabs>
        <w:tab w:val="clear" w:pos="9026"/>
        <w:tab w:val="right" w:pos="962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4DD8" w14:textId="64A96E95"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sidRPr="00D80D1E">
      <w:rPr>
        <w:rFonts w:cs="Arial"/>
        <w:sz w:val="20"/>
      </w:rPr>
      <w:fldChar w:fldCharType="begin"/>
    </w:r>
    <w:r w:rsidRPr="00D80D1E">
      <w:rPr>
        <w:rFonts w:cs="Arial"/>
        <w:sz w:val="20"/>
      </w:rPr>
      <w:instrText xml:space="preserve"> DOCVARIABLE "dvItemNumberMasked" \* Charformat </w:instrText>
    </w:r>
    <w:r w:rsidRPr="00D80D1E">
      <w:rPr>
        <w:rFonts w:cs="Arial"/>
        <w:sz w:val="20"/>
      </w:rPr>
      <w:fldChar w:fldCharType="separate"/>
    </w:r>
    <w:r w:rsidR="000B2CA5">
      <w:rPr>
        <w:rFonts w:cs="Arial"/>
        <w:sz w:val="20"/>
      </w:rPr>
      <w:t xml:space="preserve"> </w:t>
    </w:r>
    <w:r w:rsidRPr="00D80D1E">
      <w:rPr>
        <w:rFonts w:cs="Arial"/>
        <w:sz w:val="20"/>
      </w:rPr>
      <w:fldChar w:fldCharType="end"/>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097D"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SY024-03/20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6E53" w14:textId="0464D17A"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sidRPr="00D80D1E">
      <w:rPr>
        <w:rFonts w:cs="Arial"/>
        <w:sz w:val="20"/>
      </w:rPr>
      <w:fldChar w:fldCharType="begin"/>
    </w:r>
    <w:r w:rsidRPr="00D80D1E">
      <w:rPr>
        <w:rFonts w:cs="Arial"/>
        <w:sz w:val="20"/>
      </w:rPr>
      <w:instrText xml:space="preserve"> DOCVARIABLE "dvItemNumberMasked" \* Charformat </w:instrText>
    </w:r>
    <w:r w:rsidRPr="00D80D1E">
      <w:rPr>
        <w:rFonts w:cs="Arial"/>
        <w:sz w:val="20"/>
      </w:rPr>
      <w:fldChar w:fldCharType="separate"/>
    </w:r>
    <w:r w:rsidR="000B2CA5">
      <w:rPr>
        <w:rFonts w:cs="Arial"/>
        <w:sz w:val="20"/>
      </w:rPr>
      <w:t xml:space="preserve"> </w:t>
    </w:r>
    <w:r w:rsidRPr="00D80D1E">
      <w:rPr>
        <w:rFonts w:cs="Arial"/>
        <w:sz w:val="20"/>
      </w:rPr>
      <w:fldChar w:fldCharType="end"/>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74F8" w14:textId="77777777" w:rsidR="007A2728" w:rsidRPr="000B275D" w:rsidRDefault="007A2728" w:rsidP="007A2728">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C940"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SY025-03/20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D324" w14:textId="77777777" w:rsidR="007A2728" w:rsidRPr="000B275D" w:rsidRDefault="007A2728" w:rsidP="007A2728">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2461" w14:textId="77777777" w:rsidR="007A2728" w:rsidRPr="000B275D" w:rsidRDefault="007A2728" w:rsidP="007A2728">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5EE0"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SY026-03/20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3195" w14:textId="77777777" w:rsidR="007A2728" w:rsidRPr="000B275D" w:rsidRDefault="007A2728" w:rsidP="007A2728">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1586" w14:textId="77777777" w:rsidR="007A2728" w:rsidRPr="000B275D" w:rsidRDefault="007A2728" w:rsidP="007A272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7985" w14:textId="77777777" w:rsidR="007A2728" w:rsidRDefault="007A2728" w:rsidP="007A2728">
    <w:pPr>
      <w:pStyle w:val="Footer"/>
      <w:tabs>
        <w:tab w:val="clear" w:pos="9026"/>
        <w:tab w:val="right" w:pos="962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DF97"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SY028-03/20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34F2" w14:textId="77777777" w:rsidR="007A2728" w:rsidRPr="000B275D" w:rsidRDefault="007A2728" w:rsidP="007A2728">
    <w:pP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58B9" w14:textId="77777777" w:rsidR="007A2728" w:rsidRPr="000B275D" w:rsidRDefault="007A2728" w:rsidP="007A2728">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560C"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SY029-03/20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B000" w14:textId="77777777" w:rsidR="007A2728" w:rsidRPr="000B275D" w:rsidRDefault="007A2728" w:rsidP="007A2728">
    <w:pP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4A66" w14:textId="77777777" w:rsidR="007A2728" w:rsidRPr="000B275D" w:rsidRDefault="007A2728" w:rsidP="007A2728">
    <w:pP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6526"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SY030-03/20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27CD" w14:textId="77777777" w:rsidR="007A2728" w:rsidRPr="000B275D" w:rsidRDefault="007A2728" w:rsidP="007A2728">
    <w:pP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F211" w14:textId="77777777" w:rsidR="007A2728" w:rsidRPr="000B275D" w:rsidRDefault="007A2728" w:rsidP="007A2728">
    <w:pP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2303"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SY032-03/20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CA78" w14:textId="77777777" w:rsidR="007A2728" w:rsidRDefault="007A2728" w:rsidP="007A2728">
    <w:pPr>
      <w:pStyle w:val="Footer"/>
      <w:tabs>
        <w:tab w:val="clear" w:pos="9026"/>
        <w:tab w:val="right" w:pos="9620"/>
      </w:tabs>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B545" w14:textId="77777777" w:rsidR="007A2728" w:rsidRPr="000B275D" w:rsidRDefault="007A2728" w:rsidP="007A2728">
    <w:pP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B60F" w14:textId="77777777" w:rsidR="007A2728" w:rsidRPr="000B275D" w:rsidRDefault="007A2728" w:rsidP="007A2728">
    <w:pP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21BF"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SY033-03/20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A6B02" w14:textId="77777777" w:rsidR="007A2728" w:rsidRPr="000B275D" w:rsidRDefault="007A2728" w:rsidP="007A2728">
    <w:pP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1FD0" w14:textId="77777777" w:rsidR="007A2728" w:rsidRPr="000B275D" w:rsidRDefault="007A2728" w:rsidP="007A2728">
    <w:pP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D1B3"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SY038-03/20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388E" w14:textId="77777777" w:rsidR="007A2728" w:rsidRPr="000B275D" w:rsidRDefault="007A2728" w:rsidP="007A2728">
    <w:pP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4004" w14:textId="77777777" w:rsidR="007A2728" w:rsidRPr="000B275D" w:rsidRDefault="007A2728" w:rsidP="007A2728">
    <w:pP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C30A"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SY039-03/20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8BD0" w14:textId="77777777" w:rsidR="007A2728" w:rsidRPr="000B275D" w:rsidRDefault="007A2728" w:rsidP="007A2728">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9F77"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3607" w14:textId="77777777" w:rsidR="007A2728" w:rsidRPr="000B275D" w:rsidRDefault="007A2728" w:rsidP="007A2728">
    <w:pP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80B5"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SY040-03/20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6FEA" w14:textId="77777777" w:rsidR="007A2728" w:rsidRPr="000B275D" w:rsidRDefault="007A2728" w:rsidP="007A2728">
    <w:pPr>
      <w:jc w:val="cen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511C" w14:textId="77777777" w:rsidR="007A2728" w:rsidRPr="000B275D" w:rsidRDefault="007A2728" w:rsidP="007A2728">
    <w:pP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3F20"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SY041-03/20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9C72" w14:textId="77777777" w:rsidR="007A2728" w:rsidRPr="000B275D" w:rsidRDefault="007A2728" w:rsidP="007A2728">
    <w:pP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48AD" w14:textId="2FAA4943"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sidRPr="00D80D1E">
      <w:rPr>
        <w:rFonts w:cs="Arial"/>
        <w:sz w:val="20"/>
      </w:rPr>
      <w:fldChar w:fldCharType="begin"/>
    </w:r>
    <w:r w:rsidRPr="00D80D1E">
      <w:rPr>
        <w:rFonts w:cs="Arial"/>
        <w:sz w:val="20"/>
      </w:rPr>
      <w:instrText xml:space="preserve"> DOCVARIABLE "dvItemNumberMasked" \* Charformat </w:instrText>
    </w:r>
    <w:r w:rsidRPr="00D80D1E">
      <w:rPr>
        <w:rFonts w:cs="Arial"/>
        <w:sz w:val="20"/>
      </w:rPr>
      <w:fldChar w:fldCharType="separate"/>
    </w:r>
    <w:r w:rsidR="000B2CA5">
      <w:rPr>
        <w:rFonts w:cs="Arial"/>
        <w:sz w:val="20"/>
      </w:rPr>
      <w:t xml:space="preserve"> </w:t>
    </w:r>
    <w:r w:rsidRPr="00D80D1E">
      <w:rPr>
        <w:rFonts w:cs="Arial"/>
        <w:sz w:val="20"/>
      </w:rPr>
      <w:fldChar w:fldCharType="end"/>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F8BE"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SY042-03/20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316F" w14:textId="718E2FDF"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sidRPr="00D80D1E">
      <w:rPr>
        <w:rFonts w:cs="Arial"/>
        <w:sz w:val="20"/>
      </w:rPr>
      <w:fldChar w:fldCharType="begin"/>
    </w:r>
    <w:r w:rsidRPr="00D80D1E">
      <w:rPr>
        <w:rFonts w:cs="Arial"/>
        <w:sz w:val="20"/>
      </w:rPr>
      <w:instrText xml:space="preserve"> DOCVARIABLE "dvItemNumberMasked" \* Charformat </w:instrText>
    </w:r>
    <w:r w:rsidRPr="00D80D1E">
      <w:rPr>
        <w:rFonts w:cs="Arial"/>
        <w:sz w:val="20"/>
      </w:rPr>
      <w:fldChar w:fldCharType="separate"/>
    </w:r>
    <w:r w:rsidR="000B2CA5">
      <w:rPr>
        <w:rFonts w:cs="Arial"/>
        <w:sz w:val="20"/>
      </w:rPr>
      <w:t xml:space="preserve"> </w:t>
    </w:r>
    <w:r w:rsidRPr="00D80D1E">
      <w:rPr>
        <w:rFonts w:cs="Arial"/>
        <w:sz w:val="20"/>
      </w:rPr>
      <w:fldChar w:fldCharType="end"/>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01EE" w14:textId="767027FA"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sidRPr="00D80D1E">
      <w:rPr>
        <w:rFonts w:cs="Arial"/>
        <w:sz w:val="20"/>
      </w:rPr>
      <w:fldChar w:fldCharType="begin"/>
    </w:r>
    <w:r w:rsidRPr="00D80D1E">
      <w:rPr>
        <w:rFonts w:cs="Arial"/>
        <w:sz w:val="20"/>
      </w:rPr>
      <w:instrText xml:space="preserve"> DOCVARIABLE "dvItemNumberMasked" \* Charformat </w:instrText>
    </w:r>
    <w:r w:rsidRPr="00D80D1E">
      <w:rPr>
        <w:rFonts w:cs="Arial"/>
        <w:sz w:val="20"/>
      </w:rPr>
      <w:fldChar w:fldCharType="separate"/>
    </w:r>
    <w:r w:rsidR="000B2CA5">
      <w:rPr>
        <w:rFonts w:cs="Arial"/>
        <w:sz w:val="20"/>
      </w:rPr>
      <w:t xml:space="preserve"> </w:t>
    </w:r>
    <w:r w:rsidRPr="00D80D1E">
      <w:rPr>
        <w:rFonts w:cs="Arial"/>
        <w:sz w:val="20"/>
      </w:rPr>
      <w:fldChar w:fldCharType="end"/>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35D4"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7E26"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SY043-03/20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1C7B" w14:textId="7DD85A2A"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sidRPr="00D80D1E">
      <w:rPr>
        <w:rFonts w:cs="Arial"/>
        <w:sz w:val="20"/>
      </w:rPr>
      <w:fldChar w:fldCharType="begin"/>
    </w:r>
    <w:r w:rsidRPr="00D80D1E">
      <w:rPr>
        <w:rFonts w:cs="Arial"/>
        <w:sz w:val="20"/>
      </w:rPr>
      <w:instrText xml:space="preserve"> DOCVARIABLE "dvItemNumberMasked" \* Charformat </w:instrText>
    </w:r>
    <w:r w:rsidRPr="00D80D1E">
      <w:rPr>
        <w:rFonts w:cs="Arial"/>
        <w:sz w:val="20"/>
      </w:rPr>
      <w:fldChar w:fldCharType="separate"/>
    </w:r>
    <w:r w:rsidR="000B2CA5">
      <w:rPr>
        <w:rFonts w:cs="Arial"/>
        <w:sz w:val="20"/>
      </w:rPr>
      <w:t xml:space="preserve"> </w:t>
    </w:r>
    <w:r w:rsidRPr="00D80D1E">
      <w:rPr>
        <w:rFonts w:cs="Arial"/>
        <w:sz w:val="20"/>
      </w:rPr>
      <w:fldChar w:fldCharType="end"/>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EEF5" w14:textId="00C227FF"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sidRPr="00D80D1E">
      <w:rPr>
        <w:rFonts w:cs="Arial"/>
        <w:sz w:val="20"/>
      </w:rPr>
      <w:fldChar w:fldCharType="begin"/>
    </w:r>
    <w:r w:rsidRPr="00D80D1E">
      <w:rPr>
        <w:rFonts w:cs="Arial"/>
        <w:sz w:val="20"/>
      </w:rPr>
      <w:instrText xml:space="preserve"> DOCVARIABLE "dvItemNumberMasked" \* Charformat </w:instrText>
    </w:r>
    <w:r w:rsidRPr="00D80D1E">
      <w:rPr>
        <w:rFonts w:cs="Arial"/>
        <w:sz w:val="20"/>
      </w:rPr>
      <w:fldChar w:fldCharType="separate"/>
    </w:r>
    <w:r w:rsidR="000B2CA5">
      <w:rPr>
        <w:rFonts w:cs="Arial"/>
        <w:sz w:val="20"/>
      </w:rPr>
      <w:t xml:space="preserve"> </w:t>
    </w:r>
    <w:r w:rsidRPr="00D80D1E">
      <w:rPr>
        <w:rFonts w:cs="Arial"/>
        <w:sz w:val="20"/>
      </w:rPr>
      <w:fldChar w:fldCharType="end"/>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6B89" w14:textId="7777777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Pr>
        <w:rFonts w:cs="Arial"/>
        <w:sz w:val="20"/>
      </w:rPr>
      <w:t>SY044-03/20</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FEF9" w14:textId="518F33A7" w:rsidR="007A2728" w:rsidRPr="00D80D1E" w:rsidRDefault="007A2728" w:rsidP="007A2728">
    <w:pPr>
      <w:pBdr>
        <w:top w:val="single" w:sz="4" w:space="1" w:color="auto"/>
      </w:pBdr>
      <w:tabs>
        <w:tab w:val="right" w:pos="9620"/>
      </w:tabs>
      <w:jc w:val="left"/>
      <w:rPr>
        <w:rFonts w:cs="Arial"/>
        <w:sz w:val="20"/>
      </w:rPr>
    </w:pPr>
    <w:r w:rsidRPr="00D80D1E">
      <w:rPr>
        <w:rFonts w:cs="Arial"/>
        <w:sz w:val="20"/>
      </w:rPr>
      <w:t xml:space="preserve">Item </w:t>
    </w:r>
    <w:r w:rsidRPr="00D80D1E">
      <w:rPr>
        <w:rFonts w:cs="Arial"/>
        <w:sz w:val="20"/>
      </w:rPr>
      <w:fldChar w:fldCharType="begin"/>
    </w:r>
    <w:r w:rsidRPr="00D80D1E">
      <w:rPr>
        <w:rFonts w:cs="Arial"/>
        <w:sz w:val="20"/>
      </w:rPr>
      <w:instrText xml:space="preserve"> DOCVARIABLE "dvItemNumberMasked" \* Charformat </w:instrText>
    </w:r>
    <w:r w:rsidRPr="00D80D1E">
      <w:rPr>
        <w:rFonts w:cs="Arial"/>
        <w:sz w:val="20"/>
      </w:rPr>
      <w:fldChar w:fldCharType="separate"/>
    </w:r>
    <w:r w:rsidR="000B2CA5">
      <w:rPr>
        <w:rFonts w:cs="Arial"/>
        <w:sz w:val="20"/>
      </w:rPr>
      <w:t xml:space="preserve"> </w:t>
    </w:r>
    <w:r w:rsidRPr="00D80D1E">
      <w:rPr>
        <w:rFonts w:cs="Arial"/>
        <w:sz w:val="20"/>
      </w:rPr>
      <w:fldChar w:fldCharType="end"/>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Pr>
        <w:rFonts w:cs="Arial"/>
        <w:sz w:val="20"/>
      </w:rPr>
      <w:t>1</w:t>
    </w:r>
    <w:r w:rsidRPr="00D80D1E">
      <w:rPr>
        <w:rFonts w:cs="Arial"/>
        <w:sz w:val="20"/>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6D27"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BBB9"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60E8"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18C4"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8A6B"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219E"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D60"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7F26"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03F1"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89B5"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6CB9"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BF47"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0748" w14:textId="77777777" w:rsidR="007A2728" w:rsidRPr="008B095E" w:rsidRDefault="007A2728" w:rsidP="007A2728">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sz w:val="20"/>
      </w:rPr>
      <w:t>0</w:t>
    </w:r>
    <w:r w:rsidRPr="008B095E">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3EA66" w14:textId="77777777" w:rsidR="007A2728" w:rsidRDefault="007A2728">
      <w:r>
        <w:separator/>
      </w:r>
    </w:p>
  </w:footnote>
  <w:footnote w:type="continuationSeparator" w:id="0">
    <w:p w14:paraId="35F6751C" w14:textId="77777777" w:rsidR="007A2728" w:rsidRDefault="007A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0BFF" w14:textId="77777777" w:rsidR="007A2728" w:rsidRDefault="007A2728" w:rsidP="007A2728">
    <w:pPr>
      <w:pStyle w:val="Header"/>
      <w:tabs>
        <w:tab w:val="clear" w:pos="9026"/>
        <w:tab w:val="right" w:pos="96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24A7C6F6" w14:textId="77777777" w:rsidTr="007A2728">
      <w:tc>
        <w:tcPr>
          <w:tcW w:w="3832" w:type="pct"/>
          <w:hideMark/>
        </w:tcPr>
        <w:p w14:paraId="2D10421E" w14:textId="6D0B5A79"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63C55702" w14:textId="28AEA6ED"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5388A009" w14:textId="77777777" w:rsidR="007A2728" w:rsidRPr="007A2728" w:rsidRDefault="007A2728" w:rsidP="007A2728">
    <w:pPr>
      <w:tabs>
        <w:tab w:val="center" w:pos="4513"/>
        <w:tab w:val="right" w:pos="9026"/>
      </w:tabs>
      <w:spacing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3D217582" w14:textId="77777777" w:rsidTr="007A2728">
      <w:tc>
        <w:tcPr>
          <w:tcW w:w="3832" w:type="pct"/>
          <w:hideMark/>
        </w:tcPr>
        <w:p w14:paraId="60A6DA08"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7C073FA4"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47A5CAAD" w14:textId="77777777" w:rsidR="007A2728" w:rsidRPr="007A2728" w:rsidRDefault="007A2728" w:rsidP="007A2728">
    <w:pPr>
      <w:tabs>
        <w:tab w:val="center" w:pos="4513"/>
        <w:tab w:val="right" w:pos="9026"/>
      </w:tabs>
      <w:spacing w:after="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6DB54BD8" w14:textId="77777777" w:rsidTr="007A2728">
      <w:tc>
        <w:tcPr>
          <w:tcW w:w="3832" w:type="pct"/>
          <w:hideMark/>
        </w:tcPr>
        <w:p w14:paraId="1775A86E" w14:textId="4067CB0F"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17CB4F7E" w14:textId="1893F88B"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5F2B8AB6" w14:textId="77777777" w:rsidR="007A2728" w:rsidRPr="007A2728" w:rsidRDefault="007A2728" w:rsidP="007A2728">
    <w:pPr>
      <w:tabs>
        <w:tab w:val="center" w:pos="4513"/>
        <w:tab w:val="right" w:pos="9026"/>
      </w:tabs>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4ED7CCC7" w14:textId="77777777" w:rsidTr="007A2728">
      <w:tc>
        <w:tcPr>
          <w:tcW w:w="3832" w:type="pct"/>
          <w:hideMark/>
        </w:tcPr>
        <w:p w14:paraId="0484042C" w14:textId="3AC344B6"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57A0CCA5" w14:textId="5D72C8CF"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47D7CB47" w14:textId="77777777" w:rsidR="007A2728" w:rsidRPr="007A2728" w:rsidRDefault="007A2728" w:rsidP="007A2728">
    <w:pPr>
      <w:tabs>
        <w:tab w:val="center" w:pos="4513"/>
        <w:tab w:val="right" w:pos="9026"/>
      </w:tabs>
      <w:spacing w:after="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74A7B5F3" w14:textId="77777777" w:rsidTr="007A2728">
      <w:tc>
        <w:tcPr>
          <w:tcW w:w="3832" w:type="pct"/>
          <w:hideMark/>
        </w:tcPr>
        <w:p w14:paraId="1FED28FB"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6849DCC7"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60FC2E8D" w14:textId="77777777" w:rsidR="007A2728" w:rsidRPr="007A2728" w:rsidRDefault="007A2728" w:rsidP="007A2728">
    <w:pPr>
      <w:tabs>
        <w:tab w:val="center" w:pos="4513"/>
        <w:tab w:val="right" w:pos="9026"/>
      </w:tabs>
      <w:spacing w:after="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1AF5B27E" w14:textId="77777777" w:rsidTr="007A2728">
      <w:tc>
        <w:tcPr>
          <w:tcW w:w="3832" w:type="pct"/>
          <w:hideMark/>
        </w:tcPr>
        <w:p w14:paraId="5900FD97" w14:textId="16A8F896"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160D6559" w14:textId="0CD6E813"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5ECD573A" w14:textId="77777777" w:rsidR="007A2728" w:rsidRPr="007A2728" w:rsidRDefault="007A2728" w:rsidP="007A2728">
    <w:pPr>
      <w:tabs>
        <w:tab w:val="center" w:pos="4513"/>
        <w:tab w:val="right" w:pos="9026"/>
      </w:tabs>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67726712" w14:textId="77777777" w:rsidTr="007A2728">
      <w:tc>
        <w:tcPr>
          <w:tcW w:w="3832" w:type="pct"/>
          <w:hideMark/>
        </w:tcPr>
        <w:p w14:paraId="6B64E806" w14:textId="105D4774"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19262552" w14:textId="14ED89BB"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2AE904CB" w14:textId="77777777" w:rsidR="007A2728" w:rsidRPr="007A2728" w:rsidRDefault="007A2728" w:rsidP="007A2728">
    <w:pPr>
      <w:tabs>
        <w:tab w:val="center" w:pos="4513"/>
        <w:tab w:val="right" w:pos="9026"/>
      </w:tabs>
      <w:spacing w:after="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3B24E2F1" w14:textId="77777777" w:rsidTr="007A2728">
      <w:tc>
        <w:tcPr>
          <w:tcW w:w="3832" w:type="pct"/>
          <w:hideMark/>
        </w:tcPr>
        <w:p w14:paraId="16FC6F77"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6D4CECCA"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1122FE36" w14:textId="77777777" w:rsidR="007A2728" w:rsidRPr="007A2728" w:rsidRDefault="007A2728" w:rsidP="007A2728">
    <w:pPr>
      <w:tabs>
        <w:tab w:val="center" w:pos="4513"/>
        <w:tab w:val="right" w:pos="9026"/>
      </w:tabs>
      <w:spacing w:after="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16A34813" w14:textId="77777777" w:rsidTr="007A2728">
      <w:tc>
        <w:tcPr>
          <w:tcW w:w="3832" w:type="pct"/>
          <w:hideMark/>
        </w:tcPr>
        <w:p w14:paraId="7A94D378" w14:textId="612A7602"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3A818A4C" w14:textId="155561E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1110B8CD" w14:textId="77777777" w:rsidR="007A2728" w:rsidRPr="007A2728" w:rsidRDefault="007A2728" w:rsidP="007A2728">
    <w:pPr>
      <w:tabs>
        <w:tab w:val="center" w:pos="4513"/>
        <w:tab w:val="right" w:pos="9026"/>
      </w:tabs>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377728B9" w14:textId="77777777" w:rsidTr="007A2728">
      <w:tc>
        <w:tcPr>
          <w:tcW w:w="3832" w:type="pct"/>
          <w:hideMark/>
        </w:tcPr>
        <w:p w14:paraId="233C3BBD" w14:textId="6E057083"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58CC7A28" w14:textId="1E483D01"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71621307" w14:textId="77777777" w:rsidR="007A2728" w:rsidRPr="007A2728" w:rsidRDefault="007A2728" w:rsidP="007A2728">
    <w:pPr>
      <w:tabs>
        <w:tab w:val="center" w:pos="4513"/>
        <w:tab w:val="right" w:pos="9026"/>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18C8" w14:textId="77777777" w:rsidR="007A2728" w:rsidRDefault="007A2728" w:rsidP="007A2728">
    <w:pPr>
      <w:pStyle w:val="Header"/>
      <w:tabs>
        <w:tab w:val="clear" w:pos="9026"/>
        <w:tab w:val="right" w:pos="96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5ADA9CE7" w14:textId="77777777" w:rsidTr="007A2728">
      <w:tc>
        <w:tcPr>
          <w:tcW w:w="3832" w:type="pct"/>
          <w:hideMark/>
        </w:tcPr>
        <w:p w14:paraId="1C596312"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2C3A7D03"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0FC22855" w14:textId="77777777" w:rsidR="007A2728" w:rsidRPr="007A2728" w:rsidRDefault="007A2728" w:rsidP="007A2728">
    <w:pPr>
      <w:tabs>
        <w:tab w:val="center" w:pos="4513"/>
        <w:tab w:val="right" w:pos="9026"/>
      </w:tabs>
      <w:spacing w:after="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5FE3B32C" w14:textId="77777777" w:rsidTr="007A2728">
      <w:tc>
        <w:tcPr>
          <w:tcW w:w="3832" w:type="pct"/>
          <w:hideMark/>
        </w:tcPr>
        <w:p w14:paraId="7291EF9C" w14:textId="37DA45E0"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63A22EA1" w14:textId="34C172B9"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3D5D9346" w14:textId="77777777" w:rsidR="007A2728" w:rsidRPr="007A2728" w:rsidRDefault="007A2728" w:rsidP="007A2728">
    <w:pPr>
      <w:tabs>
        <w:tab w:val="center" w:pos="4513"/>
        <w:tab w:val="right" w:pos="9026"/>
      </w:tabs>
      <w:spacing w:after="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3D5B3B60" w14:textId="77777777" w:rsidTr="007A2728">
      <w:tc>
        <w:tcPr>
          <w:tcW w:w="3832" w:type="pct"/>
          <w:hideMark/>
        </w:tcPr>
        <w:p w14:paraId="44E9D137" w14:textId="340968A2"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590C0651" w14:textId="2E5E9D65"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7001A591" w14:textId="77777777" w:rsidR="007A2728" w:rsidRPr="007A2728" w:rsidRDefault="007A2728" w:rsidP="007A2728">
    <w:pPr>
      <w:tabs>
        <w:tab w:val="center" w:pos="4513"/>
        <w:tab w:val="right" w:pos="9026"/>
      </w:tabs>
      <w:spacing w:after="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18A323D8" w14:textId="77777777" w:rsidTr="007A2728">
      <w:tc>
        <w:tcPr>
          <w:tcW w:w="3832" w:type="pct"/>
          <w:hideMark/>
        </w:tcPr>
        <w:p w14:paraId="60E58F85"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61BFDD8C"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45A2E318" w14:textId="77777777" w:rsidR="007A2728" w:rsidRPr="007A2728" w:rsidRDefault="007A2728" w:rsidP="007A2728">
    <w:pPr>
      <w:tabs>
        <w:tab w:val="center" w:pos="4513"/>
        <w:tab w:val="right" w:pos="9026"/>
      </w:tabs>
      <w:spacing w:after="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73BE9C0F" w14:textId="77777777" w:rsidTr="007A2728">
      <w:tc>
        <w:tcPr>
          <w:tcW w:w="3832" w:type="pct"/>
          <w:hideMark/>
        </w:tcPr>
        <w:p w14:paraId="45013DC9" w14:textId="199CA4CA"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5BAC156B" w14:textId="70AFAC0D"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7275E4C1" w14:textId="77777777" w:rsidR="007A2728" w:rsidRPr="007A2728" w:rsidRDefault="007A2728" w:rsidP="007A2728">
    <w:pPr>
      <w:tabs>
        <w:tab w:val="center" w:pos="4513"/>
        <w:tab w:val="right" w:pos="9026"/>
      </w:tabs>
      <w:spacing w:after="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3E23D547" w14:textId="77777777" w:rsidTr="007A2728">
      <w:tc>
        <w:tcPr>
          <w:tcW w:w="3832" w:type="pct"/>
          <w:hideMark/>
        </w:tcPr>
        <w:p w14:paraId="048F3730" w14:textId="4176C5CC"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0544DECB" w14:textId="7DAED353"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7FB9C9AB" w14:textId="77777777" w:rsidR="007A2728" w:rsidRPr="007A2728" w:rsidRDefault="007A2728" w:rsidP="007A2728">
    <w:pPr>
      <w:tabs>
        <w:tab w:val="center" w:pos="4513"/>
        <w:tab w:val="right" w:pos="9026"/>
      </w:tabs>
      <w:spacing w:after="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54163B51" w14:textId="77777777" w:rsidTr="007A2728">
      <w:tc>
        <w:tcPr>
          <w:tcW w:w="3832" w:type="pct"/>
          <w:hideMark/>
        </w:tcPr>
        <w:p w14:paraId="1B8D0544"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0C0FC571"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73EE8643" w14:textId="77777777" w:rsidR="007A2728" w:rsidRPr="007A2728" w:rsidRDefault="007A2728" w:rsidP="007A2728">
    <w:pPr>
      <w:tabs>
        <w:tab w:val="center" w:pos="4513"/>
        <w:tab w:val="right" w:pos="9026"/>
      </w:tabs>
      <w:spacing w:after="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62FA7731" w14:textId="77777777" w:rsidTr="007A2728">
      <w:tc>
        <w:tcPr>
          <w:tcW w:w="3832" w:type="pct"/>
          <w:hideMark/>
        </w:tcPr>
        <w:p w14:paraId="012827DB" w14:textId="19FCB075"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7C8DB234" w14:textId="69D088CD"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3DBB7362" w14:textId="77777777" w:rsidR="007A2728" w:rsidRPr="007A2728" w:rsidRDefault="007A2728" w:rsidP="007A2728">
    <w:pPr>
      <w:tabs>
        <w:tab w:val="center" w:pos="4513"/>
        <w:tab w:val="right" w:pos="9026"/>
      </w:tabs>
      <w:spacing w:after="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61E57229" w14:textId="77777777" w:rsidTr="007A2728">
      <w:tc>
        <w:tcPr>
          <w:tcW w:w="3832" w:type="pct"/>
          <w:hideMark/>
        </w:tcPr>
        <w:p w14:paraId="0A19B3CD" w14:textId="2A412658"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17137E6A" w14:textId="571FEA11"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3A597DF0" w14:textId="77777777" w:rsidR="007A2728" w:rsidRPr="007A2728" w:rsidRDefault="007A2728" w:rsidP="007A2728">
    <w:pPr>
      <w:tabs>
        <w:tab w:val="center" w:pos="4513"/>
        <w:tab w:val="right" w:pos="9026"/>
      </w:tabs>
      <w:spacing w:after="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25C4899C" w14:textId="77777777" w:rsidTr="007A2728">
      <w:tc>
        <w:tcPr>
          <w:tcW w:w="3832" w:type="pct"/>
          <w:hideMark/>
        </w:tcPr>
        <w:p w14:paraId="6075A38A"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1C0FD0A8"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7FDFF192" w14:textId="77777777" w:rsidR="007A2728" w:rsidRPr="007A2728" w:rsidRDefault="007A2728" w:rsidP="007A2728">
    <w:pPr>
      <w:tabs>
        <w:tab w:val="center" w:pos="4513"/>
        <w:tab w:val="right" w:pos="9026"/>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E3E2" w14:textId="77777777" w:rsidR="007A2728" w:rsidRDefault="007A2728" w:rsidP="007A2728">
    <w:pPr>
      <w:pStyle w:val="Header"/>
      <w:tabs>
        <w:tab w:val="clear" w:pos="9026"/>
        <w:tab w:val="right" w:pos="96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578D076A" w14:textId="77777777" w:rsidTr="007A2728">
      <w:tc>
        <w:tcPr>
          <w:tcW w:w="3832" w:type="pct"/>
          <w:hideMark/>
        </w:tcPr>
        <w:p w14:paraId="5E48CF4F" w14:textId="691E55CD"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2A45EC75" w14:textId="37AE4D1A"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58624F37" w14:textId="77777777" w:rsidR="007A2728" w:rsidRPr="007A2728" w:rsidRDefault="007A2728" w:rsidP="007A2728">
    <w:pPr>
      <w:tabs>
        <w:tab w:val="center" w:pos="4513"/>
        <w:tab w:val="right" w:pos="9026"/>
      </w:tabs>
      <w:spacing w:after="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0E6A8A0D" w14:textId="77777777" w:rsidTr="007A2728">
      <w:tc>
        <w:tcPr>
          <w:tcW w:w="3832" w:type="pct"/>
          <w:hideMark/>
        </w:tcPr>
        <w:p w14:paraId="7ADDB32D" w14:textId="14C53A35"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262FAF73" w14:textId="6671E37F"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283EBBD6" w14:textId="77777777" w:rsidR="007A2728" w:rsidRPr="007A2728" w:rsidRDefault="007A2728" w:rsidP="007A2728">
    <w:pPr>
      <w:tabs>
        <w:tab w:val="center" w:pos="4513"/>
        <w:tab w:val="right" w:pos="9026"/>
      </w:tabs>
      <w:spacing w:after="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60577573" w14:textId="77777777" w:rsidTr="007A2728">
      <w:tc>
        <w:tcPr>
          <w:tcW w:w="3832" w:type="pct"/>
          <w:hideMark/>
        </w:tcPr>
        <w:p w14:paraId="129823F6"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71A84B23"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1641A0CF" w14:textId="77777777" w:rsidR="007A2728" w:rsidRPr="007A2728" w:rsidRDefault="007A2728" w:rsidP="007A2728">
    <w:pPr>
      <w:tabs>
        <w:tab w:val="center" w:pos="4513"/>
        <w:tab w:val="right" w:pos="9026"/>
      </w:tabs>
      <w:spacing w:after="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7D0E2533" w14:textId="77777777" w:rsidTr="007A2728">
      <w:tc>
        <w:tcPr>
          <w:tcW w:w="3832" w:type="pct"/>
          <w:hideMark/>
        </w:tcPr>
        <w:p w14:paraId="310382E3" w14:textId="2CB57865"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6EC0FF46" w14:textId="26CC4686"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22B610A3" w14:textId="77777777" w:rsidR="007A2728" w:rsidRPr="007A2728" w:rsidRDefault="007A2728" w:rsidP="007A2728">
    <w:pPr>
      <w:tabs>
        <w:tab w:val="center" w:pos="4513"/>
        <w:tab w:val="right" w:pos="9026"/>
      </w:tabs>
      <w:spacing w:after="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664D4FE9" w14:textId="77777777" w:rsidTr="007A2728">
      <w:tc>
        <w:tcPr>
          <w:tcW w:w="3832" w:type="pct"/>
          <w:hideMark/>
        </w:tcPr>
        <w:p w14:paraId="172D647B" w14:textId="18C083F8"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437478DB" w14:textId="2BC15D3A"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3EFF7C21" w14:textId="77777777" w:rsidR="007A2728" w:rsidRPr="007A2728" w:rsidRDefault="007A2728" w:rsidP="007A2728">
    <w:pPr>
      <w:tabs>
        <w:tab w:val="center" w:pos="4513"/>
        <w:tab w:val="right" w:pos="9026"/>
      </w:tabs>
      <w:spacing w:after="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406BE7CF" w14:textId="77777777" w:rsidTr="007A2728">
      <w:tc>
        <w:tcPr>
          <w:tcW w:w="3832" w:type="pct"/>
          <w:hideMark/>
        </w:tcPr>
        <w:p w14:paraId="2E318E75"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3E32DD98"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06A8D701" w14:textId="77777777" w:rsidR="007A2728" w:rsidRPr="007A2728" w:rsidRDefault="007A2728" w:rsidP="007A2728">
    <w:pPr>
      <w:tabs>
        <w:tab w:val="center" w:pos="4513"/>
        <w:tab w:val="right" w:pos="9026"/>
      </w:tabs>
      <w:spacing w:after="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72EB8FBC" w14:textId="77777777" w:rsidTr="007A2728">
      <w:tc>
        <w:tcPr>
          <w:tcW w:w="3832" w:type="pct"/>
          <w:hideMark/>
        </w:tcPr>
        <w:p w14:paraId="12AEBDF2" w14:textId="4860F8E2"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54B9B1EC" w14:textId="6ED8DBBF"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51F619CE" w14:textId="77777777" w:rsidR="007A2728" w:rsidRPr="007A2728" w:rsidRDefault="007A2728" w:rsidP="007A2728">
    <w:pPr>
      <w:tabs>
        <w:tab w:val="center" w:pos="4513"/>
        <w:tab w:val="right" w:pos="9026"/>
      </w:tabs>
      <w:spacing w:after="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423152EA" w14:textId="77777777" w:rsidTr="007A2728">
      <w:tc>
        <w:tcPr>
          <w:tcW w:w="3832" w:type="pct"/>
          <w:hideMark/>
        </w:tcPr>
        <w:p w14:paraId="4C7CE65B" w14:textId="2A9D205C"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6E9E18FB" w14:textId="0F5DABF2"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7946AD0D" w14:textId="77777777" w:rsidR="007A2728" w:rsidRPr="007A2728" w:rsidRDefault="007A2728" w:rsidP="007A2728">
    <w:pPr>
      <w:tabs>
        <w:tab w:val="center" w:pos="4513"/>
        <w:tab w:val="right" w:pos="9026"/>
      </w:tabs>
      <w:spacing w:after="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20A69844" w14:textId="77777777" w:rsidTr="007A2728">
      <w:tc>
        <w:tcPr>
          <w:tcW w:w="3832" w:type="pct"/>
          <w:hideMark/>
        </w:tcPr>
        <w:p w14:paraId="2028BBC7"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55B8767E"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322C3009" w14:textId="77777777" w:rsidR="007A2728" w:rsidRPr="007A2728" w:rsidRDefault="007A2728" w:rsidP="007A2728">
    <w:pPr>
      <w:tabs>
        <w:tab w:val="center" w:pos="4513"/>
        <w:tab w:val="right" w:pos="9026"/>
      </w:tabs>
      <w:spacing w:after="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49BCED85" w14:textId="77777777" w:rsidTr="007A2728">
      <w:tc>
        <w:tcPr>
          <w:tcW w:w="3832" w:type="pct"/>
          <w:hideMark/>
        </w:tcPr>
        <w:p w14:paraId="1D6811AC" w14:textId="73B5257C"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3C7AAFF4" w14:textId="1404C6CD"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6FF0E4E6" w14:textId="77777777" w:rsidR="007A2728" w:rsidRPr="007A2728" w:rsidRDefault="007A2728" w:rsidP="007A2728">
    <w:pPr>
      <w:tabs>
        <w:tab w:val="center" w:pos="4513"/>
        <w:tab w:val="right" w:pos="9026"/>
      </w:tabs>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14A52111" w14:textId="77777777" w:rsidTr="007A2728">
      <w:tc>
        <w:tcPr>
          <w:tcW w:w="3832" w:type="pct"/>
          <w:tcBorders>
            <w:top w:val="nil"/>
            <w:left w:val="nil"/>
            <w:bottom w:val="single" w:sz="4" w:space="0" w:color="auto"/>
            <w:right w:val="nil"/>
          </w:tcBorders>
          <w:hideMark/>
        </w:tcPr>
        <w:p w14:paraId="027533EA" w14:textId="64BD7664"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tcBorders>
            <w:top w:val="nil"/>
            <w:left w:val="nil"/>
            <w:bottom w:val="single" w:sz="4" w:space="0" w:color="auto"/>
            <w:right w:val="nil"/>
          </w:tcBorders>
          <w:hideMark/>
        </w:tcPr>
        <w:p w14:paraId="65554E2E" w14:textId="59A26E7F"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1DF2584D" w14:textId="77777777" w:rsidR="007A2728" w:rsidRPr="007A2728" w:rsidRDefault="007A2728" w:rsidP="007A2728">
    <w:pPr>
      <w:tabs>
        <w:tab w:val="center" w:pos="4513"/>
        <w:tab w:val="right" w:pos="9026"/>
      </w:tabs>
      <w:spacing w:after="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351F0CE0" w14:textId="77777777" w:rsidTr="007A2728">
      <w:tc>
        <w:tcPr>
          <w:tcW w:w="3832" w:type="pct"/>
          <w:hideMark/>
        </w:tcPr>
        <w:p w14:paraId="32FD48CE" w14:textId="50917EBA"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39DED85C" w14:textId="6449EE89"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033DC3D9" w14:textId="77777777" w:rsidR="007A2728" w:rsidRPr="007A2728" w:rsidRDefault="007A2728" w:rsidP="007A2728">
    <w:pPr>
      <w:tabs>
        <w:tab w:val="center" w:pos="4513"/>
        <w:tab w:val="right" w:pos="9026"/>
      </w:tabs>
      <w:spacing w:after="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247A902A" w14:textId="77777777" w:rsidTr="007A2728">
      <w:tc>
        <w:tcPr>
          <w:tcW w:w="3832" w:type="pct"/>
          <w:hideMark/>
        </w:tcPr>
        <w:p w14:paraId="5011F4FB"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5BF015A0"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0CF96A76" w14:textId="77777777" w:rsidR="007A2728" w:rsidRPr="007A2728" w:rsidRDefault="007A2728" w:rsidP="007A2728">
    <w:pPr>
      <w:tabs>
        <w:tab w:val="center" w:pos="4513"/>
        <w:tab w:val="right" w:pos="9026"/>
      </w:tabs>
      <w:spacing w:after="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4AE409DB" w14:textId="77777777" w:rsidTr="007A2728">
      <w:tc>
        <w:tcPr>
          <w:tcW w:w="3832" w:type="pct"/>
          <w:hideMark/>
        </w:tcPr>
        <w:p w14:paraId="1BCE31C2" w14:textId="2A71F198"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50579460" w14:textId="441453A2"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295AEE60" w14:textId="77777777" w:rsidR="007A2728" w:rsidRPr="007A2728" w:rsidRDefault="007A2728" w:rsidP="007A2728">
    <w:pPr>
      <w:tabs>
        <w:tab w:val="center" w:pos="4513"/>
        <w:tab w:val="right" w:pos="9026"/>
      </w:tabs>
      <w:spacing w:after="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4AD51E09" w14:textId="77777777" w:rsidTr="007A2728">
      <w:tc>
        <w:tcPr>
          <w:tcW w:w="3832" w:type="pct"/>
          <w:hideMark/>
        </w:tcPr>
        <w:p w14:paraId="1714E503" w14:textId="2061A86B"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17A25CF7" w14:textId="1F6FF0BE"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6CEE22D9" w14:textId="77777777" w:rsidR="007A2728" w:rsidRPr="007A2728" w:rsidRDefault="007A2728" w:rsidP="007A2728">
    <w:pPr>
      <w:tabs>
        <w:tab w:val="center" w:pos="4513"/>
        <w:tab w:val="right" w:pos="9026"/>
      </w:tabs>
      <w:spacing w:after="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09FE70AE" w14:textId="77777777" w:rsidTr="007A2728">
      <w:tc>
        <w:tcPr>
          <w:tcW w:w="3832" w:type="pct"/>
          <w:hideMark/>
        </w:tcPr>
        <w:p w14:paraId="6CF5B5A4"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29465382"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01357D82" w14:textId="77777777" w:rsidR="007A2728" w:rsidRPr="007A2728" w:rsidRDefault="007A2728" w:rsidP="007A2728">
    <w:pPr>
      <w:tabs>
        <w:tab w:val="center" w:pos="4513"/>
        <w:tab w:val="right" w:pos="9026"/>
      </w:tabs>
      <w:spacing w:after="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1D29AFAD" w14:textId="77777777" w:rsidTr="007A2728">
      <w:tc>
        <w:tcPr>
          <w:tcW w:w="3832" w:type="pct"/>
          <w:hideMark/>
        </w:tcPr>
        <w:p w14:paraId="4E79969B" w14:textId="4B8C8F1E"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299390E0" w14:textId="6DE1B0D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63455291" w14:textId="77777777" w:rsidR="007A2728" w:rsidRPr="007A2728" w:rsidRDefault="007A2728" w:rsidP="007A2728">
    <w:pPr>
      <w:tabs>
        <w:tab w:val="center" w:pos="4513"/>
        <w:tab w:val="right" w:pos="9026"/>
      </w:tabs>
      <w:spacing w:after="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68CD1C2A" w14:textId="77777777" w:rsidTr="007A2728">
      <w:tc>
        <w:tcPr>
          <w:tcW w:w="3832" w:type="pct"/>
          <w:hideMark/>
        </w:tcPr>
        <w:p w14:paraId="2B5E2B13" w14:textId="3CEB1040"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56A73C9C" w14:textId="7ACDD571"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1FBE5BE4" w14:textId="77777777" w:rsidR="007A2728" w:rsidRPr="007A2728" w:rsidRDefault="007A2728" w:rsidP="007A2728">
    <w:pPr>
      <w:tabs>
        <w:tab w:val="center" w:pos="4513"/>
        <w:tab w:val="right" w:pos="9026"/>
      </w:tabs>
      <w:spacing w:after="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5F6EB83E" w14:textId="77777777" w:rsidTr="007A2728">
      <w:tc>
        <w:tcPr>
          <w:tcW w:w="3832" w:type="pct"/>
          <w:hideMark/>
        </w:tcPr>
        <w:p w14:paraId="4A643EC2"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02C8764A"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359F07AE" w14:textId="77777777" w:rsidR="007A2728" w:rsidRPr="007A2728" w:rsidRDefault="007A2728" w:rsidP="007A2728">
    <w:pPr>
      <w:tabs>
        <w:tab w:val="center" w:pos="4513"/>
        <w:tab w:val="right" w:pos="9026"/>
      </w:tabs>
      <w:spacing w:after="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3B248C84" w14:textId="77777777" w:rsidTr="007A2728">
      <w:tc>
        <w:tcPr>
          <w:tcW w:w="3832" w:type="pct"/>
          <w:hideMark/>
        </w:tcPr>
        <w:p w14:paraId="1622A4B6" w14:textId="5C5226DC"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4A15A33F" w14:textId="643A9DF4"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042F7BA0" w14:textId="77777777" w:rsidR="007A2728" w:rsidRPr="007A2728" w:rsidRDefault="007A2728" w:rsidP="007A2728">
    <w:pPr>
      <w:tabs>
        <w:tab w:val="center" w:pos="4513"/>
        <w:tab w:val="right" w:pos="9026"/>
      </w:tabs>
      <w:spacing w:after="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5B3AF4E3" w14:textId="77777777" w:rsidTr="007A2728">
      <w:tc>
        <w:tcPr>
          <w:tcW w:w="3832" w:type="pct"/>
          <w:hideMark/>
        </w:tcPr>
        <w:p w14:paraId="0D5E48BC" w14:textId="191F0465"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751900A7" w14:textId="688078A4"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7FD189CB" w14:textId="77777777" w:rsidR="007A2728" w:rsidRPr="007A2728" w:rsidRDefault="007A2728" w:rsidP="007A2728">
    <w:pPr>
      <w:tabs>
        <w:tab w:val="center" w:pos="4513"/>
        <w:tab w:val="right" w:pos="9026"/>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27BB32F1" w14:textId="77777777" w:rsidTr="007A2728">
      <w:tc>
        <w:tcPr>
          <w:tcW w:w="3832" w:type="pct"/>
          <w:tcBorders>
            <w:top w:val="nil"/>
            <w:left w:val="nil"/>
            <w:bottom w:val="single" w:sz="4" w:space="0" w:color="auto"/>
            <w:right w:val="nil"/>
          </w:tcBorders>
          <w:hideMark/>
        </w:tcPr>
        <w:p w14:paraId="26E518A7"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tcBorders>
            <w:top w:val="nil"/>
            <w:left w:val="nil"/>
            <w:bottom w:val="single" w:sz="4" w:space="0" w:color="auto"/>
            <w:right w:val="nil"/>
          </w:tcBorders>
          <w:hideMark/>
        </w:tcPr>
        <w:p w14:paraId="3DEF7DD5"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539E03DE" w14:textId="77777777" w:rsidR="007A2728" w:rsidRPr="007A2728" w:rsidRDefault="007A2728" w:rsidP="007A2728">
    <w:pPr>
      <w:tabs>
        <w:tab w:val="center" w:pos="4513"/>
        <w:tab w:val="right" w:pos="9026"/>
      </w:tabs>
      <w:spacing w:after="0"/>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79EE070E" w14:textId="77777777" w:rsidTr="007A2728">
      <w:tc>
        <w:tcPr>
          <w:tcW w:w="3832" w:type="pct"/>
          <w:hideMark/>
        </w:tcPr>
        <w:p w14:paraId="303ACF55"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5B30CB24"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3B91A244" w14:textId="77777777" w:rsidR="007A2728" w:rsidRPr="007A2728" w:rsidRDefault="007A2728" w:rsidP="007A2728">
    <w:pPr>
      <w:tabs>
        <w:tab w:val="center" w:pos="4513"/>
        <w:tab w:val="right" w:pos="9026"/>
      </w:tabs>
      <w:spacing w:after="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492F4A6C" w14:textId="77777777" w:rsidTr="007A2728">
      <w:tc>
        <w:tcPr>
          <w:tcW w:w="3832" w:type="pct"/>
          <w:hideMark/>
        </w:tcPr>
        <w:p w14:paraId="29C9EF4E" w14:textId="38FC6C56"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42EE408D" w14:textId="0DC6CAD9"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3646EBF9" w14:textId="77777777" w:rsidR="007A2728" w:rsidRPr="007A2728" w:rsidRDefault="007A2728" w:rsidP="007A2728">
    <w:pPr>
      <w:tabs>
        <w:tab w:val="center" w:pos="4513"/>
        <w:tab w:val="right" w:pos="9026"/>
      </w:tabs>
      <w:spacing w:after="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21976F1B" w14:textId="77777777" w:rsidTr="007A2728">
      <w:tc>
        <w:tcPr>
          <w:tcW w:w="3832" w:type="pct"/>
          <w:hideMark/>
        </w:tcPr>
        <w:p w14:paraId="7C38F6A2" w14:textId="26D59B93"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305AAC79" w14:textId="0621588A"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498E2DC8" w14:textId="77777777" w:rsidR="007A2728" w:rsidRPr="007A2728" w:rsidRDefault="007A2728" w:rsidP="007A2728">
    <w:pPr>
      <w:tabs>
        <w:tab w:val="center" w:pos="4513"/>
        <w:tab w:val="right" w:pos="9026"/>
      </w:tabs>
      <w:spacing w:after="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1CE15BB8" w14:textId="77777777" w:rsidTr="007A2728">
      <w:tc>
        <w:tcPr>
          <w:tcW w:w="3832" w:type="pct"/>
          <w:hideMark/>
        </w:tcPr>
        <w:p w14:paraId="22499B11"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7CCE9970"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0C886967" w14:textId="77777777" w:rsidR="007A2728" w:rsidRPr="007A2728" w:rsidRDefault="007A2728" w:rsidP="007A2728">
    <w:pPr>
      <w:tabs>
        <w:tab w:val="center" w:pos="4513"/>
        <w:tab w:val="right" w:pos="9026"/>
      </w:tabs>
      <w:spacing w:after="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70882ECF" w14:textId="77777777" w:rsidTr="007A2728">
      <w:tc>
        <w:tcPr>
          <w:tcW w:w="3832" w:type="pct"/>
          <w:hideMark/>
        </w:tcPr>
        <w:p w14:paraId="2FC926A6" w14:textId="7375680A"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52DC8286" w14:textId="4FF42831"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3378BD20" w14:textId="77777777" w:rsidR="007A2728" w:rsidRPr="007A2728" w:rsidRDefault="007A2728" w:rsidP="007A2728">
    <w:pPr>
      <w:tabs>
        <w:tab w:val="center" w:pos="4513"/>
        <w:tab w:val="right" w:pos="9026"/>
      </w:tabs>
      <w:spacing w:after="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5B0DCEAB" w14:textId="77777777" w:rsidTr="007A2728">
      <w:tc>
        <w:tcPr>
          <w:tcW w:w="3832" w:type="pct"/>
          <w:hideMark/>
        </w:tcPr>
        <w:p w14:paraId="20B7B8AF" w14:textId="08B475F0"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4334C8F2" w14:textId="694C343B"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3BBE5F65" w14:textId="77777777" w:rsidR="007A2728" w:rsidRPr="007A2728" w:rsidRDefault="007A2728" w:rsidP="007A2728">
    <w:pPr>
      <w:tabs>
        <w:tab w:val="center" w:pos="4513"/>
        <w:tab w:val="right" w:pos="9026"/>
      </w:tabs>
      <w:spacing w:after="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580CDEB2" w14:textId="77777777" w:rsidTr="007A2728">
      <w:tc>
        <w:tcPr>
          <w:tcW w:w="3832" w:type="pct"/>
          <w:hideMark/>
        </w:tcPr>
        <w:p w14:paraId="727D287F"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4687852D"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00C83A38" w14:textId="77777777" w:rsidR="007A2728" w:rsidRPr="007A2728" w:rsidRDefault="007A2728" w:rsidP="007A2728">
    <w:pPr>
      <w:tabs>
        <w:tab w:val="center" w:pos="4513"/>
        <w:tab w:val="right" w:pos="9026"/>
      </w:tabs>
      <w:spacing w:after="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2EA7B224" w14:textId="77777777" w:rsidTr="007A2728">
      <w:tc>
        <w:tcPr>
          <w:tcW w:w="3832" w:type="pct"/>
          <w:hideMark/>
        </w:tcPr>
        <w:p w14:paraId="3BC7D941" w14:textId="4C1D1C83"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7CE66B1A" w14:textId="61997785"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7269E5EB" w14:textId="77777777" w:rsidR="007A2728" w:rsidRPr="007A2728" w:rsidRDefault="007A2728" w:rsidP="007A2728">
    <w:pPr>
      <w:tabs>
        <w:tab w:val="center" w:pos="4513"/>
        <w:tab w:val="right" w:pos="9026"/>
      </w:tabs>
      <w:spacing w:after="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5A113389" w14:textId="77777777" w:rsidTr="007A2728">
      <w:tc>
        <w:tcPr>
          <w:tcW w:w="3832" w:type="pct"/>
          <w:hideMark/>
        </w:tcPr>
        <w:p w14:paraId="13CD30BA" w14:textId="2C8E22F6"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41D31674" w14:textId="51AB930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60F2EEFA" w14:textId="77777777" w:rsidR="007A2728" w:rsidRPr="007A2728" w:rsidRDefault="007A2728" w:rsidP="007A2728">
    <w:pPr>
      <w:tabs>
        <w:tab w:val="center" w:pos="4513"/>
        <w:tab w:val="right" w:pos="9026"/>
      </w:tabs>
      <w:spacing w:after="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37227C6D" w14:textId="77777777" w:rsidTr="007A2728">
      <w:tc>
        <w:tcPr>
          <w:tcW w:w="3832" w:type="pct"/>
          <w:hideMark/>
        </w:tcPr>
        <w:p w14:paraId="000D8412"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219047E2"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410C221C" w14:textId="77777777" w:rsidR="007A2728" w:rsidRPr="007A2728" w:rsidRDefault="007A2728" w:rsidP="007A2728">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71DABAF3" w14:textId="77777777" w:rsidTr="007A2728">
      <w:tc>
        <w:tcPr>
          <w:tcW w:w="3832" w:type="pct"/>
          <w:tcBorders>
            <w:top w:val="nil"/>
            <w:left w:val="nil"/>
            <w:bottom w:val="single" w:sz="4" w:space="0" w:color="auto"/>
            <w:right w:val="nil"/>
          </w:tcBorders>
          <w:hideMark/>
        </w:tcPr>
        <w:p w14:paraId="6FB61E5B" w14:textId="53BF300E"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tcBorders>
            <w:top w:val="nil"/>
            <w:left w:val="nil"/>
            <w:bottom w:val="single" w:sz="4" w:space="0" w:color="auto"/>
            <w:right w:val="nil"/>
          </w:tcBorders>
          <w:hideMark/>
        </w:tcPr>
        <w:p w14:paraId="38B77A47" w14:textId="275EBF39"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6F42EF37" w14:textId="77777777" w:rsidR="007A2728" w:rsidRPr="007A2728" w:rsidRDefault="007A2728" w:rsidP="007A2728">
    <w:pPr>
      <w:tabs>
        <w:tab w:val="center" w:pos="4513"/>
        <w:tab w:val="right" w:pos="9026"/>
      </w:tabs>
      <w:spacing w:after="0"/>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382B3E32" w14:textId="77777777" w:rsidTr="007A2728">
      <w:tc>
        <w:tcPr>
          <w:tcW w:w="3832" w:type="pct"/>
          <w:hideMark/>
        </w:tcPr>
        <w:p w14:paraId="161A21FB" w14:textId="1AA0B3C5"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03964D97" w14:textId="5DCEF87B"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6DFDE1AC" w14:textId="77777777" w:rsidR="007A2728" w:rsidRPr="007A2728" w:rsidRDefault="007A2728" w:rsidP="007A2728">
    <w:pPr>
      <w:tabs>
        <w:tab w:val="center" w:pos="4513"/>
        <w:tab w:val="right" w:pos="9026"/>
      </w:tabs>
      <w:spacing w:after="0"/>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66200526" w14:textId="77777777" w:rsidTr="007A2728">
      <w:tc>
        <w:tcPr>
          <w:tcW w:w="3832" w:type="pct"/>
          <w:hideMark/>
        </w:tcPr>
        <w:p w14:paraId="1C98977D" w14:textId="35587E04"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24F856A0" w14:textId="2B8C7C8A"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75727884" w14:textId="77777777" w:rsidR="007A2728" w:rsidRPr="007A2728" w:rsidRDefault="007A2728" w:rsidP="007A2728">
    <w:pPr>
      <w:tabs>
        <w:tab w:val="center" w:pos="4513"/>
        <w:tab w:val="right" w:pos="9026"/>
      </w:tabs>
      <w:spacing w:after="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635E1D73" w14:textId="77777777" w:rsidTr="007A2728">
      <w:tc>
        <w:tcPr>
          <w:tcW w:w="3832" w:type="pct"/>
          <w:hideMark/>
        </w:tcPr>
        <w:p w14:paraId="1171FAE8"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5CB33DFE"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2C9CBF5D" w14:textId="77777777" w:rsidR="007A2728" w:rsidRPr="007A2728" w:rsidRDefault="007A2728" w:rsidP="007A2728">
    <w:pPr>
      <w:tabs>
        <w:tab w:val="center" w:pos="4513"/>
        <w:tab w:val="right" w:pos="9026"/>
      </w:tabs>
      <w:spacing w:after="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7FE21B70" w14:textId="77777777" w:rsidTr="007A2728">
      <w:tc>
        <w:tcPr>
          <w:tcW w:w="3832" w:type="pct"/>
          <w:hideMark/>
        </w:tcPr>
        <w:p w14:paraId="3280E92D" w14:textId="144F03BE"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167E21C4" w14:textId="2740663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2043A395" w14:textId="77777777" w:rsidR="007A2728" w:rsidRPr="007A2728" w:rsidRDefault="007A2728" w:rsidP="007A2728">
    <w:pPr>
      <w:tabs>
        <w:tab w:val="center" w:pos="4513"/>
        <w:tab w:val="right" w:pos="9026"/>
      </w:tabs>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27C9724E" w14:textId="77777777" w:rsidTr="007A2728">
      <w:tc>
        <w:tcPr>
          <w:tcW w:w="3832" w:type="pct"/>
          <w:hideMark/>
        </w:tcPr>
        <w:p w14:paraId="1E26EDF9" w14:textId="4BD523F4"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56842D44" w14:textId="6501F993"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7632E3B0" w14:textId="77777777" w:rsidR="007A2728" w:rsidRPr="007A2728" w:rsidRDefault="007A2728" w:rsidP="007A2728">
    <w:pPr>
      <w:tabs>
        <w:tab w:val="center" w:pos="4513"/>
        <w:tab w:val="right" w:pos="9026"/>
      </w:tabs>
      <w:spacing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1E9F810A" w14:textId="77777777" w:rsidTr="007A2728">
      <w:tc>
        <w:tcPr>
          <w:tcW w:w="3832" w:type="pct"/>
          <w:hideMark/>
        </w:tcPr>
        <w:p w14:paraId="0C2B7D6A" w14:textId="77777777"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7A2728">
            <w:rPr>
              <w:szCs w:val="20"/>
            </w:rPr>
            <w:t xml:space="preserve"> </w:t>
          </w:r>
          <w:r w:rsidRPr="007A2728">
            <w:t>Minute</w:t>
          </w:r>
          <w:r w:rsidRPr="007A2728">
            <w:rPr>
              <w:szCs w:val="20"/>
            </w:rPr>
            <w:t>s</w:t>
          </w:r>
          <w:r>
            <w:rPr>
              <w:szCs w:val="20"/>
            </w:rPr>
            <w:t xml:space="preserve"> </w:t>
          </w:r>
        </w:p>
      </w:tc>
      <w:tc>
        <w:tcPr>
          <w:tcW w:w="1168" w:type="pct"/>
          <w:hideMark/>
        </w:tcPr>
        <w:p w14:paraId="7B76FB9C" w14:textId="77777777"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Pr>
              <w:szCs w:val="20"/>
            </w:rPr>
            <w:t>31 March 2020</w:t>
          </w:r>
        </w:p>
      </w:tc>
    </w:tr>
  </w:tbl>
  <w:p w14:paraId="68262FBA" w14:textId="77777777" w:rsidR="007A2728" w:rsidRPr="007A2728" w:rsidRDefault="007A2728" w:rsidP="007A2728">
    <w:pPr>
      <w:tabs>
        <w:tab w:val="center" w:pos="4513"/>
        <w:tab w:val="right" w:pos="9026"/>
      </w:tabs>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87"/>
      <w:gridCol w:w="2252"/>
    </w:tblGrid>
    <w:tr w:rsidR="007A2728" w:rsidRPr="007A2728" w14:paraId="327154B8" w14:textId="77777777" w:rsidTr="007A2728">
      <w:tc>
        <w:tcPr>
          <w:tcW w:w="3832" w:type="pct"/>
          <w:hideMark/>
        </w:tcPr>
        <w:p w14:paraId="57621C29" w14:textId="4ACC6D85" w:rsidR="007A2728" w:rsidRPr="007A2728" w:rsidRDefault="007A2728" w:rsidP="007A2728">
          <w:pPr>
            <w:tabs>
              <w:tab w:val="right" w:pos="9639"/>
            </w:tabs>
            <w:overflowPunct w:val="0"/>
            <w:autoSpaceDE w:val="0"/>
            <w:autoSpaceDN w:val="0"/>
            <w:adjustRightInd w:val="0"/>
            <w:spacing w:after="0"/>
            <w:jc w:val="left"/>
            <w:rPr>
              <w:rFonts w:cs="Times New Roman"/>
              <w:sz w:val="24"/>
              <w:szCs w:val="20"/>
            </w:rPr>
          </w:pPr>
          <w:r w:rsidRPr="007A2728">
            <w:rPr>
              <w:szCs w:val="20"/>
            </w:rPr>
            <w:fldChar w:fldCharType="begin"/>
          </w:r>
          <w:r w:rsidRPr="007A2728">
            <w:rPr>
              <w:szCs w:val="20"/>
            </w:rPr>
            <w:instrText xml:space="preserve"> DOCVARIABLE "dvAgendaText"  \* Charformat </w:instrText>
          </w:r>
          <w:r w:rsidRPr="007A2728">
            <w:rPr>
              <w:szCs w:val="20"/>
            </w:rPr>
            <w:fldChar w:fldCharType="separate"/>
          </w:r>
          <w:r w:rsidR="000B2CA5">
            <w:rPr>
              <w:szCs w:val="20"/>
            </w:rPr>
            <w:t>Ordinary Council Meeting</w:t>
          </w:r>
          <w:r w:rsidRPr="007A2728">
            <w:rPr>
              <w:szCs w:val="20"/>
            </w:rPr>
            <w:fldChar w:fldCharType="end"/>
          </w:r>
          <w:r w:rsidRPr="007A2728">
            <w:rPr>
              <w:szCs w:val="20"/>
            </w:rPr>
            <w:t xml:space="preserve"> </w:t>
          </w:r>
          <w:r w:rsidRPr="007A2728">
            <w:t>Minute</w:t>
          </w:r>
          <w:r w:rsidRPr="007A2728">
            <w:rPr>
              <w:szCs w:val="20"/>
            </w:rPr>
            <w:t>s</w:t>
          </w:r>
          <w:r w:rsidRPr="007A2728">
            <w:rPr>
              <w:szCs w:val="20"/>
            </w:rPr>
            <w:fldChar w:fldCharType="begin"/>
          </w:r>
          <w:r w:rsidRPr="007A2728">
            <w:rPr>
              <w:szCs w:val="20"/>
            </w:rPr>
            <w:instrText xml:space="preserve"> DOCVARIABLE "dvProformaText"  \* Charformat </w:instrText>
          </w:r>
          <w:r w:rsidRPr="007A2728">
            <w:rPr>
              <w:szCs w:val="20"/>
            </w:rPr>
            <w:fldChar w:fldCharType="separate"/>
          </w:r>
          <w:r w:rsidR="000B2CA5">
            <w:rPr>
              <w:szCs w:val="20"/>
            </w:rPr>
            <w:t xml:space="preserve"> </w:t>
          </w:r>
          <w:r w:rsidRPr="007A2728">
            <w:rPr>
              <w:szCs w:val="20"/>
            </w:rPr>
            <w:fldChar w:fldCharType="end"/>
          </w:r>
        </w:p>
      </w:tc>
      <w:tc>
        <w:tcPr>
          <w:tcW w:w="1168" w:type="pct"/>
          <w:hideMark/>
        </w:tcPr>
        <w:p w14:paraId="69DF3140" w14:textId="48B1095C" w:rsidR="007A2728" w:rsidRPr="007A2728" w:rsidRDefault="007A2728" w:rsidP="007A2728">
          <w:pPr>
            <w:tabs>
              <w:tab w:val="right" w:pos="9639"/>
            </w:tabs>
            <w:overflowPunct w:val="0"/>
            <w:autoSpaceDE w:val="0"/>
            <w:autoSpaceDN w:val="0"/>
            <w:adjustRightInd w:val="0"/>
            <w:spacing w:after="0"/>
            <w:jc w:val="right"/>
            <w:rPr>
              <w:rFonts w:cs="Times New Roman"/>
              <w:sz w:val="24"/>
              <w:szCs w:val="20"/>
            </w:rPr>
          </w:pPr>
          <w:r w:rsidRPr="007A2728">
            <w:rPr>
              <w:szCs w:val="20"/>
            </w:rPr>
            <w:fldChar w:fldCharType="begin"/>
          </w:r>
          <w:r w:rsidRPr="007A2728">
            <w:rPr>
              <w:szCs w:val="20"/>
            </w:rPr>
            <w:instrText xml:space="preserve"> DOCVARIABLE "dvDateMeeting" \@ "d MMMM yyyy" \* Charformat </w:instrText>
          </w:r>
          <w:r w:rsidRPr="007A2728">
            <w:rPr>
              <w:szCs w:val="20"/>
            </w:rPr>
            <w:fldChar w:fldCharType="separate"/>
          </w:r>
          <w:r w:rsidR="000B2CA5">
            <w:rPr>
              <w:szCs w:val="20"/>
            </w:rPr>
            <w:t>31 March 2020</w:t>
          </w:r>
          <w:r w:rsidRPr="007A2728">
            <w:rPr>
              <w:szCs w:val="20"/>
            </w:rPr>
            <w:fldChar w:fldCharType="end"/>
          </w:r>
        </w:p>
      </w:tc>
    </w:tr>
  </w:tbl>
  <w:p w14:paraId="40CBE2F9" w14:textId="77777777" w:rsidR="007A2728" w:rsidRPr="007A2728" w:rsidRDefault="007A2728" w:rsidP="007A2728">
    <w:pPr>
      <w:tabs>
        <w:tab w:val="center" w:pos="4513"/>
        <w:tab w:val="right" w:pos="902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7EE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F2D1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1AB9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86C5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D0C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A7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3A2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652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CAC3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0CF6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793D"/>
    <w:multiLevelType w:val="multilevel"/>
    <w:tmpl w:val="A6EAF664"/>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0F9E4736"/>
    <w:multiLevelType w:val="multilevel"/>
    <w:tmpl w:val="A6EAF664"/>
    <w:numStyleLink w:val="ICBodyList"/>
  </w:abstractNum>
  <w:abstractNum w:abstractNumId="12" w15:restartNumberingAfterBreak="0">
    <w:nsid w:val="1E65426A"/>
    <w:multiLevelType w:val="hybridMultilevel"/>
    <w:tmpl w:val="493A97F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34E6215D"/>
    <w:multiLevelType w:val="multilevel"/>
    <w:tmpl w:val="2C26036A"/>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37E91CD1"/>
    <w:multiLevelType w:val="multilevel"/>
    <w:tmpl w:val="0EB20D0A"/>
    <w:styleLink w:val="ICBulletList"/>
    <w:lvl w:ilvl="0">
      <w:start w:val="1"/>
      <w:numFmt w:val="bullet"/>
      <w:pStyle w:val="ICBulletList1"/>
      <w:lvlText w:val=""/>
      <w:lvlJc w:val="left"/>
      <w:pPr>
        <w:ind w:left="567" w:hanging="567"/>
      </w:pPr>
      <w:rPr>
        <w:rFonts w:ascii="Symbol" w:hAnsi="Symbol" w:hint="default"/>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5"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6" w15:restartNumberingAfterBreak="0">
    <w:nsid w:val="4A4A441D"/>
    <w:multiLevelType w:val="multilevel"/>
    <w:tmpl w:val="0D26C4A0"/>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15:restartNumberingAfterBreak="0">
    <w:nsid w:val="66080D0E"/>
    <w:multiLevelType w:val="hybridMultilevel"/>
    <w:tmpl w:val="493A97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0"/>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4"/>
  </w:num>
  <w:num w:numId="17">
    <w:abstractNumId w:val="14"/>
  </w:num>
  <w:num w:numId="18">
    <w:abstractNumId w:val="14"/>
  </w:num>
  <w:num w:numId="19">
    <w:abstractNumId w:val="13"/>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uncillorsArray" w:val="237ýSmytheýDeneseýýýTrueýFalseýýFalseýFalseýDenese SmytheýSmytheýSmytheýýFalseýFalseýCrý1ýFalseýCr SmytheýCr  SmytheýCr Denese Smytheþ244ýWarnickýDenisýýýFalseýTrueýýFalseýFalseýDenis WarnickýWarnickýWarnickýýFalseýFalseýCrý2ýFalseýCr WarnickýCr  WarnickýCr Denis Warnickþ249ýGarrattýAshleyýýýFalseýFalseýýFalseýFalseýAshley GarrattýGarrattýGarrattýýFalseýFalseýCrý3ýFalseýCr GarrattýCr  GarrattýCr Ashley Garrattþ239ýHeatonýPamýýýFalseýFalseýýFalseýFalseýPam HeatonýHeatonýHeatonýýFalseýFalseýCrý3ýFalseýCr HeatonýCr  HeatonýCr Pam Heatonþ250ýMuhleisenýStephenýýýFalseýFalseýýFalseýFalseýStephen MuhleisenýMuhleisenýMuhleisenýýFalseýFalseýCrý3ýFalseýCr MuhleisenýCr  MuhleisenýCr Stephen Muhleisenþ236ýTrentýKevinýýýFalseýFalseýýFalseýFalseýKevin TrentýTrentýTrentýýFalseýFalseýCrý3ýFalseýCr TrentýCr  TrentýCr Kevin Trentþ235ýWallaceýDavidýýýFalseýFalseýýFalseýFalseýDavid WallaceýWallaceýWallaceýýFalseýFalseýCrý3ýFalseýCr WallaceýCr  WallaceýCr David Wallaceþ"/>
    <w:docVar w:name="dvCouncillorsLoaded" w:val="0"/>
    <w:docVar w:name="dvDate" w:val="1 April 2020 "/>
    <w:docVar w:name="dvDateLastMeeting" w:val="25/02/2020"/>
    <w:docVar w:name="dvDateMeeting" w:val="31/03/2020"/>
    <w:docVar w:name="dvDateMeetingFormatted" w:val=" "/>
    <w:docVar w:name="dvDateNextMeeting" w:val="28/04/2020"/>
    <w:docVar w:name="dvDocumentChanged" w:val="0"/>
    <w:docVar w:name="dvDoNotCheckIn" w:val="0"/>
    <w:docVar w:name="dvDraftMode" w:val="False"/>
    <w:docVar w:name="dvEDMSContainerID" w:val=" "/>
    <w:docVar w:name="dvEDRMSAlternateFolderIds" w:val=" "/>
    <w:docVar w:name="dvEDRMSDestinationFolderId" w:val=" "/>
    <w:docVar w:name="dvFileName" w:val="CO_20200331_MIN_2144.DOCX"/>
    <w:docVar w:name="dvFileNamed" w:val="1"/>
    <w:docVar w:name="dvFileNumber" w:val=" "/>
    <w:docVar w:name="dvForceRevision" w:val="0"/>
    <w:docVar w:name="dvFullFilePath" w:val="\\SOYYRKAAPP1\InfoCouncilProd\Documents\Council\Minutes\CO_20200331_MIN_2144.DOCX"/>
    <w:docVar w:name="dvIncludeAttachments" w:val="False"/>
    <w:docVar w:name="dvItemNumberMasked" w:val=" "/>
    <w:docVar w:name="dvLateAll" w:val="True"/>
    <w:docVar w:name="dvLateReportId" w:val=" "/>
    <w:docVar w:name="dvLateReportItemNumber" w:val="0"/>
    <w:docVar w:name="dvLateStartingPageNumber" w:val="1"/>
    <w:docVar w:name="dvLocation" w:val="E-Meeting"/>
    <w:docVar w:name="dvLocationLastMeeting" w:val="Council Chambers, York Town Hall, York"/>
    <w:docVar w:name="dvLocationLastMeetingWithCommas" w:val="Council Chambers, York Town Hall, York"/>
    <w:docVar w:name="dvLocationLastMeetingWithSoftCarriageReturns" w:val="Council Chambers, York Town Hall, York"/>
    <w:docVar w:name="dvLocationNextMeeting" w:val="Talbot Hall, Talbot"/>
    <w:docVar w:name="dvLocationNextMeetingWithCommas" w:val="Talbot Hall, Talbot"/>
    <w:docVar w:name="dvLocationNextMeetingWithSoftCarriageReturns" w:val="Talbot Hall, Talbot"/>
    <w:docVar w:name="dvLocationWithCommas" w:val="E-Meeting"/>
    <w:docVar w:name="dvLocationWithSoftCarriageReturns" w:val="E-Meeting"/>
    <w:docVar w:name="dvMasterSeqItemNo" w:val="13"/>
    <w:docVar w:name="dvMeetingNumber" w:val="0"/>
    <w:docVar w:name="dvMeetingScheduleId" w:val="2144"/>
    <w:docVar w:name="dvMeetingSheduleID" w:val="2144"/>
    <w:docVar w:name="dvMinuteNumberDefaultsToTrue" w:val="True"/>
    <w:docVar w:name="dvNewDoc" w:val="1"/>
    <w:docVar w:name="dvNoticeOfMeetingText" w:val="an Ordinary Meeting of Council"/>
    <w:docVar w:name="dvPaperId" w:val="3917"/>
    <w:docVar w:name="dvPaperText" w:val="Minutes"/>
    <w:docVar w:name="dvPaperType" w:val="Minutes"/>
    <w:docVar w:name="dvPlansAttachments" w:val="False"/>
    <w:docVar w:name="dvPreventEDMSFormFromDisplaying" w:val="0"/>
    <w:docVar w:name="dvProForma" w:val="False"/>
    <w:docVar w:name="dvProformaText" w:val=" "/>
    <w:docVar w:name="dvReportFrom" w:val="Chief Executive Officer"/>
    <w:docVar w:name="dvReportName" w:val="SY046-03/20  Chief Executive Officer Key Performance Indicators for 2020/21"/>
    <w:docVar w:name="dvReportNumber" w:val="13.1"/>
    <w:docVar w:name="dvReportTo" w:val="General Manager"/>
    <w:docVar w:name="dvSignerName" w:val="Chris Linnell"/>
    <w:docVar w:name="dvSignerTitle" w:val="Chief Executive Officer"/>
    <w:docVar w:name="dvSpecial" w:val="False"/>
    <w:docVar w:name="dvSubjectWithSoftReturns" w:val=" "/>
    <w:docVar w:name="dvSupplementary" w:val="False"/>
    <w:docVar w:name="dvSupWord" w:val=" "/>
    <w:docVar w:name="dvTimeLastMeeting" w:val="5.00pm"/>
    <w:docVar w:name="dvTimeMeeting" w:val="5.00pm"/>
    <w:docVar w:name="dvTimeNextMeeting" w:val="5.00pm"/>
    <w:docVar w:name="dvUpdateDatabase" w:val="0"/>
    <w:docVar w:name="dvUtility" w:val="0"/>
  </w:docVars>
  <w:rsids>
    <w:rsidRoot w:val="00E9493D"/>
    <w:rsid w:val="00057E23"/>
    <w:rsid w:val="000B2CA5"/>
    <w:rsid w:val="000B7968"/>
    <w:rsid w:val="000C2279"/>
    <w:rsid w:val="001002EE"/>
    <w:rsid w:val="00103C85"/>
    <w:rsid w:val="00133F4B"/>
    <w:rsid w:val="00175B5F"/>
    <w:rsid w:val="00192AEC"/>
    <w:rsid w:val="001C00E2"/>
    <w:rsid w:val="001C048E"/>
    <w:rsid w:val="00221768"/>
    <w:rsid w:val="002310C5"/>
    <w:rsid w:val="00233DA3"/>
    <w:rsid w:val="00240708"/>
    <w:rsid w:val="002441D9"/>
    <w:rsid w:val="00253C03"/>
    <w:rsid w:val="00263E75"/>
    <w:rsid w:val="002B7154"/>
    <w:rsid w:val="002B77D7"/>
    <w:rsid w:val="002B7ABA"/>
    <w:rsid w:val="00300893"/>
    <w:rsid w:val="00305881"/>
    <w:rsid w:val="003151BC"/>
    <w:rsid w:val="00326DF2"/>
    <w:rsid w:val="00327657"/>
    <w:rsid w:val="003703D0"/>
    <w:rsid w:val="003878BD"/>
    <w:rsid w:val="003A23E3"/>
    <w:rsid w:val="003D53CB"/>
    <w:rsid w:val="003E5349"/>
    <w:rsid w:val="003F03C0"/>
    <w:rsid w:val="003F5D27"/>
    <w:rsid w:val="00453DDB"/>
    <w:rsid w:val="00492ADA"/>
    <w:rsid w:val="004B4FE8"/>
    <w:rsid w:val="004C5036"/>
    <w:rsid w:val="004D75DD"/>
    <w:rsid w:val="005106D1"/>
    <w:rsid w:val="00513AEB"/>
    <w:rsid w:val="005437C3"/>
    <w:rsid w:val="0056348C"/>
    <w:rsid w:val="00570FCE"/>
    <w:rsid w:val="00576EBB"/>
    <w:rsid w:val="005B2843"/>
    <w:rsid w:val="005D1777"/>
    <w:rsid w:val="005D1BA4"/>
    <w:rsid w:val="005D2ACC"/>
    <w:rsid w:val="00606AE2"/>
    <w:rsid w:val="00623D53"/>
    <w:rsid w:val="00634C2E"/>
    <w:rsid w:val="0064320A"/>
    <w:rsid w:val="00643960"/>
    <w:rsid w:val="00661042"/>
    <w:rsid w:val="0068371E"/>
    <w:rsid w:val="006969F9"/>
    <w:rsid w:val="006C6BBF"/>
    <w:rsid w:val="006D7040"/>
    <w:rsid w:val="00720C12"/>
    <w:rsid w:val="0078654A"/>
    <w:rsid w:val="007A03D9"/>
    <w:rsid w:val="007A2728"/>
    <w:rsid w:val="0082255D"/>
    <w:rsid w:val="00846A2B"/>
    <w:rsid w:val="0085449B"/>
    <w:rsid w:val="00854F7F"/>
    <w:rsid w:val="00857CE2"/>
    <w:rsid w:val="008719E2"/>
    <w:rsid w:val="00876421"/>
    <w:rsid w:val="008766A4"/>
    <w:rsid w:val="008A2152"/>
    <w:rsid w:val="008D7A4F"/>
    <w:rsid w:val="009258E2"/>
    <w:rsid w:val="00972790"/>
    <w:rsid w:val="00975C26"/>
    <w:rsid w:val="0098571E"/>
    <w:rsid w:val="009972B9"/>
    <w:rsid w:val="009B0E92"/>
    <w:rsid w:val="009E465A"/>
    <w:rsid w:val="009F2E26"/>
    <w:rsid w:val="00A03CF4"/>
    <w:rsid w:val="00A237FD"/>
    <w:rsid w:val="00A31FE9"/>
    <w:rsid w:val="00A60ABD"/>
    <w:rsid w:val="00A855C9"/>
    <w:rsid w:val="00AC2096"/>
    <w:rsid w:val="00AD1C8E"/>
    <w:rsid w:val="00AE1976"/>
    <w:rsid w:val="00AF2B5A"/>
    <w:rsid w:val="00B26FDF"/>
    <w:rsid w:val="00B34EC6"/>
    <w:rsid w:val="00B3500E"/>
    <w:rsid w:val="00BB3607"/>
    <w:rsid w:val="00C45661"/>
    <w:rsid w:val="00C51295"/>
    <w:rsid w:val="00C57777"/>
    <w:rsid w:val="00C77E29"/>
    <w:rsid w:val="00C81CDC"/>
    <w:rsid w:val="00C858DF"/>
    <w:rsid w:val="00C87658"/>
    <w:rsid w:val="00C876F2"/>
    <w:rsid w:val="00C91D86"/>
    <w:rsid w:val="00CA5BDC"/>
    <w:rsid w:val="00CD023B"/>
    <w:rsid w:val="00CD74DB"/>
    <w:rsid w:val="00CE117A"/>
    <w:rsid w:val="00CF4A81"/>
    <w:rsid w:val="00D12474"/>
    <w:rsid w:val="00D25B6C"/>
    <w:rsid w:val="00D43865"/>
    <w:rsid w:val="00D601D5"/>
    <w:rsid w:val="00D74F21"/>
    <w:rsid w:val="00D75D87"/>
    <w:rsid w:val="00DA0AF1"/>
    <w:rsid w:val="00DB0880"/>
    <w:rsid w:val="00DB0D8D"/>
    <w:rsid w:val="00DE663C"/>
    <w:rsid w:val="00E120A9"/>
    <w:rsid w:val="00E31985"/>
    <w:rsid w:val="00E357E5"/>
    <w:rsid w:val="00E4279A"/>
    <w:rsid w:val="00E55D0E"/>
    <w:rsid w:val="00E61C86"/>
    <w:rsid w:val="00E74995"/>
    <w:rsid w:val="00E9493D"/>
    <w:rsid w:val="00EA4D54"/>
    <w:rsid w:val="00EB1BE1"/>
    <w:rsid w:val="00EB4AD6"/>
    <w:rsid w:val="00EC57BA"/>
    <w:rsid w:val="00ED126B"/>
    <w:rsid w:val="00EE67B8"/>
    <w:rsid w:val="00F06BD1"/>
    <w:rsid w:val="00F55EB9"/>
    <w:rsid w:val="00F631BA"/>
    <w:rsid w:val="00F92A9D"/>
    <w:rsid w:val="00FC6701"/>
    <w:rsid w:val="00FD6564"/>
    <w:rsid w:val="00FF0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2D501"/>
  <w15:docId w15:val="{094CB5B7-DD0C-49E4-800D-02A2DDAB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90"/>
    <w:pPr>
      <w:spacing w:after="120" w:line="240" w:lineRule="auto"/>
      <w:jc w:val="both"/>
    </w:pPr>
    <w:rPr>
      <w:rFonts w:ascii="Arial" w:hAnsi="Arial"/>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paragraph" w:styleId="Heading5">
    <w:name w:val="heading 5"/>
    <w:basedOn w:val="Normal"/>
    <w:next w:val="Normal"/>
    <w:link w:val="Heading5Char"/>
    <w:uiPriority w:val="9"/>
    <w:semiHidden/>
    <w:unhideWhenUsed/>
    <w:qFormat/>
    <w:rsid w:val="007A27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table" w:styleId="TableGrid">
    <w:name w:val="Table Grid"/>
    <w:basedOn w:val="TableNormal"/>
    <w:uiPriority w:val="39"/>
    <w:rsid w:val="00E9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TOC2">
    <w:name w:val="IC_TOC_2"/>
    <w:basedOn w:val="Normal"/>
    <w:rsid w:val="005437C3"/>
    <w:pPr>
      <w:keepNext/>
      <w:tabs>
        <w:tab w:val="left" w:pos="851"/>
      </w:tabs>
      <w:spacing w:before="240"/>
      <w:ind w:left="851" w:hanging="851"/>
      <w:outlineLvl w:val="1"/>
    </w:pPr>
    <w:rPr>
      <w:b/>
      <w:caps/>
    </w:rPr>
  </w:style>
  <w:style w:type="paragraph" w:customStyle="1" w:styleId="ICHeading3">
    <w:name w:val="IC_Heading_3"/>
    <w:basedOn w:val="ICHeading2"/>
    <w:qFormat/>
    <w:rsid w:val="001002EE"/>
    <w:pPr>
      <w:spacing w:before="240" w:after="120"/>
      <w:outlineLvl w:val="2"/>
    </w:pPr>
  </w:style>
  <w:style w:type="paragraph" w:customStyle="1" w:styleId="ICHeading4">
    <w:name w:val="IC_Heading_4"/>
    <w:basedOn w:val="ICHeading3"/>
    <w:qFormat/>
    <w:rsid w:val="001002EE"/>
    <w:pPr>
      <w:tabs>
        <w:tab w:val="clear" w:pos="4111"/>
      </w:tabs>
      <w:outlineLvl w:val="3"/>
    </w:pPr>
    <w:rPr>
      <w:caps w:val="0"/>
      <w:lang w:eastAsia="en-AU"/>
    </w:rPr>
  </w:style>
  <w:style w:type="character" w:styleId="PlaceholderText">
    <w:name w:val="Placeholder Text"/>
    <w:basedOn w:val="DefaultParagraphFont"/>
    <w:uiPriority w:val="99"/>
    <w:semiHidden/>
    <w:rsid w:val="00253C03"/>
    <w:rPr>
      <w:color w:val="808080"/>
    </w:rPr>
  </w:style>
  <w:style w:type="paragraph" w:styleId="Header">
    <w:name w:val="header"/>
    <w:basedOn w:val="Normal"/>
    <w:link w:val="HeaderChar"/>
    <w:uiPriority w:val="99"/>
    <w:unhideWhenUsed/>
    <w:rsid w:val="00FF0540"/>
    <w:pPr>
      <w:tabs>
        <w:tab w:val="center" w:pos="4513"/>
        <w:tab w:val="right" w:pos="9026"/>
      </w:tabs>
      <w:spacing w:after="0"/>
    </w:pPr>
  </w:style>
  <w:style w:type="character" w:customStyle="1" w:styleId="HeaderChar">
    <w:name w:val="Header Char"/>
    <w:basedOn w:val="DefaultParagraphFont"/>
    <w:link w:val="Header"/>
    <w:uiPriority w:val="99"/>
    <w:rsid w:val="00FF0540"/>
    <w:rPr>
      <w:rFonts w:ascii="Arial" w:hAnsi="Arial"/>
    </w:rPr>
  </w:style>
  <w:style w:type="paragraph" w:styleId="BalloonText">
    <w:name w:val="Balloon Text"/>
    <w:basedOn w:val="Normal"/>
    <w:link w:val="BalloonTextChar"/>
    <w:uiPriority w:val="99"/>
    <w:semiHidden/>
    <w:unhideWhenUsed/>
    <w:rsid w:val="00F92A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9D"/>
    <w:rPr>
      <w:rFonts w:ascii="Tahoma" w:hAnsi="Tahoma" w:cs="Tahoma"/>
      <w:sz w:val="16"/>
      <w:szCs w:val="16"/>
    </w:rPr>
  </w:style>
  <w:style w:type="numbering" w:customStyle="1" w:styleId="ICBodyList">
    <w:name w:val="IC_BodyList"/>
    <w:uiPriority w:val="99"/>
    <w:rsid w:val="004C5036"/>
    <w:pPr>
      <w:numPr>
        <w:numId w:val="1"/>
      </w:numPr>
    </w:pPr>
  </w:style>
  <w:style w:type="paragraph" w:customStyle="1" w:styleId="ICBodyList1">
    <w:name w:val="IC_BodyList_1"/>
    <w:basedOn w:val="Normal"/>
    <w:qFormat/>
    <w:rsid w:val="004C5036"/>
    <w:pPr>
      <w:numPr>
        <w:numId w:val="14"/>
      </w:numPr>
      <w:tabs>
        <w:tab w:val="left" w:pos="567"/>
      </w:tabs>
    </w:pPr>
  </w:style>
  <w:style w:type="paragraph" w:customStyle="1" w:styleId="ICBodyList2">
    <w:name w:val="IC_BodyList_2"/>
    <w:basedOn w:val="Normal"/>
    <w:rsid w:val="004C5036"/>
    <w:pPr>
      <w:numPr>
        <w:ilvl w:val="1"/>
        <w:numId w:val="14"/>
      </w:numPr>
      <w:tabs>
        <w:tab w:val="left" w:pos="1134"/>
      </w:tabs>
    </w:pPr>
  </w:style>
  <w:style w:type="paragraph" w:customStyle="1" w:styleId="ICBodyList3">
    <w:name w:val="IC_BodyList_3"/>
    <w:basedOn w:val="Normal"/>
    <w:rsid w:val="004C5036"/>
    <w:pPr>
      <w:numPr>
        <w:ilvl w:val="2"/>
        <w:numId w:val="14"/>
      </w:numPr>
      <w:tabs>
        <w:tab w:val="left" w:pos="1701"/>
      </w:tabs>
    </w:pPr>
  </w:style>
  <w:style w:type="paragraph" w:customStyle="1" w:styleId="ICRecList1">
    <w:name w:val="IC_RecList_1"/>
    <w:basedOn w:val="Normal"/>
    <w:qFormat/>
    <w:rsid w:val="001002EE"/>
    <w:pPr>
      <w:numPr>
        <w:numId w:val="3"/>
      </w:numPr>
      <w:tabs>
        <w:tab w:val="left" w:pos="567"/>
      </w:tabs>
    </w:pPr>
    <w:rPr>
      <w:rFonts w:eastAsia="Times New Roman" w:cs="Arial"/>
      <w:szCs w:val="24"/>
    </w:rPr>
  </w:style>
  <w:style w:type="paragraph" w:customStyle="1" w:styleId="ICRecList2">
    <w:name w:val="IC_RecList_2"/>
    <w:basedOn w:val="Normal"/>
    <w:rsid w:val="001002EE"/>
    <w:pPr>
      <w:numPr>
        <w:ilvl w:val="1"/>
        <w:numId w:val="3"/>
      </w:numPr>
      <w:tabs>
        <w:tab w:val="left" w:pos="1134"/>
      </w:tabs>
    </w:pPr>
    <w:rPr>
      <w:rFonts w:eastAsia="Times New Roman" w:cs="Arial"/>
      <w:szCs w:val="24"/>
    </w:rPr>
  </w:style>
  <w:style w:type="paragraph" w:customStyle="1" w:styleId="ICRecList3">
    <w:name w:val="IC_RecList_3"/>
    <w:basedOn w:val="Normal"/>
    <w:rsid w:val="001002EE"/>
    <w:pPr>
      <w:numPr>
        <w:ilvl w:val="2"/>
        <w:numId w:val="3"/>
      </w:numPr>
      <w:tabs>
        <w:tab w:val="left" w:pos="1701"/>
      </w:tabs>
    </w:pPr>
    <w:rPr>
      <w:rFonts w:eastAsia="Times New Roman" w:cs="Arial"/>
      <w:szCs w:val="24"/>
    </w:rPr>
  </w:style>
  <w:style w:type="numbering" w:customStyle="1" w:styleId="ICRecommendationList">
    <w:name w:val="IC_RecommendationList"/>
    <w:uiPriority w:val="99"/>
    <w:rsid w:val="001002EE"/>
    <w:pPr>
      <w:numPr>
        <w:numId w:val="3"/>
      </w:numPr>
    </w:pPr>
  </w:style>
  <w:style w:type="paragraph" w:customStyle="1" w:styleId="ICHeading1">
    <w:name w:val="IC_Heading_1"/>
    <w:basedOn w:val="Normal"/>
    <w:rsid w:val="001002EE"/>
    <w:pPr>
      <w:tabs>
        <w:tab w:val="left" w:pos="4111"/>
      </w:tabs>
      <w:spacing w:after="240"/>
      <w:outlineLvl w:val="0"/>
    </w:pPr>
    <w:rPr>
      <w:rFonts w:eastAsia="Times New Roman" w:cs="Times New Roman"/>
      <w:b/>
      <w:caps/>
      <w:szCs w:val="20"/>
    </w:rPr>
  </w:style>
  <w:style w:type="paragraph" w:customStyle="1" w:styleId="ICHeading2">
    <w:name w:val="IC_Heading_2"/>
    <w:basedOn w:val="ICHeading1"/>
    <w:rsid w:val="001002EE"/>
    <w:pPr>
      <w:keepNext/>
      <w:outlineLvl w:val="1"/>
    </w:pPr>
  </w:style>
  <w:style w:type="paragraph" w:styleId="Footer">
    <w:name w:val="footer"/>
    <w:basedOn w:val="Normal"/>
    <w:link w:val="FooterChar"/>
    <w:uiPriority w:val="99"/>
    <w:unhideWhenUsed/>
    <w:rsid w:val="00CE117A"/>
    <w:pPr>
      <w:tabs>
        <w:tab w:val="center" w:pos="4513"/>
        <w:tab w:val="right" w:pos="9026"/>
      </w:tabs>
      <w:spacing w:after="0"/>
    </w:pPr>
  </w:style>
  <w:style w:type="character" w:customStyle="1" w:styleId="FooterChar">
    <w:name w:val="Footer Char"/>
    <w:basedOn w:val="DefaultParagraphFont"/>
    <w:link w:val="Footer"/>
    <w:uiPriority w:val="99"/>
    <w:rsid w:val="00CE117A"/>
    <w:rPr>
      <w:rFonts w:ascii="Arial" w:hAnsi="Arial"/>
    </w:rPr>
  </w:style>
  <w:style w:type="numbering" w:customStyle="1" w:styleId="ICBulletList">
    <w:name w:val="IC_BulletList"/>
    <w:uiPriority w:val="99"/>
    <w:rsid w:val="00513AEB"/>
    <w:pPr>
      <w:numPr>
        <w:numId w:val="15"/>
      </w:numPr>
    </w:pPr>
  </w:style>
  <w:style w:type="paragraph" w:customStyle="1" w:styleId="ICBulletList1">
    <w:name w:val="IC_BulletList_1"/>
    <w:basedOn w:val="Normal"/>
    <w:qFormat/>
    <w:rsid w:val="00513AEB"/>
    <w:pPr>
      <w:numPr>
        <w:numId w:val="18"/>
      </w:numPr>
      <w:tabs>
        <w:tab w:val="left" w:pos="567"/>
      </w:tabs>
    </w:pPr>
    <w:rPr>
      <w:rFonts w:eastAsia="Times New Roman" w:cs="Times New Roman"/>
      <w:szCs w:val="24"/>
    </w:rPr>
  </w:style>
  <w:style w:type="paragraph" w:customStyle="1" w:styleId="ICBulletList2">
    <w:name w:val="IC_BulletList_2"/>
    <w:basedOn w:val="Normal"/>
    <w:rsid w:val="00513AEB"/>
    <w:pPr>
      <w:numPr>
        <w:ilvl w:val="1"/>
        <w:numId w:val="18"/>
      </w:numPr>
    </w:pPr>
  </w:style>
  <w:style w:type="paragraph" w:customStyle="1" w:styleId="ICBulletList3">
    <w:name w:val="IC_BulletList_3"/>
    <w:basedOn w:val="Normal"/>
    <w:rsid w:val="00513AEB"/>
    <w:pPr>
      <w:numPr>
        <w:ilvl w:val="2"/>
        <w:numId w:val="18"/>
      </w:numPr>
    </w:pPr>
  </w:style>
  <w:style w:type="paragraph" w:customStyle="1" w:styleId="ICTOC1MINS">
    <w:name w:val="IC_TOC_1_MINS"/>
    <w:basedOn w:val="Normal"/>
    <w:rsid w:val="00AD1C8E"/>
    <w:pPr>
      <w:keepNext/>
      <w:tabs>
        <w:tab w:val="left" w:pos="851"/>
      </w:tabs>
      <w:spacing w:before="240" w:after="240"/>
      <w:ind w:left="851" w:hanging="851"/>
      <w:outlineLvl w:val="0"/>
    </w:pPr>
    <w:rPr>
      <w:b/>
      <w:caps/>
      <w:sz w:val="24"/>
    </w:rPr>
  </w:style>
  <w:style w:type="paragraph" w:customStyle="1" w:styleId="ICTOC2MINS">
    <w:name w:val="IC_TOC_2_MINS"/>
    <w:basedOn w:val="Normal"/>
    <w:rsid w:val="00AD1C8E"/>
    <w:pPr>
      <w:keepNext/>
      <w:tabs>
        <w:tab w:val="left" w:pos="851"/>
      </w:tabs>
      <w:spacing w:before="240"/>
      <w:ind w:left="851" w:hanging="851"/>
      <w:outlineLvl w:val="1"/>
    </w:pPr>
    <w:rPr>
      <w:b/>
      <w:caps/>
    </w:rPr>
  </w:style>
  <w:style w:type="paragraph" w:customStyle="1" w:styleId="ICTOC3MINS">
    <w:name w:val="IC_TOC_3_MINS"/>
    <w:basedOn w:val="Normal"/>
    <w:rsid w:val="00AD1C8E"/>
    <w:rPr>
      <w:rFonts w:asciiTheme="minorHAnsi" w:hAnsiTheme="minorHAnsi"/>
      <w:sz w:val="24"/>
    </w:rPr>
  </w:style>
  <w:style w:type="paragraph" w:customStyle="1" w:styleId="ICTOC4MINS">
    <w:name w:val="IC_TOC_4_MINS"/>
    <w:basedOn w:val="Normal"/>
    <w:next w:val="Normal"/>
    <w:rsid w:val="00AD1C8E"/>
    <w:pPr>
      <w:tabs>
        <w:tab w:val="left" w:pos="851"/>
      </w:tabs>
      <w:spacing w:before="240" w:after="240"/>
      <w:ind w:left="851" w:hanging="851"/>
      <w:jc w:val="left"/>
      <w:outlineLvl w:val="1"/>
    </w:pPr>
  </w:style>
  <w:style w:type="paragraph" w:customStyle="1" w:styleId="ICTOC5MINS">
    <w:name w:val="IC_TOC_5_MINS"/>
    <w:basedOn w:val="Normal"/>
    <w:rsid w:val="00AD1C8E"/>
    <w:pPr>
      <w:tabs>
        <w:tab w:val="left" w:pos="1474"/>
      </w:tabs>
      <w:spacing w:before="240"/>
      <w:ind w:left="1474" w:hanging="1474"/>
    </w:pPr>
    <w:rPr>
      <w:b/>
      <w:caps/>
    </w:rPr>
  </w:style>
  <w:style w:type="paragraph" w:styleId="TOC1">
    <w:name w:val="toc 1"/>
    <w:basedOn w:val="Normal"/>
    <w:next w:val="Normal"/>
    <w:autoRedefine/>
    <w:uiPriority w:val="39"/>
    <w:unhideWhenUsed/>
    <w:rsid w:val="00AD1C8E"/>
    <w:pPr>
      <w:tabs>
        <w:tab w:val="left" w:pos="567"/>
        <w:tab w:val="right" w:leader="dot" w:pos="9639"/>
      </w:tabs>
      <w:ind w:left="567" w:right="567" w:hanging="567"/>
      <w:jc w:val="left"/>
    </w:pPr>
    <w:rPr>
      <w:b/>
    </w:rPr>
  </w:style>
  <w:style w:type="paragraph" w:styleId="TOC2">
    <w:name w:val="toc 2"/>
    <w:basedOn w:val="Normal"/>
    <w:next w:val="Normal"/>
    <w:autoRedefine/>
    <w:uiPriority w:val="39"/>
    <w:semiHidden/>
    <w:unhideWhenUsed/>
    <w:rsid w:val="00AD1C8E"/>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AD1C8E"/>
    <w:pPr>
      <w:tabs>
        <w:tab w:val="left" w:pos="567"/>
        <w:tab w:val="left" w:pos="1418"/>
        <w:tab w:val="right" w:leader="dot" w:pos="9639"/>
      </w:tabs>
      <w:ind w:left="1418" w:right="567" w:hanging="851"/>
      <w:jc w:val="left"/>
    </w:pPr>
  </w:style>
  <w:style w:type="paragraph" w:styleId="TOC4">
    <w:name w:val="toc 4"/>
    <w:basedOn w:val="Normal"/>
    <w:next w:val="Normal"/>
    <w:autoRedefine/>
    <w:uiPriority w:val="39"/>
    <w:unhideWhenUsed/>
    <w:rsid w:val="00AD1C8E"/>
    <w:pPr>
      <w:tabs>
        <w:tab w:val="left" w:pos="567"/>
        <w:tab w:val="left" w:pos="1418"/>
        <w:tab w:val="right" w:leader="dot" w:pos="9639"/>
      </w:tabs>
      <w:ind w:left="1418" w:right="567" w:hanging="851"/>
    </w:pPr>
  </w:style>
  <w:style w:type="paragraph" w:styleId="TOC5">
    <w:name w:val="toc 5"/>
    <w:basedOn w:val="Normal"/>
    <w:autoRedefine/>
    <w:uiPriority w:val="39"/>
    <w:unhideWhenUsed/>
    <w:rsid w:val="00AD1C8E"/>
    <w:pPr>
      <w:tabs>
        <w:tab w:val="left" w:pos="1474"/>
        <w:tab w:val="right" w:leader="dot" w:pos="9639"/>
      </w:tabs>
      <w:ind w:left="2041" w:right="567" w:hanging="1474"/>
    </w:pPr>
  </w:style>
  <w:style w:type="paragraph" w:styleId="TOC6">
    <w:name w:val="toc 6"/>
    <w:basedOn w:val="Normal"/>
    <w:autoRedefine/>
    <w:semiHidden/>
    <w:unhideWhenUsed/>
    <w:rsid w:val="00AD1C8E"/>
    <w:pPr>
      <w:tabs>
        <w:tab w:val="left" w:pos="1474"/>
        <w:tab w:val="right" w:leader="dot" w:pos="9639"/>
      </w:tabs>
      <w:ind w:left="2041" w:right="567" w:hanging="1474"/>
    </w:pPr>
  </w:style>
  <w:style w:type="paragraph" w:customStyle="1" w:styleId="Default">
    <w:name w:val="Default"/>
    <w:rsid w:val="007A2728"/>
    <w:pPr>
      <w:autoSpaceDE w:val="0"/>
      <w:autoSpaceDN w:val="0"/>
      <w:adjustRightInd w:val="0"/>
      <w:spacing w:after="0" w:line="240" w:lineRule="auto"/>
    </w:pPr>
    <w:rPr>
      <w:rFonts w:ascii="HelveticaNeueLT Std" w:eastAsia="Times New Roman" w:hAnsi="HelveticaNeueLT Std" w:cs="HelveticaNeueLT Std"/>
      <w:color w:val="000000"/>
      <w:sz w:val="24"/>
      <w:szCs w:val="24"/>
      <w:lang w:eastAsia="en-AU"/>
    </w:rPr>
  </w:style>
  <w:style w:type="paragraph" w:styleId="ListParagraph">
    <w:name w:val="List Paragraph"/>
    <w:basedOn w:val="Normal"/>
    <w:uiPriority w:val="34"/>
    <w:qFormat/>
    <w:rsid w:val="007A2728"/>
    <w:pPr>
      <w:ind w:left="720"/>
      <w:contextualSpacing/>
    </w:pPr>
  </w:style>
  <w:style w:type="table" w:customStyle="1" w:styleId="TableGrid1">
    <w:name w:val="Table Grid1"/>
    <w:basedOn w:val="TableNormal"/>
    <w:uiPriority w:val="39"/>
    <w:rsid w:val="007A2728"/>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A2728"/>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7A2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97970">
      <w:bodyDiv w:val="1"/>
      <w:marLeft w:val="0"/>
      <w:marRight w:val="0"/>
      <w:marTop w:val="0"/>
      <w:marBottom w:val="0"/>
      <w:divBdr>
        <w:top w:val="none" w:sz="0" w:space="0" w:color="auto"/>
        <w:left w:val="none" w:sz="0" w:space="0" w:color="auto"/>
        <w:bottom w:val="none" w:sz="0" w:space="0" w:color="auto"/>
        <w:right w:val="none" w:sz="0" w:space="0" w:color="auto"/>
      </w:divBdr>
    </w:div>
    <w:div w:id="359429375">
      <w:bodyDiv w:val="1"/>
      <w:marLeft w:val="0"/>
      <w:marRight w:val="0"/>
      <w:marTop w:val="0"/>
      <w:marBottom w:val="0"/>
      <w:divBdr>
        <w:top w:val="none" w:sz="0" w:space="0" w:color="auto"/>
        <w:left w:val="none" w:sz="0" w:space="0" w:color="auto"/>
        <w:bottom w:val="none" w:sz="0" w:space="0" w:color="auto"/>
        <w:right w:val="none" w:sz="0" w:space="0" w:color="auto"/>
      </w:divBdr>
    </w:div>
    <w:div w:id="820998437">
      <w:bodyDiv w:val="1"/>
      <w:marLeft w:val="0"/>
      <w:marRight w:val="0"/>
      <w:marTop w:val="0"/>
      <w:marBottom w:val="0"/>
      <w:divBdr>
        <w:top w:val="none" w:sz="0" w:space="0" w:color="auto"/>
        <w:left w:val="none" w:sz="0" w:space="0" w:color="auto"/>
        <w:bottom w:val="none" w:sz="0" w:space="0" w:color="auto"/>
        <w:right w:val="none" w:sz="0" w:space="0" w:color="auto"/>
      </w:divBdr>
    </w:div>
    <w:div w:id="980308735">
      <w:bodyDiv w:val="1"/>
      <w:marLeft w:val="0"/>
      <w:marRight w:val="0"/>
      <w:marTop w:val="0"/>
      <w:marBottom w:val="0"/>
      <w:divBdr>
        <w:top w:val="none" w:sz="0" w:space="0" w:color="auto"/>
        <w:left w:val="none" w:sz="0" w:space="0" w:color="auto"/>
        <w:bottom w:val="none" w:sz="0" w:space="0" w:color="auto"/>
        <w:right w:val="none" w:sz="0" w:space="0" w:color="auto"/>
      </w:divBdr>
    </w:div>
    <w:div w:id="1212376965">
      <w:bodyDiv w:val="1"/>
      <w:marLeft w:val="0"/>
      <w:marRight w:val="0"/>
      <w:marTop w:val="0"/>
      <w:marBottom w:val="0"/>
      <w:divBdr>
        <w:top w:val="none" w:sz="0" w:space="0" w:color="auto"/>
        <w:left w:val="none" w:sz="0" w:space="0" w:color="auto"/>
        <w:bottom w:val="none" w:sz="0" w:space="0" w:color="auto"/>
        <w:right w:val="none" w:sz="0" w:space="0" w:color="auto"/>
      </w:divBdr>
    </w:div>
    <w:div w:id="18637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footer" Target="footer54.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12" Type="http://schemas.openxmlformats.org/officeDocument/2006/relationships/header" Target="header52.xml"/><Relationship Id="rId133" Type="http://schemas.openxmlformats.org/officeDocument/2006/relationships/footer" Target="footer62.xml"/><Relationship Id="rId16" Type="http://schemas.openxmlformats.org/officeDocument/2006/relationships/footer" Target="footer4.xml"/><Relationship Id="rId107" Type="http://schemas.openxmlformats.org/officeDocument/2006/relationships/header" Target="head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footer" Target="footer57.xml"/><Relationship Id="rId128" Type="http://schemas.openxmlformats.org/officeDocument/2006/relationships/header" Target="header60.xml"/><Relationship Id="rId5" Type="http://schemas.openxmlformats.org/officeDocument/2006/relationships/footnotes" Target="footnotes.xml"/><Relationship Id="rId90" Type="http://schemas.openxmlformats.org/officeDocument/2006/relationships/footer" Target="footer41.xml"/><Relationship Id="rId95" Type="http://schemas.openxmlformats.org/officeDocument/2006/relationships/footer" Target="footer43.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yperlink" Target="https://www.containersforchange.com.au/wa" TargetMode="Externa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image" Target="media/image2.emf"/><Relationship Id="rId113" Type="http://schemas.openxmlformats.org/officeDocument/2006/relationships/header" Target="header53.xml"/><Relationship Id="rId118" Type="http://schemas.openxmlformats.org/officeDocument/2006/relationships/header" Target="header55.xml"/><Relationship Id="rId126" Type="http://schemas.openxmlformats.org/officeDocument/2006/relationships/footer" Target="footer58.xml"/><Relationship Id="rId134" Type="http://schemas.openxmlformats.org/officeDocument/2006/relationships/header" Target="header63.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footer" Target="footer5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49.xml"/><Relationship Id="rId116" Type="http://schemas.openxmlformats.org/officeDocument/2006/relationships/header" Target="header54.xml"/><Relationship Id="rId124" Type="http://schemas.openxmlformats.org/officeDocument/2006/relationships/header" Target="header58.xml"/><Relationship Id="rId129" Type="http://schemas.openxmlformats.org/officeDocument/2006/relationships/footer" Target="footer60.xml"/><Relationship Id="rId13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11" Type="http://schemas.openxmlformats.org/officeDocument/2006/relationships/footer" Target="footer51.xml"/><Relationship Id="rId132" Type="http://schemas.openxmlformats.org/officeDocument/2006/relationships/footer" Target="footer6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5.xml"/><Relationship Id="rId106" Type="http://schemas.openxmlformats.org/officeDocument/2006/relationships/header" Target="header49.xml"/><Relationship Id="rId114" Type="http://schemas.openxmlformats.org/officeDocument/2006/relationships/footer" Target="footer52.xml"/><Relationship Id="rId119" Type="http://schemas.openxmlformats.org/officeDocument/2006/relationships/header" Target="header56.xml"/><Relationship Id="rId127" Type="http://schemas.openxmlformats.org/officeDocument/2006/relationships/footer" Target="footer59.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header" Target="header57.xml"/><Relationship Id="rId130" Type="http://schemas.openxmlformats.org/officeDocument/2006/relationships/header" Target="header61.xml"/><Relationship Id="rId135" Type="http://schemas.openxmlformats.org/officeDocument/2006/relationships/footer" Target="footer63.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0.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5.xml"/><Relationship Id="rId125" Type="http://schemas.openxmlformats.org/officeDocument/2006/relationships/header" Target="header59.xml"/><Relationship Id="rId7" Type="http://schemas.openxmlformats.org/officeDocument/2006/relationships/image" Target="media/image1.png"/><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header" Target="header51.xml"/><Relationship Id="rId115" Type="http://schemas.openxmlformats.org/officeDocument/2006/relationships/footer" Target="footer53.xml"/><Relationship Id="rId131" Type="http://schemas.openxmlformats.org/officeDocument/2006/relationships/header" Target="header62.xml"/><Relationship Id="rId136" Type="http://schemas.openxmlformats.org/officeDocument/2006/relationships/fontTable" Target="fontTable.xml"/><Relationship Id="rId61" Type="http://schemas.openxmlformats.org/officeDocument/2006/relationships/header" Target="header27.xml"/><Relationship Id="rId82" Type="http://schemas.openxmlformats.org/officeDocument/2006/relationships/header" Target="header38.xml"/><Relationship Id="rId1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20731</Words>
  <Characters>118169</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York Shire</Company>
  <LinksUpToDate>false</LinksUpToDate>
  <CharactersWithSpaces>138623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Ordinary Council Meeting - 31 March 2020</dc:title>
  <dc:creator>eso</dc:creator>
  <cp:lastModifiedBy>Helen D'arcy-Walker</cp:lastModifiedBy>
  <cp:revision>4</cp:revision>
  <cp:lastPrinted>2020-04-06T05:56:00Z</cp:lastPrinted>
  <dcterms:created xsi:type="dcterms:W3CDTF">2020-04-06T02:55:00Z</dcterms:created>
  <dcterms:modified xsi:type="dcterms:W3CDTF">2020-04-06T05:56:00Z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lpwstr>0</vt:lpwstr>
  </property>
  <property fmtid="{D5CDD505-2E9C-101B-9397-08002B2CF9AE}" pid="3" name="DoNotCheckIn">
    <vt:lpwstr>0</vt:lpwstr>
  </property>
  <property fmtid="{D5CDD505-2E9C-101B-9397-08002B2CF9AE}" pid="4" name="PreventEDMSFormFromDisplaying">
    <vt:lpwstr>0</vt:lpwstr>
  </property>
  <property fmtid="{D5CDD505-2E9C-101B-9397-08002B2CF9AE}" pid="5" name="HeadingsForHTMLAgenda">
    <vt:bool>true</vt:bool>
  </property>
  <property fmtid="{D5CDD505-2E9C-101B-9397-08002B2CF9AE}" pid="6" name="DocumentType">
    <vt:lpwstr>Minutes</vt:lpwstr>
  </property>
  <property fmtid="{D5CDD505-2E9C-101B-9397-08002B2CF9AE}" pid="7" name="ICSC_Footer">
    <vt:lpwstr>Report</vt:lpwstr>
  </property>
  <property fmtid="{D5CDD505-2E9C-101B-9397-08002B2CF9AE}" pid="8" name="ICSC_Conf_Watermark">
    <vt:bool>false</vt:bool>
  </property>
  <property fmtid="{D5CDD505-2E9C-101B-9397-08002B2CF9AE}" pid="9" name="ICSC_SpecialWord">
    <vt:lpwstr>Special</vt:lpwstr>
  </property>
  <property fmtid="{D5CDD505-2E9C-101B-9397-08002B2CF9AE}" pid="10" name="ICSC_MinutesType">
    <vt:lpwstr>Agenda</vt:lpwstr>
  </property>
  <property fmtid="{D5CDD505-2E9C-101B-9397-08002B2CF9AE}" pid="11" name="ICSC_ConfidentialMinutes">
    <vt:bool>false</vt:bool>
  </property>
  <property fmtid="{D5CDD505-2E9C-101B-9397-08002B2CF9AE}" pid="12" name="ICSC_SummaryInMinutes">
    <vt:bool>true</vt:bool>
  </property>
  <property fmtid="{D5CDD505-2E9C-101B-9397-08002B2CF9AE}" pid="13" name="ICSC_UseMinuteNumbersForCouncil">
    <vt:bool>true</vt:bool>
  </property>
  <property fmtid="{D5CDD505-2E9C-101B-9397-08002B2CF9AE}" pid="14" name="ICSC_UseMinuteNumbersForCommittees">
    <vt:bool>false</vt:bool>
  </property>
  <property fmtid="{D5CDD505-2E9C-101B-9397-08002B2CF9AE}" pid="15" name="ICSC_ClosedResolutionFormat">
    <vt:lpwstr>AUS</vt:lpwstr>
  </property>
  <property fmtid="{D5CDD505-2E9C-101B-9397-08002B2CF9AE}" pid="16" name="ICSC_ConfWord">
    <vt:lpwstr>Closed</vt:lpwstr>
  </property>
  <property fmtid="{D5CDD505-2E9C-101B-9397-08002B2CF9AE}" pid="17" name="ICSC_Rec_Border">
    <vt:lpwstr>AllBorders</vt:lpwstr>
  </property>
  <property fmtid="{D5CDD505-2E9C-101B-9397-08002B2CF9AE}" pid="18" name="UpdateDatabase">
    <vt:lpwstr>0</vt:lpwstr>
  </property>
  <property fmtid="{D5CDD505-2E9C-101B-9397-08002B2CF9AE}" pid="19" name="FileNamed">
    <vt:lpwstr>1</vt:lpwstr>
  </property>
  <property fmtid="{D5CDD505-2E9C-101B-9397-08002B2CF9AE}" pid="20" name="NewDoc">
    <vt:lpwstr>1</vt:lpwstr>
  </property>
  <property fmtid="{D5CDD505-2E9C-101B-9397-08002B2CF9AE}" pid="21" name="FullFilePath">
    <vt:lpwstr>\\SOYYRKAAPP1\InfoCouncilProd\Documents\Council\Minutes\CO_20200331_MIN_2144.DOCX</vt:lpwstr>
  </property>
  <property fmtid="{D5CDD505-2E9C-101B-9397-08002B2CF9AE}" pid="22" name="PaperText">
    <vt:lpwstr>Minutes</vt:lpwstr>
  </property>
  <property fmtid="{D5CDD505-2E9C-101B-9397-08002B2CF9AE}" pid="23" name="NoticeOfMeetingText">
    <vt:lpwstr>an Ordinary Meeting of Council</vt:lpwstr>
  </property>
  <property fmtid="{D5CDD505-2E9C-101B-9397-08002B2CF9AE}" pid="24" name="AgendaText">
    <vt:lpwstr>Ordinary Council Meeting</vt:lpwstr>
  </property>
  <property fmtid="{D5CDD505-2E9C-101B-9397-08002B2CF9AE}" pid="25" name="AorAnBeforeOrdinaryText">
    <vt:lpwstr>an</vt:lpwstr>
  </property>
  <property fmtid="{D5CDD505-2E9C-101B-9397-08002B2CF9AE}" pid="26" name="PaperId">
    <vt:lpwstr>3917</vt:lpwstr>
  </property>
  <property fmtid="{D5CDD505-2E9C-101B-9397-08002B2CF9AE}" pid="27" name="CommitteeText">
    <vt:lpwstr>Ordinary Council Meeting</vt:lpwstr>
  </property>
  <property fmtid="{D5CDD505-2E9C-101B-9397-08002B2CF9AE}" pid="28" name="SignerName">
    <vt:lpwstr>Chris Linnell</vt:lpwstr>
  </property>
  <property fmtid="{D5CDD505-2E9C-101B-9397-08002B2CF9AE}" pid="29" name="SignerTitle">
    <vt:lpwstr>Chief Executive Officer</vt:lpwstr>
  </property>
  <property fmtid="{D5CDD505-2E9C-101B-9397-08002B2CF9AE}" pid="30" name="CommitteeName">
    <vt:lpwstr>Council</vt:lpwstr>
  </property>
  <property fmtid="{D5CDD505-2E9C-101B-9397-08002B2CF9AE}" pid="31" name="CommitteeID">
    <vt:lpwstr>1</vt:lpwstr>
  </property>
  <property fmtid="{D5CDD505-2E9C-101B-9397-08002B2CF9AE}" pid="32" name="CommitteeEmailAddress">
    <vt:lpwstr> </vt:lpwstr>
  </property>
  <property fmtid="{D5CDD505-2E9C-101B-9397-08002B2CF9AE}" pid="33" name="CommitteeQuorum">
    <vt:lpwstr> </vt:lpwstr>
  </property>
  <property fmtid="{D5CDD505-2E9C-101B-9397-08002B2CF9AE}" pid="34" name="CommitteePhoneNumber">
    <vt:lpwstr> </vt:lpwstr>
  </property>
  <property fmtid="{D5CDD505-2E9C-101B-9397-08002B2CF9AE}" pid="35" name="DateMeeting">
    <vt:lpwstr>31/03/2020</vt:lpwstr>
  </property>
  <property fmtid="{D5CDD505-2E9C-101B-9397-08002B2CF9AE}" pid="36" name="MeetingNumber">
    <vt:lpwstr>0</vt:lpwstr>
  </property>
  <property fmtid="{D5CDD505-2E9C-101B-9397-08002B2CF9AE}" pid="37" name="Special">
    <vt:lpwstr>False</vt:lpwstr>
  </property>
  <property fmtid="{D5CDD505-2E9C-101B-9397-08002B2CF9AE}" pid="38" name="MeetingScheduleId">
    <vt:lpwstr>2144</vt:lpwstr>
  </property>
  <property fmtid="{D5CDD505-2E9C-101B-9397-08002B2CF9AE}" pid="39" name="Location">
    <vt:lpwstr>E-Meeting</vt:lpwstr>
  </property>
  <property fmtid="{D5CDD505-2E9C-101B-9397-08002B2CF9AE}" pid="40" name="LocationWithCommas">
    <vt:lpwstr>E-Meeting</vt:lpwstr>
  </property>
  <property fmtid="{D5CDD505-2E9C-101B-9397-08002B2CF9AE}" pid="41" name="LocationWithSoftCarriageReturns">
    <vt:lpwstr>E-Meeting</vt:lpwstr>
  </property>
  <property fmtid="{D5CDD505-2E9C-101B-9397-08002B2CF9AE}" pid="42" name="TimeMeeting">
    <vt:lpwstr>5.00pm</vt:lpwstr>
  </property>
  <property fmtid="{D5CDD505-2E9C-101B-9397-08002B2CF9AE}" pid="43" name="DateLastMeeting">
    <vt:lpwstr>25/02/2020</vt:lpwstr>
  </property>
  <property fmtid="{D5CDD505-2E9C-101B-9397-08002B2CF9AE}" pid="44" name="DateNextMeeting">
    <vt:lpwstr>28/04/2020</vt:lpwstr>
  </property>
  <property fmtid="{D5CDD505-2E9C-101B-9397-08002B2CF9AE}" pid="45" name="LocationNextMeeting">
    <vt:lpwstr>Talbot Hall, Talbot</vt:lpwstr>
  </property>
  <property fmtid="{D5CDD505-2E9C-101B-9397-08002B2CF9AE}" pid="46" name="LocationNextMeetingWithCommas">
    <vt:lpwstr>Talbot Hall, Talbot</vt:lpwstr>
  </property>
  <property fmtid="{D5CDD505-2E9C-101B-9397-08002B2CF9AE}" pid="47" name="LocationNextMeetingWithSoftCarriageReturns">
    <vt:lpwstr>Talbot Hall, Talbot</vt:lpwstr>
  </property>
  <property fmtid="{D5CDD505-2E9C-101B-9397-08002B2CF9AE}" pid="48" name="LocationLastMeeting">
    <vt:lpwstr>Council Chambers, York Town Hall, York</vt:lpwstr>
  </property>
  <property fmtid="{D5CDD505-2E9C-101B-9397-08002B2CF9AE}" pid="49" name="LocationLastMeetingWithCommas">
    <vt:lpwstr>Council Chambers, York Town Hall, York</vt:lpwstr>
  </property>
  <property fmtid="{D5CDD505-2E9C-101B-9397-08002B2CF9AE}" pid="50" name="LocationLastMeetingWithSoftCarriageReturns">
    <vt:lpwstr>Council Chambers, York Town Hall, York</vt:lpwstr>
  </property>
  <property fmtid="{D5CDD505-2E9C-101B-9397-08002B2CF9AE}" pid="51" name="TimeNextMeeting">
    <vt:lpwstr>5.00pm</vt:lpwstr>
  </property>
  <property fmtid="{D5CDD505-2E9C-101B-9397-08002B2CF9AE}" pid="52" name="TimeLastMeeting">
    <vt:lpwstr>5.00pm</vt:lpwstr>
  </property>
  <property fmtid="{D5CDD505-2E9C-101B-9397-08002B2CF9AE}" pid="53" name="ClosedOnly">
    <vt:lpwstr>False</vt:lpwstr>
  </property>
  <property fmtid="{D5CDD505-2E9C-101B-9397-08002B2CF9AE}" pid="54" name="PaperType">
    <vt:lpwstr>Minutes</vt:lpwstr>
  </property>
  <property fmtid="{D5CDD505-2E9C-101B-9397-08002B2CF9AE}" pid="55" name="SupWord">
    <vt:lpwstr> </vt:lpwstr>
  </property>
  <property fmtid="{D5CDD505-2E9C-101B-9397-08002B2CF9AE}" pid="56" name="IncludeAttachments">
    <vt:lpwstr>False</vt:lpwstr>
  </property>
  <property fmtid="{D5CDD505-2E9C-101B-9397-08002B2CF9AE}" pid="57" name="Supplementary">
    <vt:lpwstr>False</vt:lpwstr>
  </property>
  <property fmtid="{D5CDD505-2E9C-101B-9397-08002B2CF9AE}" pid="58" name="ProForma">
    <vt:lpwstr>False</vt:lpwstr>
  </property>
  <property fmtid="{D5CDD505-2E9C-101B-9397-08002B2CF9AE}" pid="59" name="ChairmansLayout">
    <vt:lpwstr>False</vt:lpwstr>
  </property>
  <property fmtid="{D5CDD505-2E9C-101B-9397-08002B2CF9AE}" pid="60" name="MeetingSheduleID">
    <vt:lpwstr>2144</vt:lpwstr>
  </property>
  <property fmtid="{D5CDD505-2E9C-101B-9397-08002B2CF9AE}" pid="61" name="LateAll">
    <vt:lpwstr>True</vt:lpwstr>
  </property>
  <property fmtid="{D5CDD505-2E9C-101B-9397-08002B2CF9AE}" pid="62" name="LateReportId">
    <vt:lpwstr> </vt:lpwstr>
  </property>
  <property fmtid="{D5CDD505-2E9C-101B-9397-08002B2CF9AE}" pid="63" name="LateStartingPageNumber">
    <vt:lpwstr>1</vt:lpwstr>
  </property>
  <property fmtid="{D5CDD505-2E9C-101B-9397-08002B2CF9AE}" pid="64" name="LateReportItemNumber">
    <vt:lpwstr>0</vt:lpwstr>
  </property>
  <property fmtid="{D5CDD505-2E9C-101B-9397-08002B2CF9AE}" pid="65" name="AttachmentsExcludedFromAgenda">
    <vt:lpwstr>False</vt:lpwstr>
  </property>
  <property fmtid="{D5CDD505-2E9C-101B-9397-08002B2CF9AE}" pid="66" name="PlansAttachments">
    <vt:lpwstr>False</vt:lpwstr>
  </property>
  <property fmtid="{D5CDD505-2E9C-101B-9397-08002B2CF9AE}" pid="67" name="Utility">
    <vt:lpwstr>0</vt:lpwstr>
  </property>
  <property fmtid="{D5CDD505-2E9C-101B-9397-08002B2CF9AE}" pid="68" name="DraftMode">
    <vt:lpwstr>False</vt:lpwstr>
  </property>
  <property fmtid="{D5CDD505-2E9C-101B-9397-08002B2CF9AE}" pid="69" name="CouncillorsLoaded">
    <vt:lpwstr>0</vt:lpwstr>
  </property>
  <property fmtid="{D5CDD505-2E9C-101B-9397-08002B2CF9AE}" pid="70" name="EDMSContainerID">
    <vt:lpwstr> </vt:lpwstr>
  </property>
  <property fmtid="{D5CDD505-2E9C-101B-9397-08002B2CF9AE}" pid="71" name="EDRMSAlternateFolderIds">
    <vt:lpwstr> </vt:lpwstr>
  </property>
  <property fmtid="{D5CDD505-2E9C-101B-9397-08002B2CF9AE}" pid="72" name="EDRMSDestinationFolderId">
    <vt:lpwstr> </vt:lpwstr>
  </property>
  <property fmtid="{D5CDD505-2E9C-101B-9397-08002B2CF9AE}" pid="73" name="MinuteNumberDefaultsToTrue">
    <vt:lpwstr>True</vt:lpwstr>
  </property>
  <property fmtid="{D5CDD505-2E9C-101B-9397-08002B2CF9AE}" pid="74" name="MasterSeqItemNo">
    <vt:lpwstr>13</vt:lpwstr>
  </property>
  <property fmtid="{D5CDD505-2E9C-101B-9397-08002B2CF9AE}" pid="75" name="HPTRIM_Ignore">
    <vt:bool>true</vt:bool>
  </property>
  <property fmtid="{D5CDD505-2E9C-101B-9397-08002B2CF9AE}" pid="76" name="NULL">
    <vt:lpwstr>NULL</vt:lpwstr>
  </property>
  <property fmtid="{D5CDD505-2E9C-101B-9397-08002B2CF9AE}" pid="77" name="PDF1_ResponsetoPrevious_Indent">
    <vt:lpwstr>2</vt:lpwstr>
  </property>
  <property fmtid="{D5CDD505-2E9C-101B-9397-08002B2CF9AE}" pid="78" name="PDF1_ResponsetoUnasked_Indent">
    <vt:lpwstr>2</vt:lpwstr>
  </property>
  <property fmtid="{D5CDD505-2E9C-101B-9397-08002B2CF9AE}" pid="79" name="PDF2_ReportName_N_1">
    <vt:lpwstr>Confirmation of Minutes</vt:lpwstr>
  </property>
  <property fmtid="{D5CDD505-2E9C-101B-9397-08002B2CF9AE}" pid="80" name="LateConfNumber">
    <vt:lpwstr>0</vt:lpwstr>
  </property>
  <property fmtid="{D5CDD505-2E9C-101B-9397-08002B2CF9AE}" pid="81" name="ConfidentialReportCount">
    <vt:lpwstr>0</vt:lpwstr>
  </property>
  <property fmtid="{D5CDD505-2E9C-101B-9397-08002B2CF9AE}" pid="82" name="Date">
    <vt:lpwstr>1 April 2020 </vt:lpwstr>
  </property>
  <property fmtid="{D5CDD505-2E9C-101B-9397-08002B2CF9AE}" pid="83" name="PDF2_ReportName_N_2">
    <vt:lpwstr>Business of Urgent Nature</vt:lpwstr>
  </property>
  <property fmtid="{D5CDD505-2E9C-101B-9397-08002B2CF9AE}" pid="84" name="ReportFrom">
    <vt:lpwstr>Chief Executive Officer</vt:lpwstr>
  </property>
  <property fmtid="{D5CDD505-2E9C-101B-9397-08002B2CF9AE}" pid="85" name="ReportName">
    <vt:lpwstr>SY046-03/20  Chief Executive Officer Key Performance Indicators for 2020/21</vt:lpwstr>
  </property>
  <property fmtid="{D5CDD505-2E9C-101B-9397-08002B2CF9AE}" pid="86" name="ReportNumber">
    <vt:lpwstr>13.1</vt:lpwstr>
  </property>
  <property fmtid="{D5CDD505-2E9C-101B-9397-08002B2CF9AE}" pid="87" name="ReportTo">
    <vt:lpwstr>General Manager</vt:lpwstr>
  </property>
  <property fmtid="{D5CDD505-2E9C-101B-9397-08002B2CF9AE}" pid="88" name="PDF1_Heading_11284">
    <vt:lpwstr>9 Officer's Reports</vt:lpwstr>
  </property>
  <property fmtid="{D5CDD505-2E9C-101B-9397-08002B2CF9AE}" pid="89" name="PDF2_ReportName_11284">
    <vt:lpwstr>SY024-03/20  Minutes of the Audit and Risk Committee Meeting held on 3 March 2020</vt:lpwstr>
  </property>
  <property fmtid="{D5CDD505-2E9C-101B-9397-08002B2CF9AE}" pid="90" name="PDF2_ReportName_11277">
    <vt:lpwstr>SY025-03/20  Development Application: Carport for Storage of Business Vehicles &amp; Apiary Accessories (Industry - Light): Lot 341 (33) Suburban Road, York</vt:lpwstr>
  </property>
  <property fmtid="{D5CDD505-2E9C-101B-9397-08002B2CF9AE}" pid="91" name="PDF2_ReportName_11289">
    <vt:lpwstr>SY026-03/20  Development Application: Camping Ground (Glamping tents) &amp; Ancillary Tourist Use (Canola Walks): Lot 3042 (1625) Qualen West Rd, Talbot</vt:lpwstr>
  </property>
  <property fmtid="{D5CDD505-2E9C-101B-9397-08002B2CF9AE}" pid="92" name="PDF2_ReportName_11290">
    <vt:lpwstr>SY027-03/20  Development Application: Solar Panels on Heritage Listed Property: Lot 5 (138) Avon Terrace, York</vt:lpwstr>
  </property>
  <property fmtid="{D5CDD505-2E9C-101B-9397-08002B2CF9AE}" pid="93" name="PDF2_ReportName_11276">
    <vt:lpwstr>SY028-03/20  Reserve Status Of Peace Park</vt:lpwstr>
  </property>
  <property fmtid="{D5CDD505-2E9C-101B-9397-08002B2CF9AE}" pid="94" name="PDF2_ReportName_11275">
    <vt:lpwstr>SY029-03/20  Tender T06 1920 WANDRRA Cyclone Joyce Remediation Works</vt:lpwstr>
  </property>
  <property fmtid="{D5CDD505-2E9C-101B-9397-08002B2CF9AE}" pid="95" name="PDF2_ReportName_11295">
    <vt:lpwstr>SY030-03/20  Container Deposit Scheme Refund Point</vt:lpwstr>
  </property>
  <property fmtid="{D5CDD505-2E9C-101B-9397-08002B2CF9AE}" pid="96" name="PDF2_ReportName_11280">
    <vt:lpwstr>SY031-03/20  Review of Parking Arrangements within the York Town Centre</vt:lpwstr>
  </property>
  <property fmtid="{D5CDD505-2E9C-101B-9397-08002B2CF9AE}" pid="97" name="PDF2_ReportName_11281">
    <vt:lpwstr>SY032-03/20  Keeping of Poultry - 32 Bouverie Rd, York</vt:lpwstr>
  </property>
  <property fmtid="{D5CDD505-2E9C-101B-9397-08002B2CF9AE}" pid="98" name="PDF2_ReportName_11286">
    <vt:lpwstr>SY033-03/20  Disposal Process for St Patricks Convent Building, Old Tennis Courts and Lots 2-6 Avon Terrace and Lot 13 Redmile Road, York</vt:lpwstr>
  </property>
  <property fmtid="{D5CDD505-2E9C-101B-9397-08002B2CF9AE}" pid="99" name="PDF2_ReportName_11292">
    <vt:lpwstr>SY034-03/20  Noongar Standard Heritage Agreement - South West Aboriginal Land &amp; Sea Council and Shire of York</vt:lpwstr>
  </property>
  <property fmtid="{D5CDD505-2E9C-101B-9397-08002B2CF9AE}" pid="100" name="PDF2_ReportName_11296">
    <vt:lpwstr>SY035-03/20  Appointment of York Honours Reference Group Members</vt:lpwstr>
  </property>
  <property fmtid="{D5CDD505-2E9C-101B-9397-08002B2CF9AE}" pid="101" name="PDF2_ReportName_11293">
    <vt:lpwstr>SY036-03/20  Shire of York Sponsorship Allocations 2019/20</vt:lpwstr>
  </property>
  <property fmtid="{D5CDD505-2E9C-101B-9397-08002B2CF9AE}" pid="102" name="PDF2_ReportName_11270">
    <vt:lpwstr>SY037-03/20  The York Society - Request for new Multi-Year Funding Agreement</vt:lpwstr>
  </property>
  <property fmtid="{D5CDD505-2E9C-101B-9397-08002B2CF9AE}" pid="103" name="PDF2_ReportName_11301">
    <vt:lpwstr>SY038-03/20  York Arts &amp; Events Inc - Request for New Multiyear Funding Agreement 2020-2022</vt:lpwstr>
  </property>
  <property fmtid="{D5CDD505-2E9C-101B-9397-08002B2CF9AE}" pid="104" name="PDF2_ReportName_11287">
    <vt:lpwstr>SY039-03/20  Councillor Training and Continuing Professional Development Policy</vt:lpwstr>
  </property>
  <property fmtid="{D5CDD505-2E9C-101B-9397-08002B2CF9AE}" pid="105" name="PDF2_ReportName_11300">
    <vt:lpwstr>SY040-03/20  Panels of Pre-Qualified Suppliers Policy</vt:lpwstr>
  </property>
  <property fmtid="{D5CDD505-2E9C-101B-9397-08002B2CF9AE}" pid="106" name="PDF2_ReportName_11204">
    <vt:lpwstr>SY041-03/20  York Men's Shed Inc - Amendment to Lease</vt:lpwstr>
  </property>
  <property fmtid="{D5CDD505-2E9C-101B-9397-08002B2CF9AE}" pid="107" name="PDF2_ReportName_11283">
    <vt:lpwstr>SY042-03/20  Outstanding Rates and Charges - Payment Agreements</vt:lpwstr>
  </property>
  <property fmtid="{D5CDD505-2E9C-101B-9397-08002B2CF9AE}" pid="108" name="PDF2_ReportName_11297">
    <vt:lpwstr>SY043-03/20  Financial Report for February 2020</vt:lpwstr>
  </property>
  <property fmtid="{D5CDD505-2E9C-101B-9397-08002B2CF9AE}" pid="109" name="PDF2_ReportName_11298">
    <vt:lpwstr>SY044-03/20  Investments - February 2020</vt:lpwstr>
  </property>
  <property fmtid="{D5CDD505-2E9C-101B-9397-08002B2CF9AE}" pid="110" name="PDF2_ReportName_11288">
    <vt:lpwstr>SY045-03/20 Request for Write Off - Rates and Charges</vt:lpwstr>
  </property>
  <property fmtid="{D5CDD505-2E9C-101B-9397-08002B2CF9AE}" pid="111" name="PDF2_ReportName_N_998">
    <vt:lpwstr>Recommendation to close the meeting</vt:lpwstr>
  </property>
  <property fmtid="{D5CDD505-2E9C-101B-9397-08002B2CF9AE}" pid="112" name="PDF2_ReportName_11288_Indent">
    <vt:lpwstr>3</vt:lpwstr>
  </property>
  <property fmtid="{D5CDD505-2E9C-101B-9397-08002B2CF9AE}" pid="113" name="PDF2_ReportName_11304">
    <vt:lpwstr>SY046-03/20 Chief Executive Officer Key Performance Indicators for 2020/21</vt:lpwstr>
  </property>
  <property fmtid="{D5CDD505-2E9C-101B-9397-08002B2CF9AE}" pid="114" name="PDF2_ReportName_11304_Indent">
    <vt:lpwstr>3</vt:lpwstr>
  </property>
  <property fmtid="{D5CDD505-2E9C-101B-9397-08002B2CF9AE}" pid="115" name="ProformaText">
    <vt:lpwstr> </vt:lpwstr>
  </property>
  <property fmtid="{D5CDD505-2E9C-101B-9397-08002B2CF9AE}" pid="116" name="LateItemsSectionNumber">
    <vt:lpwstr>12</vt:lpwstr>
  </property>
  <property fmtid="{D5CDD505-2E9C-101B-9397-08002B2CF9AE}" pid="117" name="OpenConfidentialSectionNumber">
    <vt:lpwstr>13</vt:lpwstr>
  </property>
  <property fmtid="{D5CDD505-2E9C-101B-9397-08002B2CF9AE}" pid="118" name="CouncillorsArray">
    <vt:lpwstr>237ýSmytheýDeneseýýýTrueýFalseýýFalseýFalseýDenese SmytheýSmytheýSmytheýýFalseýFalseýCrý1ýFalseýCr SmytheýCr  SmytheýCr Denese Smytheþ244ýWarnickýDenisýýýFalseýTrueýýFalseýFalseýDenis WarnickýWarnickýWarnickýýFalseýFalseýCrý2ýFalseýCr WarnickýCr  Warnický</vt:lpwstr>
  </property>
  <property fmtid="{D5CDD505-2E9C-101B-9397-08002B2CF9AE}" pid="119" name="PDF2_Resolution_N_3">
    <vt:lpwstr>Motion Kevin Trent/Pam Heaton</vt:lpwstr>
  </property>
  <property fmtid="{D5CDD505-2E9C-101B-9397-08002B2CF9AE}" pid="120" name="Motion_N_3">
    <vt:lpwstr>146;;;Motion;;;236;239;020320</vt:lpwstr>
  </property>
  <property fmtid="{D5CDD505-2E9C-101B-9397-08002B2CF9AE}" pid="121" name="Resolution_N_3">
    <vt:lpwstr>Motion;Kevin Trent;Pam Heaton;True</vt:lpwstr>
  </property>
  <property fmtid="{D5CDD505-2E9C-101B-9397-08002B2CF9AE}" pid="122" name="Mover_N_3">
    <vt:lpwstr>236</vt:lpwstr>
  </property>
  <property fmtid="{D5CDD505-2E9C-101B-9397-08002B2CF9AE}" pid="123" name="Seconder_N_3">
    <vt:lpwstr>239</vt:lpwstr>
  </property>
  <property fmtid="{D5CDD505-2E9C-101B-9397-08002B2CF9AE}" pid="124" name="Resolution_N_1">
    <vt:lpwstr>;Kevin Trent;Pam Heaton;True;False</vt:lpwstr>
  </property>
  <property fmtid="{D5CDD505-2E9C-101B-9397-08002B2CF9AE}" pid="125" name="Mover_N_1">
    <vt:lpwstr>236</vt:lpwstr>
  </property>
  <property fmtid="{D5CDD505-2E9C-101B-9397-08002B2CF9AE}" pid="126" name="Seconder_N_1">
    <vt:lpwstr>239</vt:lpwstr>
  </property>
  <property fmtid="{D5CDD505-2E9C-101B-9397-08002B2CF9AE}" pid="127" name="Resolution_11284">
    <vt:lpwstr>;David Wallace;Kevin Trent;True;False</vt:lpwstr>
  </property>
  <property fmtid="{D5CDD505-2E9C-101B-9397-08002B2CF9AE}" pid="128" name="Mover_11284">
    <vt:lpwstr>235</vt:lpwstr>
  </property>
  <property fmtid="{D5CDD505-2E9C-101B-9397-08002B2CF9AE}" pid="129" name="Seconder_11284">
    <vt:lpwstr>236</vt:lpwstr>
  </property>
  <property fmtid="{D5CDD505-2E9C-101B-9397-08002B2CF9AE}" pid="130" name="PDF2_Resolution_N_4">
    <vt:lpwstr>Motion Denese Smythe/Stephen Muhleisen</vt:lpwstr>
  </property>
  <property fmtid="{D5CDD505-2E9C-101B-9397-08002B2CF9AE}" pid="131" name="Motion_N_4">
    <vt:lpwstr>146;;;Motion;;;237;250;050320</vt:lpwstr>
  </property>
  <property fmtid="{D5CDD505-2E9C-101B-9397-08002B2CF9AE}" pid="132" name="Resolution_N_4">
    <vt:lpwstr>Motion;Denese Smythe;Stephen Muhleisen;True</vt:lpwstr>
  </property>
  <property fmtid="{D5CDD505-2E9C-101B-9397-08002B2CF9AE}" pid="133" name="Mover_N_4">
    <vt:lpwstr>237</vt:lpwstr>
  </property>
  <property fmtid="{D5CDD505-2E9C-101B-9397-08002B2CF9AE}" pid="134" name="Seconder_N_4">
    <vt:lpwstr>250</vt:lpwstr>
  </property>
  <property fmtid="{D5CDD505-2E9C-101B-9397-08002B2CF9AE}" pid="135" name="Resolution_11289">
    <vt:lpwstr>;Pam Heaton;Ashley Garratt;True;False</vt:lpwstr>
  </property>
  <property fmtid="{D5CDD505-2E9C-101B-9397-08002B2CF9AE}" pid="136" name="Mover_11289">
    <vt:lpwstr>239</vt:lpwstr>
  </property>
  <property fmtid="{D5CDD505-2E9C-101B-9397-08002B2CF9AE}" pid="137" name="Seconder_11289">
    <vt:lpwstr>249</vt:lpwstr>
  </property>
  <property fmtid="{D5CDD505-2E9C-101B-9397-08002B2CF9AE}" pid="138" name="Resolution_11275">
    <vt:lpwstr>;Kevin Trent;Stephen Muhleisen;True;False</vt:lpwstr>
  </property>
  <property fmtid="{D5CDD505-2E9C-101B-9397-08002B2CF9AE}" pid="139" name="Mover_11275">
    <vt:lpwstr>236</vt:lpwstr>
  </property>
  <property fmtid="{D5CDD505-2E9C-101B-9397-08002B2CF9AE}" pid="140" name="Seconder_11275">
    <vt:lpwstr>250</vt:lpwstr>
  </property>
  <property fmtid="{D5CDD505-2E9C-101B-9397-08002B2CF9AE}" pid="141" name="Resolution_11295">
    <vt:lpwstr>;Kevin Trent;Pam Heaton;True;False</vt:lpwstr>
  </property>
  <property fmtid="{D5CDD505-2E9C-101B-9397-08002B2CF9AE}" pid="142" name="Mover_11295">
    <vt:lpwstr>236</vt:lpwstr>
  </property>
  <property fmtid="{D5CDD505-2E9C-101B-9397-08002B2CF9AE}" pid="143" name="Seconder_11295">
    <vt:lpwstr>239</vt:lpwstr>
  </property>
  <property fmtid="{D5CDD505-2E9C-101B-9397-08002B2CF9AE}" pid="144" name="ForceRevision">
    <vt:lpwstr>0</vt:lpwstr>
  </property>
  <property fmtid="{D5CDD505-2E9C-101B-9397-08002B2CF9AE}" pid="145" name="FileName">
    <vt:lpwstr>CO_20200331_MIN_2144.DOCX</vt:lpwstr>
  </property>
  <property fmtid="{D5CDD505-2E9C-101B-9397-08002B2CF9AE}" pid="146" name="Resolution_11286">
    <vt:lpwstr>;Denis Warnick;Kevin Trent;True;False</vt:lpwstr>
  </property>
  <property fmtid="{D5CDD505-2E9C-101B-9397-08002B2CF9AE}" pid="147" name="Mover_11286">
    <vt:lpwstr>244</vt:lpwstr>
  </property>
  <property fmtid="{D5CDD505-2E9C-101B-9397-08002B2CF9AE}" pid="148" name="Seconder_11286">
    <vt:lpwstr>236</vt:lpwstr>
  </property>
  <property fmtid="{D5CDD505-2E9C-101B-9397-08002B2CF9AE}" pid="149" name="Resolution_11287">
    <vt:lpwstr>;Denis Warnick;Kevin Trent;True;False</vt:lpwstr>
  </property>
  <property fmtid="{D5CDD505-2E9C-101B-9397-08002B2CF9AE}" pid="150" name="Mover_11287">
    <vt:lpwstr>244</vt:lpwstr>
  </property>
  <property fmtid="{D5CDD505-2E9C-101B-9397-08002B2CF9AE}" pid="151" name="Seconder_11287">
    <vt:lpwstr>236</vt:lpwstr>
  </property>
  <property fmtid="{D5CDD505-2E9C-101B-9397-08002B2CF9AE}" pid="152" name="Resolution_11300">
    <vt:lpwstr>;Kevin Trent;Stephen Muhleisen;True;False</vt:lpwstr>
  </property>
  <property fmtid="{D5CDD505-2E9C-101B-9397-08002B2CF9AE}" pid="153" name="Mover_11300">
    <vt:lpwstr>236</vt:lpwstr>
  </property>
  <property fmtid="{D5CDD505-2E9C-101B-9397-08002B2CF9AE}" pid="154" name="Seconder_11300">
    <vt:lpwstr>250</vt:lpwstr>
  </property>
  <property fmtid="{D5CDD505-2E9C-101B-9397-08002B2CF9AE}" pid="155" name="PDF2_Resolution_N_5">
    <vt:lpwstr>Motion Ashley Garratt/Pam Heaton</vt:lpwstr>
  </property>
  <property fmtid="{D5CDD505-2E9C-101B-9397-08002B2CF9AE}" pid="156" name="Motion_N_5">
    <vt:lpwstr>146;;;Motion;;;249;239;120320</vt:lpwstr>
  </property>
  <property fmtid="{D5CDD505-2E9C-101B-9397-08002B2CF9AE}" pid="157" name="Resolution_N_5">
    <vt:lpwstr>Motion;Ashley Garratt;Pam Heaton;True</vt:lpwstr>
  </property>
  <property fmtid="{D5CDD505-2E9C-101B-9397-08002B2CF9AE}" pid="158" name="Mover_N_5">
    <vt:lpwstr>249</vt:lpwstr>
  </property>
  <property fmtid="{D5CDD505-2E9C-101B-9397-08002B2CF9AE}" pid="159" name="Seconder_N_5">
    <vt:lpwstr>239</vt:lpwstr>
  </property>
  <property fmtid="{D5CDD505-2E9C-101B-9397-08002B2CF9AE}" pid="160" name="Resolution_11204">
    <vt:lpwstr>;Pam Heaton;David Wallace;True;False</vt:lpwstr>
  </property>
  <property fmtid="{D5CDD505-2E9C-101B-9397-08002B2CF9AE}" pid="161" name="Mover_11204">
    <vt:lpwstr>239</vt:lpwstr>
  </property>
  <property fmtid="{D5CDD505-2E9C-101B-9397-08002B2CF9AE}" pid="162" name="Seconder_11204">
    <vt:lpwstr>235</vt:lpwstr>
  </property>
  <property fmtid="{D5CDD505-2E9C-101B-9397-08002B2CF9AE}" pid="163" name="Resolution_11283">
    <vt:lpwstr>;Kevin Trent;Ashley Garratt;True;False</vt:lpwstr>
  </property>
  <property fmtid="{D5CDD505-2E9C-101B-9397-08002B2CF9AE}" pid="164" name="Mover_11283">
    <vt:lpwstr>236</vt:lpwstr>
  </property>
  <property fmtid="{D5CDD505-2E9C-101B-9397-08002B2CF9AE}" pid="165" name="Seconder_11283">
    <vt:lpwstr>249</vt:lpwstr>
  </property>
  <property fmtid="{D5CDD505-2E9C-101B-9397-08002B2CF9AE}" pid="166" name="Resolution_N_998">
    <vt:lpwstr>;Kevin Trent;Ashley Garratt;True;False</vt:lpwstr>
  </property>
  <property fmtid="{D5CDD505-2E9C-101B-9397-08002B2CF9AE}" pid="167" name="Mover_N_998">
    <vt:lpwstr>236</vt:lpwstr>
  </property>
  <property fmtid="{D5CDD505-2E9C-101B-9397-08002B2CF9AE}" pid="168" name="Seconder_N_998">
    <vt:lpwstr>249</vt:lpwstr>
  </property>
  <property fmtid="{D5CDD505-2E9C-101B-9397-08002B2CF9AE}" pid="169" name="PDF2_Resolution_N_6">
    <vt:lpwstr>Motion Ashley Garratt/Stephen Muhleisen</vt:lpwstr>
  </property>
  <property fmtid="{D5CDD505-2E9C-101B-9397-08002B2CF9AE}" pid="170" name="Motion_N_6">
    <vt:lpwstr>146;;;Motion;;;249;250;160320</vt:lpwstr>
  </property>
  <property fmtid="{D5CDD505-2E9C-101B-9397-08002B2CF9AE}" pid="171" name="Resolution_N_6">
    <vt:lpwstr>Motion;Ashley Garratt;Stephen Muhleisen;True</vt:lpwstr>
  </property>
  <property fmtid="{D5CDD505-2E9C-101B-9397-08002B2CF9AE}" pid="172" name="Mover_N_6">
    <vt:lpwstr>249</vt:lpwstr>
  </property>
  <property fmtid="{D5CDD505-2E9C-101B-9397-08002B2CF9AE}" pid="173" name="Seconder_N_6">
    <vt:lpwstr>250</vt:lpwstr>
  </property>
  <property fmtid="{D5CDD505-2E9C-101B-9397-08002B2CF9AE}" pid="174" name="Resolution_11304">
    <vt:lpwstr>;Kevin Trent;Pam Heaton;True;False</vt:lpwstr>
  </property>
  <property fmtid="{D5CDD505-2E9C-101B-9397-08002B2CF9AE}" pid="175" name="Mover_11304">
    <vt:lpwstr>236</vt:lpwstr>
  </property>
  <property fmtid="{D5CDD505-2E9C-101B-9397-08002B2CF9AE}" pid="176" name="Seconder_11304">
    <vt:lpwstr>239</vt:lpwstr>
  </property>
  <property fmtid="{D5CDD505-2E9C-101B-9397-08002B2CF9AE}" pid="177" name="Resolution_N_997">
    <vt:lpwstr>;Kevin Trent;Pam Heaton;True;False</vt:lpwstr>
  </property>
  <property fmtid="{D5CDD505-2E9C-101B-9397-08002B2CF9AE}" pid="178" name="Mover_N_997">
    <vt:lpwstr>236</vt:lpwstr>
  </property>
  <property fmtid="{D5CDD505-2E9C-101B-9397-08002B2CF9AE}" pid="179" name="Seconder_N_997">
    <vt:lpwstr>239</vt:lpwstr>
  </property>
  <property fmtid="{D5CDD505-2E9C-101B-9397-08002B2CF9AE}" pid="180" name="Resolution_11297">
    <vt:lpwstr>;Smythe;Trent;False</vt:lpwstr>
  </property>
  <property fmtid="{D5CDD505-2E9C-101B-9397-08002B2CF9AE}" pid="181" name="Mover_11297">
    <vt:lpwstr>237</vt:lpwstr>
  </property>
  <property fmtid="{D5CDD505-2E9C-101B-9397-08002B2CF9AE}" pid="182" name="Seconder_11297">
    <vt:lpwstr>236</vt:lpwstr>
  </property>
  <property fmtid="{D5CDD505-2E9C-101B-9397-08002B2CF9AE}" pid="183" name="Resolution_11298">
    <vt:lpwstr>;Smythe;Trent;False</vt:lpwstr>
  </property>
  <property fmtid="{D5CDD505-2E9C-101B-9397-08002B2CF9AE}" pid="184" name="Mover_11298">
    <vt:lpwstr>237</vt:lpwstr>
  </property>
  <property fmtid="{D5CDD505-2E9C-101B-9397-08002B2CF9AE}" pid="185" name="Seconder_11298">
    <vt:lpwstr>236</vt:lpwstr>
  </property>
</Properties>
</file>